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2451" w:type="pct"/>
        <w:jc w:val="right"/>
        <w:tblLook w:val="0000" w:firstRow="0" w:lastRow="0" w:firstColumn="0" w:lastColumn="0" w:noHBand="0" w:noVBand="0"/>
      </w:tblPr>
      <w:tblGrid>
        <w:gridCol w:w="4954"/>
      </w:tblGrid>
      <w:tr w:rsidR="00E40F5C" w:rsidRPr="006A1854" w:rsidTr="002525B1">
        <w:trPr>
          <w:trHeight w:val="505"/>
          <w:jc w:val="right"/>
        </w:trPr>
        <w:tc>
          <w:tcPr>
            <w:tcW w:w="5000" w:type="pct"/>
          </w:tcPr>
          <w:p w:rsidR="00E40F5C" w:rsidRPr="00A76062" w:rsidRDefault="00E40F5C" w:rsidP="002525B1">
            <w:pPr>
              <w:keepNext/>
              <w:keepLines/>
              <w:suppressLineNumbers/>
              <w:suppressAutoHyphens/>
              <w:jc w:val="right"/>
              <w:rPr>
                <w:szCs w:val="20"/>
              </w:rPr>
            </w:pPr>
            <w:r>
              <w:rPr>
                <w:szCs w:val="20"/>
              </w:rPr>
              <w:t xml:space="preserve">                                                                                                                                                                                                                                                                                                                                                                                                           УТВЕРЖДЕНА</w:t>
            </w:r>
          </w:p>
          <w:p w:rsidR="00E40F5C" w:rsidRPr="00A76062" w:rsidRDefault="00E40F5C" w:rsidP="0059627B">
            <w:pPr>
              <w:keepNext/>
              <w:keepLines/>
              <w:suppressLineNumbers/>
              <w:suppressAutoHyphens/>
              <w:jc w:val="right"/>
              <w:rPr>
                <w:szCs w:val="20"/>
              </w:rPr>
            </w:pPr>
            <w:r>
              <w:rPr>
                <w:szCs w:val="20"/>
              </w:rPr>
              <w:t>постановлением Администрации</w:t>
            </w:r>
          </w:p>
          <w:p w:rsidR="00E40F5C" w:rsidRPr="00A76062" w:rsidRDefault="00E40F5C" w:rsidP="002525B1">
            <w:pPr>
              <w:keepNext/>
              <w:keepLines/>
              <w:suppressLineNumbers/>
              <w:suppressAutoHyphens/>
              <w:jc w:val="right"/>
              <w:rPr>
                <w:szCs w:val="20"/>
              </w:rPr>
            </w:pPr>
            <w:r>
              <w:rPr>
                <w:szCs w:val="20"/>
              </w:rPr>
              <w:t>МО «</w:t>
            </w:r>
            <w:r w:rsidRPr="00087575">
              <w:rPr>
                <w:szCs w:val="20"/>
              </w:rPr>
              <w:t>Бокситогорский муниципальный район</w:t>
            </w:r>
            <w:r>
              <w:rPr>
                <w:szCs w:val="20"/>
              </w:rPr>
              <w:t>»</w:t>
            </w:r>
          </w:p>
          <w:p w:rsidR="00E40F5C" w:rsidRPr="00A76062" w:rsidRDefault="00E40F5C" w:rsidP="002525B1">
            <w:pPr>
              <w:keepNext/>
              <w:keepLines/>
              <w:suppressLineNumbers/>
              <w:suppressAutoHyphens/>
              <w:jc w:val="right"/>
              <w:rPr>
                <w:szCs w:val="20"/>
              </w:rPr>
            </w:pPr>
          </w:p>
        </w:tc>
      </w:tr>
      <w:tr w:rsidR="00E40F5C" w:rsidRPr="006A1854" w:rsidTr="002525B1">
        <w:trPr>
          <w:trHeight w:val="505"/>
          <w:jc w:val="right"/>
        </w:trPr>
        <w:tc>
          <w:tcPr>
            <w:tcW w:w="5000" w:type="pct"/>
          </w:tcPr>
          <w:p w:rsidR="00E40F5C" w:rsidRPr="00A76062" w:rsidRDefault="00E40F5C" w:rsidP="008D4FCB">
            <w:pPr>
              <w:keepNext/>
              <w:keepLines/>
              <w:suppressLineNumbers/>
              <w:suppressAutoHyphens/>
              <w:jc w:val="right"/>
              <w:rPr>
                <w:szCs w:val="20"/>
              </w:rPr>
            </w:pPr>
            <w:r w:rsidRPr="00615EF2">
              <w:rPr>
                <w:szCs w:val="20"/>
              </w:rPr>
              <w:t xml:space="preserve">от _____________ 20__  года №_______                                                                                                                                                                    </w:t>
            </w:r>
          </w:p>
        </w:tc>
      </w:tr>
      <w:tr w:rsidR="00E40F5C" w:rsidRPr="006A1854" w:rsidTr="002525B1">
        <w:trPr>
          <w:trHeight w:val="505"/>
          <w:jc w:val="right"/>
        </w:trPr>
        <w:tc>
          <w:tcPr>
            <w:tcW w:w="5000" w:type="pct"/>
          </w:tcPr>
          <w:p w:rsidR="00E40F5C" w:rsidRPr="00A76062" w:rsidRDefault="00E40F5C" w:rsidP="008D4FCB">
            <w:pPr>
              <w:keepNext/>
              <w:keepLines/>
              <w:suppressLineNumbers/>
              <w:suppressAutoHyphens/>
              <w:jc w:val="right"/>
              <w:rPr>
                <w:szCs w:val="20"/>
              </w:rPr>
            </w:pPr>
          </w:p>
        </w:tc>
      </w:tr>
      <w:tr w:rsidR="00E40F5C" w:rsidRPr="006A1854" w:rsidTr="002525B1">
        <w:trPr>
          <w:trHeight w:val="505"/>
          <w:jc w:val="right"/>
        </w:trPr>
        <w:tc>
          <w:tcPr>
            <w:tcW w:w="5000" w:type="pct"/>
          </w:tcPr>
          <w:p w:rsidR="00E40F5C" w:rsidRPr="00A76062" w:rsidRDefault="00E40F5C" w:rsidP="008D4FCB">
            <w:pPr>
              <w:keepNext/>
              <w:keepLines/>
              <w:suppressLineNumbers/>
              <w:suppressAutoHyphens/>
              <w:jc w:val="right"/>
              <w:rPr>
                <w:szCs w:val="20"/>
              </w:rPr>
            </w:pPr>
          </w:p>
        </w:tc>
      </w:tr>
    </w:tbl>
    <w:p w:rsidR="00E40F5C" w:rsidRPr="00F24B0D" w:rsidRDefault="00E40F5C" w:rsidP="00F24B0D">
      <w:pPr>
        <w:pStyle w:val="affb"/>
        <w:keepNext w:val="0"/>
        <w:suppressAutoHyphens w:val="0"/>
        <w:spacing w:line="720" w:lineRule="auto"/>
        <w:jc w:val="center"/>
        <w:rPr>
          <w:rFonts w:ascii="Times New Roman" w:eastAsia="MS Mincho" w:hAnsi="Times New Roman" w:cs="Times New Roman"/>
          <w:sz w:val="24"/>
        </w:rPr>
      </w:pPr>
      <w:r w:rsidRPr="00E3269D">
        <w:rPr>
          <w:rFonts w:ascii="Times New Roman" w:eastAsia="MS Mincho" w:hAnsi="Times New Roman" w:cs="Times New Roman"/>
          <w:noProof/>
          <w:sz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81" o:spid="_x0000_i1025" type="#_x0000_t75" style="width:146.25pt;height:192pt;visibility:visible">
            <v:imagedata r:id="rId7" o:title=""/>
          </v:shape>
        </w:pict>
      </w:r>
    </w:p>
    <w:p w:rsidR="00E40F5C" w:rsidRDefault="00E40F5C" w:rsidP="00615EF2">
      <w:pPr>
        <w:spacing w:after="120"/>
        <w:jc w:val="center"/>
        <w:rPr>
          <w:b/>
          <w:bCs/>
          <w:sz w:val="32"/>
          <w:szCs w:val="32"/>
        </w:rPr>
      </w:pPr>
      <w:r w:rsidRPr="00F24B0D">
        <w:rPr>
          <w:b/>
          <w:bCs/>
          <w:sz w:val="32"/>
          <w:szCs w:val="32"/>
        </w:rPr>
        <w:t>СХЕМА ТЕПЛОСНАБЖЕНИЯ</w:t>
      </w:r>
    </w:p>
    <w:p w:rsidR="00E40F5C" w:rsidRPr="006A1854" w:rsidRDefault="00E40F5C" w:rsidP="00615EF2">
      <w:pPr>
        <w:spacing w:after="120"/>
        <w:jc w:val="center"/>
        <w:rPr>
          <w:b/>
          <w:bCs/>
          <w:caps/>
          <w:sz w:val="32"/>
          <w:szCs w:val="32"/>
        </w:rPr>
      </w:pPr>
      <w:r>
        <w:rPr>
          <w:b/>
          <w:bCs/>
          <w:caps/>
          <w:sz w:val="32"/>
          <w:szCs w:val="32"/>
        </w:rPr>
        <w:t>БОКСИТОГОРСКОГО</w:t>
      </w:r>
      <w:r w:rsidRPr="006A1854">
        <w:rPr>
          <w:b/>
          <w:bCs/>
          <w:caps/>
          <w:sz w:val="32"/>
          <w:szCs w:val="32"/>
        </w:rPr>
        <w:t xml:space="preserve"> городского поселения</w:t>
      </w:r>
    </w:p>
    <w:p w:rsidR="00E40F5C" w:rsidRDefault="00E40F5C" w:rsidP="00615EF2">
      <w:pPr>
        <w:spacing w:after="120"/>
        <w:jc w:val="center"/>
        <w:rPr>
          <w:b/>
          <w:bCs/>
          <w:caps/>
          <w:sz w:val="32"/>
          <w:szCs w:val="32"/>
        </w:rPr>
      </w:pPr>
      <w:r>
        <w:rPr>
          <w:b/>
          <w:bCs/>
          <w:caps/>
          <w:sz w:val="32"/>
          <w:szCs w:val="32"/>
        </w:rPr>
        <w:t>БОКСИТОГОРСКОГО</w:t>
      </w:r>
      <w:r w:rsidRPr="006A1854">
        <w:rPr>
          <w:b/>
          <w:bCs/>
          <w:caps/>
          <w:sz w:val="32"/>
          <w:szCs w:val="32"/>
        </w:rPr>
        <w:t xml:space="preserve"> </w:t>
      </w:r>
      <w:r>
        <w:rPr>
          <w:b/>
          <w:bCs/>
          <w:caps/>
          <w:sz w:val="32"/>
          <w:szCs w:val="32"/>
        </w:rPr>
        <w:t>МУНИЦИПАЛЬНОГО района</w:t>
      </w:r>
    </w:p>
    <w:p w:rsidR="00E40F5C" w:rsidRPr="00087575" w:rsidRDefault="00E40F5C" w:rsidP="00615EF2">
      <w:pPr>
        <w:spacing w:after="120"/>
        <w:jc w:val="center"/>
        <w:rPr>
          <w:b/>
          <w:bCs/>
          <w:caps/>
          <w:sz w:val="32"/>
          <w:szCs w:val="32"/>
        </w:rPr>
      </w:pPr>
      <w:r w:rsidRPr="00087575">
        <w:rPr>
          <w:b/>
          <w:bCs/>
          <w:caps/>
          <w:sz w:val="32"/>
          <w:szCs w:val="32"/>
        </w:rPr>
        <w:t xml:space="preserve">Ленинградской области </w:t>
      </w:r>
      <w:r>
        <w:rPr>
          <w:b/>
          <w:sz w:val="32"/>
        </w:rPr>
        <w:t>на период</w:t>
      </w:r>
      <w:r w:rsidRPr="00172502">
        <w:rPr>
          <w:b/>
          <w:sz w:val="32"/>
        </w:rPr>
        <w:t xml:space="preserve"> </w:t>
      </w:r>
      <w:r>
        <w:rPr>
          <w:b/>
          <w:sz w:val="32"/>
        </w:rPr>
        <w:t>до 2034 г.</w:t>
      </w:r>
    </w:p>
    <w:p w:rsidR="00E40F5C" w:rsidRDefault="00E40F5C" w:rsidP="00172502">
      <w:pPr>
        <w:pStyle w:val="affb"/>
        <w:keepNext w:val="0"/>
        <w:suppressAutoHyphens w:val="0"/>
        <w:spacing w:line="360" w:lineRule="auto"/>
        <w:jc w:val="center"/>
        <w:rPr>
          <w:rFonts w:ascii="Times New Roman" w:eastAsia="MS Mincho" w:hAnsi="Times New Roman" w:cs="Times New Roman"/>
          <w:b/>
          <w:sz w:val="32"/>
          <w:szCs w:val="32"/>
        </w:rPr>
      </w:pPr>
    </w:p>
    <w:p w:rsidR="00E40F5C" w:rsidRPr="00172502" w:rsidRDefault="00E40F5C" w:rsidP="00172502">
      <w:pPr>
        <w:pStyle w:val="affb"/>
        <w:keepNext w:val="0"/>
        <w:suppressAutoHyphens w:val="0"/>
        <w:spacing w:line="360" w:lineRule="auto"/>
        <w:jc w:val="center"/>
        <w:rPr>
          <w:rFonts w:ascii="Times New Roman" w:eastAsia="MS Mincho" w:hAnsi="Times New Roman" w:cs="Times New Roman"/>
          <w:b/>
          <w:sz w:val="32"/>
          <w:szCs w:val="32"/>
        </w:rPr>
      </w:pPr>
      <w:r>
        <w:rPr>
          <w:rFonts w:ascii="Times New Roman" w:eastAsia="MS Mincho" w:hAnsi="Times New Roman" w:cs="Times New Roman"/>
          <w:b/>
          <w:sz w:val="32"/>
          <w:szCs w:val="32"/>
        </w:rPr>
        <w:t>(Актуализация на 2026</w:t>
      </w:r>
      <w:r w:rsidRPr="00172502">
        <w:rPr>
          <w:rFonts w:ascii="Times New Roman" w:eastAsia="MS Mincho" w:hAnsi="Times New Roman" w:cs="Times New Roman"/>
          <w:b/>
          <w:sz w:val="32"/>
          <w:szCs w:val="32"/>
        </w:rPr>
        <w:t xml:space="preserve"> г</w:t>
      </w:r>
      <w:r>
        <w:rPr>
          <w:rFonts w:ascii="Times New Roman" w:eastAsia="MS Mincho" w:hAnsi="Times New Roman" w:cs="Times New Roman"/>
          <w:b/>
          <w:sz w:val="32"/>
          <w:szCs w:val="32"/>
        </w:rPr>
        <w:t>.</w:t>
      </w:r>
      <w:r w:rsidRPr="00172502">
        <w:rPr>
          <w:rFonts w:ascii="Times New Roman" w:eastAsia="MS Mincho" w:hAnsi="Times New Roman" w:cs="Times New Roman"/>
          <w:b/>
          <w:sz w:val="32"/>
          <w:szCs w:val="32"/>
        </w:rPr>
        <w:t>)</w:t>
      </w:r>
    </w:p>
    <w:p w:rsidR="00E40F5C" w:rsidRPr="007A0957" w:rsidRDefault="00E40F5C" w:rsidP="00F24B0D">
      <w:pPr>
        <w:pStyle w:val="affb"/>
        <w:keepNext w:val="0"/>
        <w:suppressAutoHyphens w:val="0"/>
        <w:spacing w:line="360" w:lineRule="auto"/>
        <w:jc w:val="center"/>
        <w:rPr>
          <w:rFonts w:ascii="Times New Roman" w:eastAsia="MS Mincho" w:hAnsi="Times New Roman" w:cs="Times New Roman"/>
          <w:sz w:val="32"/>
          <w:szCs w:val="32"/>
        </w:rPr>
      </w:pPr>
      <w:r>
        <w:rPr>
          <w:rFonts w:ascii="Times New Roman" w:eastAsia="MS Mincho" w:hAnsi="Times New Roman" w:cs="Times New Roman"/>
          <w:sz w:val="32"/>
          <w:szCs w:val="32"/>
        </w:rPr>
        <w:t>Утверждаемая часть</w:t>
      </w:r>
    </w:p>
    <w:p w:rsidR="00E40F5C" w:rsidRPr="00F24B0D" w:rsidRDefault="00E40F5C" w:rsidP="00F24B0D">
      <w:pPr>
        <w:pStyle w:val="affb"/>
        <w:keepNext w:val="0"/>
        <w:suppressAutoHyphens w:val="0"/>
        <w:spacing w:line="360" w:lineRule="auto"/>
        <w:jc w:val="center"/>
        <w:rPr>
          <w:rFonts w:ascii="Times New Roman" w:eastAsia="MS Mincho" w:hAnsi="Times New Roman" w:cs="Times New Roman"/>
          <w:sz w:val="24"/>
        </w:rPr>
      </w:pPr>
    </w:p>
    <w:p w:rsidR="00E40F5C" w:rsidRPr="00F24B0D" w:rsidRDefault="00E40F5C" w:rsidP="00F24B0D">
      <w:pPr>
        <w:pStyle w:val="affb"/>
        <w:keepNext w:val="0"/>
        <w:suppressAutoHyphens w:val="0"/>
        <w:spacing w:line="360" w:lineRule="auto"/>
        <w:ind w:firstLine="567"/>
        <w:rPr>
          <w:rFonts w:ascii="Times New Roman" w:eastAsia="MS Mincho" w:hAnsi="Times New Roman" w:cs="Times New Roman"/>
          <w:sz w:val="24"/>
        </w:rPr>
      </w:pPr>
    </w:p>
    <w:p w:rsidR="00E40F5C" w:rsidRDefault="00E40F5C" w:rsidP="00F24B0D">
      <w:pPr>
        <w:pStyle w:val="affb"/>
        <w:keepNext w:val="0"/>
        <w:suppressAutoHyphens w:val="0"/>
        <w:spacing w:line="360" w:lineRule="auto"/>
        <w:ind w:firstLine="567"/>
        <w:rPr>
          <w:rFonts w:ascii="Times New Roman" w:eastAsia="MS Mincho" w:hAnsi="Times New Roman" w:cs="Times New Roman"/>
          <w:sz w:val="24"/>
        </w:rPr>
      </w:pPr>
    </w:p>
    <w:p w:rsidR="00E40F5C" w:rsidRDefault="00E40F5C" w:rsidP="00F24B0D">
      <w:pPr>
        <w:pStyle w:val="affb"/>
        <w:keepNext w:val="0"/>
        <w:suppressAutoHyphens w:val="0"/>
        <w:spacing w:line="360" w:lineRule="auto"/>
        <w:ind w:firstLine="567"/>
        <w:rPr>
          <w:rFonts w:ascii="Times New Roman" w:eastAsia="MS Mincho" w:hAnsi="Times New Roman" w:cs="Times New Roman"/>
          <w:sz w:val="24"/>
        </w:rPr>
      </w:pPr>
    </w:p>
    <w:p w:rsidR="00E40F5C" w:rsidRDefault="00E40F5C" w:rsidP="00F24B0D">
      <w:pPr>
        <w:pStyle w:val="affb"/>
        <w:keepNext w:val="0"/>
        <w:suppressAutoHyphens w:val="0"/>
        <w:spacing w:line="360" w:lineRule="auto"/>
        <w:ind w:firstLine="567"/>
        <w:rPr>
          <w:rFonts w:ascii="Times New Roman" w:eastAsia="MS Mincho" w:hAnsi="Times New Roman" w:cs="Times New Roman"/>
          <w:sz w:val="24"/>
        </w:rPr>
      </w:pPr>
    </w:p>
    <w:p w:rsidR="00E40F5C" w:rsidRDefault="00E40F5C" w:rsidP="00F24B0D">
      <w:pPr>
        <w:pStyle w:val="affb"/>
        <w:keepNext w:val="0"/>
        <w:suppressAutoHyphens w:val="0"/>
        <w:spacing w:line="360" w:lineRule="auto"/>
        <w:ind w:firstLine="567"/>
        <w:rPr>
          <w:rFonts w:ascii="Times New Roman" w:eastAsia="MS Mincho" w:hAnsi="Times New Roman" w:cs="Times New Roman"/>
          <w:sz w:val="24"/>
        </w:rPr>
      </w:pPr>
    </w:p>
    <w:p w:rsidR="00E40F5C" w:rsidRPr="00F24B0D" w:rsidRDefault="00E40F5C" w:rsidP="00F24B0D">
      <w:pPr>
        <w:pStyle w:val="affb"/>
        <w:keepNext w:val="0"/>
        <w:suppressAutoHyphens w:val="0"/>
        <w:spacing w:line="360" w:lineRule="auto"/>
        <w:ind w:firstLine="567"/>
        <w:rPr>
          <w:rFonts w:ascii="Times New Roman" w:eastAsia="MS Mincho" w:hAnsi="Times New Roman" w:cs="Times New Roman"/>
          <w:sz w:val="24"/>
        </w:rPr>
      </w:pPr>
    </w:p>
    <w:p w:rsidR="00E40F5C" w:rsidRPr="00F24B0D" w:rsidRDefault="00E40F5C" w:rsidP="00F24B0D">
      <w:pPr>
        <w:pStyle w:val="affb"/>
        <w:keepNext w:val="0"/>
        <w:suppressAutoHyphens w:val="0"/>
        <w:spacing w:line="360" w:lineRule="auto"/>
        <w:ind w:firstLine="567"/>
        <w:rPr>
          <w:rFonts w:ascii="Times New Roman" w:eastAsia="MS Mincho" w:hAnsi="Times New Roman" w:cs="Times New Roman"/>
          <w:sz w:val="24"/>
        </w:rPr>
      </w:pPr>
    </w:p>
    <w:p w:rsidR="00E40F5C" w:rsidRPr="00C076F6" w:rsidRDefault="00E40F5C" w:rsidP="00F24B0D">
      <w:pPr>
        <w:pStyle w:val="affb"/>
        <w:keepNext w:val="0"/>
        <w:suppressAutoHyphens w:val="0"/>
        <w:spacing w:line="360" w:lineRule="auto"/>
        <w:ind w:firstLine="567"/>
        <w:rPr>
          <w:bCs/>
          <w:i/>
          <w:szCs w:val="36"/>
        </w:rPr>
        <w:sectPr w:rsidR="00E40F5C" w:rsidRPr="00C076F6" w:rsidSect="009248A1">
          <w:headerReference w:type="even" r:id="rId8"/>
          <w:headerReference w:type="default" r:id="rId9"/>
          <w:footerReference w:type="default" r:id="rId10"/>
          <w:headerReference w:type="first" r:id="rId11"/>
          <w:footerReference w:type="first" r:id="rId12"/>
          <w:footnotePr>
            <w:numRestart w:val="eachPage"/>
          </w:footnotePr>
          <w:pgSz w:w="11907" w:h="16840" w:code="9"/>
          <w:pgMar w:top="1152" w:right="576" w:bottom="1138" w:left="1440" w:header="677" w:footer="562" w:gutter="0"/>
          <w:cols w:space="720"/>
          <w:titlePg/>
          <w:docGrid w:linePitch="326"/>
        </w:sectPr>
      </w:pPr>
    </w:p>
    <w:p w:rsidR="00E40F5C" w:rsidRPr="00A46E51" w:rsidRDefault="00E40F5C" w:rsidP="00A46E51">
      <w:pPr>
        <w:pStyle w:val="affffffffffffff1"/>
        <w:spacing w:before="0" w:line="240" w:lineRule="auto"/>
        <w:ind w:right="0"/>
        <w:jc w:val="both"/>
        <w:rPr>
          <w:b w:val="0"/>
          <w:noProof/>
        </w:rPr>
      </w:pPr>
      <w:bookmarkStart w:id="0" w:name="_Toc2077932"/>
      <w:bookmarkStart w:id="1" w:name="_Toc198711625"/>
      <w:bookmarkStart w:id="2" w:name="_Toc362287795"/>
      <w:bookmarkEnd w:id="0"/>
      <w:r w:rsidRPr="00D074E7">
        <w:rPr>
          <w:rStyle w:val="afffffffffff3"/>
          <w:lang w:val="ru-RU"/>
        </w:rPr>
        <w:t>СОДЕРЖАНИЕ</w:t>
      </w:r>
      <w:bookmarkEnd w:id="1"/>
      <w:r w:rsidRPr="00A46E51">
        <w:rPr>
          <w:b w:val="0"/>
          <w:i w:val="0"/>
        </w:rPr>
        <w:fldChar w:fldCharType="begin"/>
      </w:r>
      <w:r w:rsidRPr="00A46E51">
        <w:rPr>
          <w:b w:val="0"/>
          <w:i w:val="0"/>
        </w:rPr>
        <w:instrText xml:space="preserve"> TOC \o "1-3" \h \z \u </w:instrText>
      </w:r>
      <w:r w:rsidRPr="00A46E51">
        <w:rPr>
          <w:b w:val="0"/>
          <w:i w:val="0"/>
        </w:rPr>
        <w:fldChar w:fldCharType="separate"/>
      </w:r>
    </w:p>
    <w:p w:rsidR="00E40F5C" w:rsidRPr="00E3269D" w:rsidRDefault="00E40F5C" w:rsidP="00A46E51">
      <w:pPr>
        <w:pStyle w:val="1f0"/>
        <w:spacing w:line="240" w:lineRule="auto"/>
        <w:rPr>
          <w:lang w:eastAsia="ru-RU"/>
        </w:rPr>
      </w:pPr>
      <w:hyperlink w:anchor="_Toc198711625" w:history="1">
        <w:r w:rsidRPr="00A46E51">
          <w:rPr>
            <w:rStyle w:val="afff1"/>
          </w:rPr>
          <w:t>СОДЕРЖАНИЕ</w:t>
        </w:r>
        <w:r w:rsidRPr="00A46E51">
          <w:rPr>
            <w:webHidden/>
          </w:rPr>
          <w:tab/>
        </w:r>
        <w:r w:rsidRPr="00A46E51">
          <w:rPr>
            <w:webHidden/>
          </w:rPr>
          <w:fldChar w:fldCharType="begin"/>
        </w:r>
        <w:r w:rsidRPr="00A46E51">
          <w:rPr>
            <w:webHidden/>
          </w:rPr>
          <w:instrText xml:space="preserve"> PAGEREF _Toc198711625 \h </w:instrText>
        </w:r>
        <w:r w:rsidRPr="00A46E51">
          <w:rPr>
            <w:webHidden/>
          </w:rPr>
        </w:r>
        <w:r w:rsidRPr="00A46E51">
          <w:rPr>
            <w:webHidden/>
          </w:rPr>
          <w:fldChar w:fldCharType="separate"/>
        </w:r>
        <w:r>
          <w:rPr>
            <w:webHidden/>
          </w:rPr>
          <w:t>2</w:t>
        </w:r>
        <w:r w:rsidRPr="00A46E51">
          <w:rPr>
            <w:webHidden/>
          </w:rPr>
          <w:fldChar w:fldCharType="end"/>
        </w:r>
      </w:hyperlink>
    </w:p>
    <w:p w:rsidR="00E40F5C" w:rsidRPr="00E3269D" w:rsidRDefault="00E40F5C" w:rsidP="00A46E51">
      <w:pPr>
        <w:pStyle w:val="1f0"/>
        <w:spacing w:line="240" w:lineRule="auto"/>
        <w:rPr>
          <w:lang w:eastAsia="ru-RU"/>
        </w:rPr>
      </w:pPr>
      <w:hyperlink w:anchor="_Toc198711626" w:history="1">
        <w:r w:rsidRPr="00A46E51">
          <w:rPr>
            <w:rStyle w:val="afff1"/>
          </w:rPr>
          <w:t>АННОТАЦИЯ</w:t>
        </w:r>
        <w:r w:rsidRPr="00A46E51">
          <w:rPr>
            <w:webHidden/>
          </w:rPr>
          <w:tab/>
        </w:r>
        <w:r w:rsidRPr="00A46E51">
          <w:rPr>
            <w:webHidden/>
          </w:rPr>
          <w:fldChar w:fldCharType="begin"/>
        </w:r>
        <w:r w:rsidRPr="00A46E51">
          <w:rPr>
            <w:webHidden/>
          </w:rPr>
          <w:instrText xml:space="preserve"> PAGEREF _Toc198711626 \h </w:instrText>
        </w:r>
        <w:r w:rsidRPr="00A46E51">
          <w:rPr>
            <w:webHidden/>
          </w:rPr>
        </w:r>
        <w:r w:rsidRPr="00A46E51">
          <w:rPr>
            <w:webHidden/>
          </w:rPr>
          <w:fldChar w:fldCharType="separate"/>
        </w:r>
        <w:r>
          <w:rPr>
            <w:webHidden/>
          </w:rPr>
          <w:t>6</w:t>
        </w:r>
        <w:r w:rsidRPr="00A46E51">
          <w:rPr>
            <w:webHidden/>
          </w:rPr>
          <w:fldChar w:fldCharType="end"/>
        </w:r>
      </w:hyperlink>
    </w:p>
    <w:p w:rsidR="00E40F5C" w:rsidRPr="00E3269D" w:rsidRDefault="00E40F5C" w:rsidP="00A46E51">
      <w:pPr>
        <w:pStyle w:val="1f0"/>
        <w:spacing w:line="240" w:lineRule="auto"/>
        <w:rPr>
          <w:lang w:eastAsia="ru-RU"/>
        </w:rPr>
      </w:pPr>
      <w:hyperlink w:anchor="_Toc198711627" w:history="1">
        <w:r w:rsidRPr="00A46E51">
          <w:rPr>
            <w:rStyle w:val="afff1"/>
          </w:rPr>
          <w:t>ВВЕДЕНИЕ</w:t>
        </w:r>
        <w:r w:rsidRPr="00A46E51">
          <w:rPr>
            <w:webHidden/>
          </w:rPr>
          <w:tab/>
        </w:r>
        <w:r w:rsidRPr="00A46E51">
          <w:rPr>
            <w:webHidden/>
          </w:rPr>
          <w:fldChar w:fldCharType="begin"/>
        </w:r>
        <w:r w:rsidRPr="00A46E51">
          <w:rPr>
            <w:webHidden/>
          </w:rPr>
          <w:instrText xml:space="preserve"> PAGEREF _Toc198711627 \h </w:instrText>
        </w:r>
        <w:r w:rsidRPr="00A46E51">
          <w:rPr>
            <w:webHidden/>
          </w:rPr>
        </w:r>
        <w:r w:rsidRPr="00A46E51">
          <w:rPr>
            <w:webHidden/>
          </w:rPr>
          <w:fldChar w:fldCharType="separate"/>
        </w:r>
        <w:r>
          <w:rPr>
            <w:webHidden/>
          </w:rPr>
          <w:t>7</w:t>
        </w:r>
        <w:r w:rsidRPr="00A46E51">
          <w:rPr>
            <w:webHidden/>
          </w:rPr>
          <w:fldChar w:fldCharType="end"/>
        </w:r>
      </w:hyperlink>
    </w:p>
    <w:p w:rsidR="00E40F5C" w:rsidRPr="00E3269D" w:rsidRDefault="00E40F5C" w:rsidP="00A46E51">
      <w:pPr>
        <w:pStyle w:val="1f0"/>
        <w:tabs>
          <w:tab w:val="left" w:pos="709"/>
        </w:tabs>
        <w:spacing w:line="240" w:lineRule="auto"/>
        <w:rPr>
          <w:lang w:eastAsia="ru-RU"/>
        </w:rPr>
      </w:pPr>
      <w:hyperlink w:anchor="_Toc198711628" w:history="1">
        <w:r w:rsidRPr="00A46E51">
          <w:rPr>
            <w:rStyle w:val="afff1"/>
          </w:rPr>
          <w:t>1.</w:t>
        </w:r>
        <w:r w:rsidRPr="00E3269D">
          <w:rPr>
            <w:lang w:eastAsia="ru-RU"/>
          </w:rPr>
          <w:tab/>
        </w:r>
        <w:r w:rsidRPr="00A46E51">
          <w:rPr>
            <w:rStyle w:val="afff1"/>
          </w:rPr>
          <w:t>Перспективное потребление тепловой энергии на цели теплоснабжения</w:t>
        </w:r>
        <w:r w:rsidRPr="00A46E51">
          <w:rPr>
            <w:webHidden/>
          </w:rPr>
          <w:tab/>
        </w:r>
        <w:r w:rsidRPr="00A46E51">
          <w:rPr>
            <w:webHidden/>
          </w:rPr>
          <w:fldChar w:fldCharType="begin"/>
        </w:r>
        <w:r w:rsidRPr="00A46E51">
          <w:rPr>
            <w:webHidden/>
          </w:rPr>
          <w:instrText xml:space="preserve"> PAGEREF _Toc198711628 \h </w:instrText>
        </w:r>
        <w:r w:rsidRPr="00A46E51">
          <w:rPr>
            <w:webHidden/>
          </w:rPr>
        </w:r>
        <w:r w:rsidRPr="00A46E51">
          <w:rPr>
            <w:webHidden/>
          </w:rPr>
          <w:fldChar w:fldCharType="separate"/>
        </w:r>
        <w:r>
          <w:rPr>
            <w:webHidden/>
          </w:rPr>
          <w:t>8</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29" w:history="1">
        <w:r w:rsidRPr="00A46E51">
          <w:rPr>
            <w:rStyle w:val="afff1"/>
            <w:sz w:val="24"/>
            <w:szCs w:val="24"/>
          </w:rPr>
          <w:t>1.1.</w:t>
        </w:r>
        <w:r w:rsidRPr="00E3269D">
          <w:rPr>
            <w:sz w:val="24"/>
            <w:szCs w:val="24"/>
            <w:lang w:eastAsia="ru-RU"/>
          </w:rPr>
          <w:tab/>
        </w:r>
        <w:r w:rsidRPr="00A46E51">
          <w:rPr>
            <w:rStyle w:val="afff1"/>
            <w:sz w:val="24"/>
            <w:szCs w:val="24"/>
          </w:rPr>
          <w:t>Общая площадь земель.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_Toc198711629 \h </w:instrText>
        </w:r>
        <w:r w:rsidRPr="00A46E51">
          <w:rPr>
            <w:webHidden/>
            <w:sz w:val="24"/>
            <w:szCs w:val="24"/>
          </w:rPr>
        </w:r>
        <w:r w:rsidRPr="00A46E51">
          <w:rPr>
            <w:webHidden/>
            <w:sz w:val="24"/>
            <w:szCs w:val="24"/>
          </w:rPr>
          <w:fldChar w:fldCharType="separate"/>
        </w:r>
        <w:r>
          <w:rPr>
            <w:webHidden/>
            <w:sz w:val="24"/>
            <w:szCs w:val="24"/>
          </w:rPr>
          <w:t>8</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30" w:history="1">
        <w:r w:rsidRPr="00A46E51">
          <w:rPr>
            <w:rStyle w:val="afff1"/>
            <w:sz w:val="24"/>
            <w:szCs w:val="24"/>
          </w:rPr>
          <w:t>1.2.</w:t>
        </w:r>
        <w:r w:rsidRPr="00E3269D">
          <w:rPr>
            <w:sz w:val="24"/>
            <w:szCs w:val="24"/>
            <w:lang w:eastAsia="ru-RU"/>
          </w:rPr>
          <w:tab/>
        </w:r>
        <w:r w:rsidRPr="00A46E51">
          <w:rPr>
            <w:rStyle w:val="afff1"/>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_Toc198711630 \h </w:instrText>
        </w:r>
        <w:r w:rsidRPr="00A46E51">
          <w:rPr>
            <w:webHidden/>
            <w:sz w:val="24"/>
            <w:szCs w:val="24"/>
          </w:rPr>
        </w:r>
        <w:r w:rsidRPr="00A46E51">
          <w:rPr>
            <w:webHidden/>
            <w:sz w:val="24"/>
            <w:szCs w:val="24"/>
          </w:rPr>
          <w:fldChar w:fldCharType="separate"/>
        </w:r>
        <w:r>
          <w:rPr>
            <w:webHidden/>
            <w:sz w:val="24"/>
            <w:szCs w:val="24"/>
          </w:rPr>
          <w:t>10</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31" w:history="1">
        <w:r w:rsidRPr="00A46E51">
          <w:rPr>
            <w:rStyle w:val="afff1"/>
            <w:sz w:val="24"/>
            <w:szCs w:val="24"/>
          </w:rPr>
          <w:t>1.3.</w:t>
        </w:r>
        <w:r w:rsidRPr="00E3269D">
          <w:rPr>
            <w:sz w:val="24"/>
            <w:szCs w:val="24"/>
            <w:lang w:eastAsia="ru-RU"/>
          </w:rPr>
          <w:tab/>
        </w:r>
        <w:r w:rsidRPr="00A46E51">
          <w:rPr>
            <w:rStyle w:val="afff1"/>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Pr="00A46E51">
          <w:rPr>
            <w:webHidden/>
            <w:sz w:val="24"/>
            <w:szCs w:val="24"/>
          </w:rPr>
          <w:tab/>
        </w:r>
        <w:r>
          <w:rPr>
            <w:webHidden/>
            <w:sz w:val="24"/>
            <w:szCs w:val="24"/>
          </w:rPr>
          <w:tab/>
        </w:r>
        <w:r w:rsidRPr="00A46E51">
          <w:rPr>
            <w:webHidden/>
            <w:sz w:val="24"/>
            <w:szCs w:val="24"/>
          </w:rPr>
          <w:fldChar w:fldCharType="begin"/>
        </w:r>
        <w:r w:rsidRPr="00A46E51">
          <w:rPr>
            <w:webHidden/>
            <w:sz w:val="24"/>
            <w:szCs w:val="24"/>
          </w:rPr>
          <w:instrText xml:space="preserve"> PAGEREF _Toc198711631 \h </w:instrText>
        </w:r>
        <w:r w:rsidRPr="00A46E51">
          <w:rPr>
            <w:webHidden/>
            <w:sz w:val="24"/>
            <w:szCs w:val="24"/>
          </w:rPr>
        </w:r>
        <w:r w:rsidRPr="00A46E51">
          <w:rPr>
            <w:webHidden/>
            <w:sz w:val="24"/>
            <w:szCs w:val="24"/>
          </w:rPr>
          <w:fldChar w:fldCharType="separate"/>
        </w:r>
        <w:r>
          <w:rPr>
            <w:webHidden/>
            <w:sz w:val="24"/>
            <w:szCs w:val="24"/>
          </w:rPr>
          <w:t>12</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32" w:history="1">
        <w:r w:rsidRPr="00A46E51">
          <w:rPr>
            <w:rStyle w:val="afff1"/>
            <w:sz w:val="24"/>
            <w:szCs w:val="24"/>
          </w:rPr>
          <w:t>1.4.</w:t>
        </w:r>
        <w:r w:rsidRPr="00E3269D">
          <w:rPr>
            <w:sz w:val="24"/>
            <w:szCs w:val="24"/>
            <w:lang w:eastAsia="ru-RU"/>
          </w:rPr>
          <w:tab/>
        </w:r>
        <w:r w:rsidRPr="00A46E51">
          <w:rPr>
            <w:rStyle w:val="afff1"/>
            <w:sz w:val="24"/>
            <w:szCs w:val="24"/>
          </w:rPr>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_Toc198711632 \h </w:instrText>
        </w:r>
        <w:r w:rsidRPr="00A46E51">
          <w:rPr>
            <w:webHidden/>
            <w:sz w:val="24"/>
            <w:szCs w:val="24"/>
          </w:rPr>
        </w:r>
        <w:r w:rsidRPr="00A46E51">
          <w:rPr>
            <w:webHidden/>
            <w:sz w:val="24"/>
            <w:szCs w:val="24"/>
          </w:rPr>
          <w:fldChar w:fldCharType="separate"/>
        </w:r>
        <w:r>
          <w:rPr>
            <w:webHidden/>
            <w:sz w:val="24"/>
            <w:szCs w:val="24"/>
          </w:rPr>
          <w:t>12</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33" w:history="1">
        <w:r w:rsidRPr="00A46E51">
          <w:rPr>
            <w:rStyle w:val="afff1"/>
          </w:rPr>
          <w:t>2.</w:t>
        </w:r>
        <w:r w:rsidRPr="00E3269D">
          <w:rPr>
            <w:lang w:eastAsia="ru-RU"/>
          </w:rPr>
          <w:tab/>
        </w:r>
        <w:r w:rsidRPr="00A46E51">
          <w:rPr>
            <w:rStyle w:val="afff1"/>
          </w:rPr>
          <w:t>Существующие и перспективные балансы тепловой мощности источников тепловой энергии и тепловой нагрузки потребителей</w:t>
        </w:r>
        <w:r w:rsidRPr="00A46E51">
          <w:rPr>
            <w:webHidden/>
          </w:rPr>
          <w:tab/>
        </w:r>
        <w:r w:rsidRPr="00A46E51">
          <w:rPr>
            <w:webHidden/>
          </w:rPr>
          <w:fldChar w:fldCharType="begin"/>
        </w:r>
        <w:r w:rsidRPr="00A46E51">
          <w:rPr>
            <w:webHidden/>
          </w:rPr>
          <w:instrText xml:space="preserve"> PAGEREF _Toc198711633 \h </w:instrText>
        </w:r>
        <w:r w:rsidRPr="00A46E51">
          <w:rPr>
            <w:webHidden/>
          </w:rPr>
        </w:r>
        <w:r w:rsidRPr="00A46E51">
          <w:rPr>
            <w:webHidden/>
          </w:rPr>
          <w:fldChar w:fldCharType="separate"/>
        </w:r>
        <w:r>
          <w:rPr>
            <w:webHidden/>
          </w:rPr>
          <w:t>13</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34" w:history="1">
        <w:r w:rsidRPr="00A46E51">
          <w:rPr>
            <w:rStyle w:val="afff1"/>
            <w:sz w:val="24"/>
            <w:szCs w:val="24"/>
          </w:rPr>
          <w:t>2.1.</w:t>
        </w:r>
        <w:r w:rsidRPr="00E3269D">
          <w:rPr>
            <w:sz w:val="24"/>
            <w:szCs w:val="24"/>
            <w:lang w:eastAsia="ru-RU"/>
          </w:rPr>
          <w:tab/>
        </w:r>
        <w:r w:rsidRPr="00A46E51">
          <w:rPr>
            <w:rStyle w:val="afff1"/>
            <w:sz w:val="24"/>
            <w:szCs w:val="24"/>
          </w:rPr>
          <w:t>Существующие и перспективные зоны действия систем теплоснабжения и источников тепловой энергии</w:t>
        </w:r>
        <w:r w:rsidRPr="00A46E51">
          <w:rPr>
            <w:webHidden/>
            <w:sz w:val="24"/>
            <w:szCs w:val="24"/>
          </w:rPr>
          <w:tab/>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_Toc198711634 \h </w:instrText>
        </w:r>
        <w:r w:rsidRPr="00A46E51">
          <w:rPr>
            <w:webHidden/>
            <w:sz w:val="24"/>
            <w:szCs w:val="24"/>
          </w:rPr>
        </w:r>
        <w:r w:rsidRPr="00A46E51">
          <w:rPr>
            <w:webHidden/>
            <w:sz w:val="24"/>
            <w:szCs w:val="24"/>
          </w:rPr>
          <w:fldChar w:fldCharType="separate"/>
        </w:r>
        <w:r>
          <w:rPr>
            <w:webHidden/>
            <w:sz w:val="24"/>
            <w:szCs w:val="24"/>
          </w:rPr>
          <w:t>13</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35" w:history="1">
        <w:r w:rsidRPr="00A46E51">
          <w:rPr>
            <w:rStyle w:val="afff1"/>
            <w:sz w:val="24"/>
            <w:szCs w:val="24"/>
          </w:rPr>
          <w:t>2.2.</w:t>
        </w:r>
        <w:r w:rsidRPr="00E3269D">
          <w:rPr>
            <w:sz w:val="24"/>
            <w:szCs w:val="24"/>
            <w:lang w:eastAsia="ru-RU"/>
          </w:rPr>
          <w:tab/>
        </w:r>
        <w:r w:rsidRPr="00A46E51">
          <w:rPr>
            <w:rStyle w:val="afff1"/>
            <w:sz w:val="24"/>
            <w:szCs w:val="24"/>
          </w:rPr>
          <w:t>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и располагаемой тепловой мощности источников тепловой энергии</w:t>
        </w:r>
        <w:r w:rsidRPr="00A46E51">
          <w:rPr>
            <w:webHidden/>
            <w:sz w:val="24"/>
            <w:szCs w:val="24"/>
          </w:rPr>
          <w:tab/>
        </w:r>
        <w:r>
          <w:rPr>
            <w:webHidden/>
            <w:sz w:val="24"/>
            <w:szCs w:val="24"/>
          </w:rPr>
          <w:tab/>
        </w:r>
        <w:r w:rsidRPr="00A46E51">
          <w:rPr>
            <w:webHidden/>
            <w:sz w:val="24"/>
            <w:szCs w:val="24"/>
          </w:rPr>
          <w:fldChar w:fldCharType="begin"/>
        </w:r>
        <w:r w:rsidRPr="00A46E51">
          <w:rPr>
            <w:webHidden/>
            <w:sz w:val="24"/>
            <w:szCs w:val="24"/>
          </w:rPr>
          <w:instrText xml:space="preserve"> PAGEREF _Toc198711635 \h </w:instrText>
        </w:r>
        <w:r w:rsidRPr="00A46E51">
          <w:rPr>
            <w:webHidden/>
            <w:sz w:val="24"/>
            <w:szCs w:val="24"/>
          </w:rPr>
        </w:r>
        <w:r w:rsidRPr="00A46E51">
          <w:rPr>
            <w:webHidden/>
            <w:sz w:val="24"/>
            <w:szCs w:val="24"/>
          </w:rPr>
          <w:fldChar w:fldCharType="separate"/>
        </w:r>
        <w:r>
          <w:rPr>
            <w:webHidden/>
            <w:sz w:val="24"/>
            <w:szCs w:val="24"/>
          </w:rPr>
          <w:t>15</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36" w:history="1">
        <w:r w:rsidRPr="00A46E51">
          <w:rPr>
            <w:rStyle w:val="afff1"/>
            <w:sz w:val="24"/>
            <w:szCs w:val="24"/>
          </w:rPr>
          <w:t>2.3.</w:t>
        </w:r>
        <w:r w:rsidRPr="00E3269D">
          <w:rPr>
            <w:sz w:val="24"/>
            <w:szCs w:val="24"/>
            <w:lang w:eastAsia="ru-RU"/>
          </w:rPr>
          <w:tab/>
        </w:r>
        <w:r w:rsidRPr="00A46E51">
          <w:rPr>
            <w:rStyle w:val="afff1"/>
            <w:sz w:val="24"/>
            <w:szCs w:val="24"/>
          </w:rPr>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_Toc198711636 \h </w:instrText>
        </w:r>
        <w:r w:rsidRPr="00A46E51">
          <w:rPr>
            <w:webHidden/>
            <w:sz w:val="24"/>
            <w:szCs w:val="24"/>
          </w:rPr>
        </w:r>
        <w:r w:rsidRPr="00A46E51">
          <w:rPr>
            <w:webHidden/>
            <w:sz w:val="24"/>
            <w:szCs w:val="24"/>
          </w:rPr>
          <w:fldChar w:fldCharType="separate"/>
        </w:r>
        <w:r>
          <w:rPr>
            <w:webHidden/>
            <w:sz w:val="24"/>
            <w:szCs w:val="24"/>
          </w:rPr>
          <w:t>18</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37" w:history="1">
        <w:r w:rsidRPr="00A46E51">
          <w:rPr>
            <w:rStyle w:val="afff1"/>
          </w:rPr>
          <w:t>3.</w:t>
        </w:r>
        <w:r w:rsidRPr="00E3269D">
          <w:rPr>
            <w:lang w:eastAsia="ru-RU"/>
          </w:rPr>
          <w:tab/>
        </w:r>
        <w:r w:rsidRPr="00A46E51">
          <w:rPr>
            <w:rStyle w:val="afff1"/>
          </w:rPr>
          <w:t>Существующие и перспективные балансы теплоносителя</w:t>
        </w:r>
        <w:r w:rsidRPr="00A46E51">
          <w:rPr>
            <w:webHidden/>
          </w:rPr>
          <w:tab/>
        </w:r>
        <w:r w:rsidRPr="00A46E51">
          <w:rPr>
            <w:webHidden/>
          </w:rPr>
          <w:fldChar w:fldCharType="begin"/>
        </w:r>
        <w:r w:rsidRPr="00A46E51">
          <w:rPr>
            <w:webHidden/>
          </w:rPr>
          <w:instrText xml:space="preserve"> PAGEREF _Toc198711637 \h </w:instrText>
        </w:r>
        <w:r w:rsidRPr="00A46E51">
          <w:rPr>
            <w:webHidden/>
          </w:rPr>
        </w:r>
        <w:r w:rsidRPr="00A46E51">
          <w:rPr>
            <w:webHidden/>
          </w:rPr>
          <w:fldChar w:fldCharType="separate"/>
        </w:r>
        <w:r>
          <w:rPr>
            <w:webHidden/>
          </w:rPr>
          <w:t>20</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38" w:history="1">
        <w:r w:rsidRPr="00A46E51">
          <w:rPr>
            <w:rStyle w:val="afff1"/>
            <w:sz w:val="24"/>
            <w:szCs w:val="24"/>
          </w:rPr>
          <w:t>3.1.</w:t>
        </w:r>
        <w:r w:rsidRPr="00E3269D">
          <w:rPr>
            <w:sz w:val="24"/>
            <w:szCs w:val="24"/>
            <w:lang w:eastAsia="ru-RU"/>
          </w:rPr>
          <w:tab/>
        </w:r>
        <w:r w:rsidRPr="00A46E51">
          <w:rPr>
            <w:rStyle w:val="afff1"/>
            <w:sz w:val="24"/>
            <w:szCs w:val="24"/>
          </w:rPr>
          <w:t>Перспективные балансы водоподготовительных установок и максимального потребления теплоносителя теплопотребляющими установками потребителей</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_Toc198711638 \h </w:instrText>
        </w:r>
        <w:r w:rsidRPr="00A46E51">
          <w:rPr>
            <w:webHidden/>
            <w:sz w:val="24"/>
            <w:szCs w:val="24"/>
          </w:rPr>
        </w:r>
        <w:r w:rsidRPr="00A46E51">
          <w:rPr>
            <w:webHidden/>
            <w:sz w:val="24"/>
            <w:szCs w:val="24"/>
          </w:rPr>
          <w:fldChar w:fldCharType="separate"/>
        </w:r>
        <w:r>
          <w:rPr>
            <w:webHidden/>
            <w:sz w:val="24"/>
            <w:szCs w:val="24"/>
          </w:rPr>
          <w:t>20</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39" w:history="1">
        <w:r w:rsidRPr="00A46E51">
          <w:rPr>
            <w:rStyle w:val="afff1"/>
          </w:rPr>
          <w:t>4.</w:t>
        </w:r>
        <w:r w:rsidRPr="00E3269D">
          <w:rPr>
            <w:lang w:eastAsia="ru-RU"/>
          </w:rPr>
          <w:tab/>
        </w:r>
        <w:r w:rsidRPr="00A46E51">
          <w:rPr>
            <w:rStyle w:val="afff1"/>
          </w:rPr>
          <w:t>Основные положения мастер-плана развития систем теплоснабжения на территории Бокситогорского городского поселения</w:t>
        </w:r>
        <w:r w:rsidRPr="00A46E51">
          <w:rPr>
            <w:webHidden/>
          </w:rPr>
          <w:tab/>
        </w:r>
        <w:r w:rsidRPr="00A46E51">
          <w:rPr>
            <w:webHidden/>
          </w:rPr>
          <w:fldChar w:fldCharType="begin"/>
        </w:r>
        <w:r w:rsidRPr="00A46E51">
          <w:rPr>
            <w:webHidden/>
          </w:rPr>
          <w:instrText xml:space="preserve"> PAGEREF _Toc198711639 \h </w:instrText>
        </w:r>
        <w:r w:rsidRPr="00A46E51">
          <w:rPr>
            <w:webHidden/>
          </w:rPr>
        </w:r>
        <w:r w:rsidRPr="00A46E51">
          <w:rPr>
            <w:webHidden/>
          </w:rPr>
          <w:fldChar w:fldCharType="separate"/>
        </w:r>
        <w:r>
          <w:rPr>
            <w:webHidden/>
          </w:rPr>
          <w:t>22</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40" w:history="1">
        <w:r w:rsidRPr="00A46E51">
          <w:rPr>
            <w:rStyle w:val="afff1"/>
            <w:sz w:val="24"/>
            <w:szCs w:val="24"/>
          </w:rPr>
          <w:t>4.1.</w:t>
        </w:r>
        <w:r w:rsidRPr="00E3269D">
          <w:rPr>
            <w:sz w:val="24"/>
            <w:szCs w:val="24"/>
            <w:lang w:eastAsia="ru-RU"/>
          </w:rPr>
          <w:tab/>
        </w:r>
        <w:r w:rsidRPr="00A46E51">
          <w:rPr>
            <w:rStyle w:val="afff1"/>
            <w:sz w:val="24"/>
            <w:szCs w:val="24"/>
          </w:rPr>
          <w:t>Общие положения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_Toc198711640 \h </w:instrText>
        </w:r>
        <w:r w:rsidRPr="00A46E51">
          <w:rPr>
            <w:webHidden/>
            <w:sz w:val="24"/>
            <w:szCs w:val="24"/>
          </w:rPr>
        </w:r>
        <w:r w:rsidRPr="00A46E51">
          <w:rPr>
            <w:webHidden/>
            <w:sz w:val="24"/>
            <w:szCs w:val="24"/>
          </w:rPr>
          <w:fldChar w:fldCharType="separate"/>
        </w:r>
        <w:r>
          <w:rPr>
            <w:webHidden/>
            <w:sz w:val="24"/>
            <w:szCs w:val="24"/>
          </w:rPr>
          <w:t>22</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41" w:history="1">
        <w:r w:rsidRPr="00A46E51">
          <w:rPr>
            <w:rStyle w:val="afff1"/>
            <w:sz w:val="24"/>
            <w:szCs w:val="24"/>
          </w:rPr>
          <w:t>4.2.</w:t>
        </w:r>
        <w:r w:rsidRPr="00E3269D">
          <w:rPr>
            <w:sz w:val="24"/>
            <w:szCs w:val="24"/>
            <w:lang w:eastAsia="ru-RU"/>
          </w:rPr>
          <w:tab/>
        </w:r>
        <w:r w:rsidRPr="00A46E51">
          <w:rPr>
            <w:rStyle w:val="afff1"/>
            <w:sz w:val="24"/>
            <w:szCs w:val="24"/>
          </w:rPr>
          <w:t>Варианты перспективного развития систем теплоснабжения поселения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_Toc198711641 \h </w:instrText>
        </w:r>
        <w:r w:rsidRPr="00A46E51">
          <w:rPr>
            <w:webHidden/>
            <w:sz w:val="24"/>
            <w:szCs w:val="24"/>
          </w:rPr>
        </w:r>
        <w:r w:rsidRPr="00A46E51">
          <w:rPr>
            <w:webHidden/>
            <w:sz w:val="24"/>
            <w:szCs w:val="24"/>
          </w:rPr>
          <w:fldChar w:fldCharType="separate"/>
        </w:r>
        <w:r>
          <w:rPr>
            <w:webHidden/>
            <w:sz w:val="24"/>
            <w:szCs w:val="24"/>
          </w:rPr>
          <w:t>22</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42" w:history="1">
        <w:r w:rsidRPr="00A46E51">
          <w:rPr>
            <w:rStyle w:val="afff1"/>
            <w:sz w:val="24"/>
            <w:szCs w:val="24"/>
          </w:rPr>
          <w:t>4.3.</w:t>
        </w:r>
        <w:r w:rsidRPr="00E3269D">
          <w:rPr>
            <w:sz w:val="24"/>
            <w:szCs w:val="24"/>
            <w:lang w:eastAsia="ru-RU"/>
          </w:rPr>
          <w:tab/>
        </w:r>
        <w:r w:rsidRPr="00A46E51">
          <w:rPr>
            <w:rStyle w:val="afff1"/>
            <w:sz w:val="24"/>
            <w:szCs w:val="24"/>
          </w:rPr>
          <w:t>Технико-экономическое сравнение вариантов перспективного развития систем теплоснабжения на территории Бокситогорского городского поселения, выбор приоритетного варианта</w:t>
        </w:r>
        <w:r w:rsidRPr="00A46E51">
          <w:rPr>
            <w:webHidden/>
            <w:sz w:val="24"/>
            <w:szCs w:val="24"/>
          </w:rPr>
          <w:tab/>
        </w:r>
        <w:r>
          <w:rPr>
            <w:webHidden/>
            <w:sz w:val="24"/>
            <w:szCs w:val="24"/>
          </w:rPr>
          <w:tab/>
        </w:r>
        <w:r w:rsidRPr="00A46E51">
          <w:rPr>
            <w:webHidden/>
            <w:sz w:val="24"/>
            <w:szCs w:val="24"/>
          </w:rPr>
          <w:fldChar w:fldCharType="begin"/>
        </w:r>
        <w:r w:rsidRPr="00A46E51">
          <w:rPr>
            <w:webHidden/>
            <w:sz w:val="24"/>
            <w:szCs w:val="24"/>
          </w:rPr>
          <w:instrText xml:space="preserve"> PAGEREF _Toc198711642 \h </w:instrText>
        </w:r>
        <w:r w:rsidRPr="00A46E51">
          <w:rPr>
            <w:webHidden/>
            <w:sz w:val="24"/>
            <w:szCs w:val="24"/>
          </w:rPr>
        </w:r>
        <w:r w:rsidRPr="00A46E51">
          <w:rPr>
            <w:webHidden/>
            <w:sz w:val="24"/>
            <w:szCs w:val="24"/>
          </w:rPr>
          <w:fldChar w:fldCharType="separate"/>
        </w:r>
        <w:r>
          <w:rPr>
            <w:webHidden/>
            <w:sz w:val="24"/>
            <w:szCs w:val="24"/>
          </w:rPr>
          <w:t>26</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43" w:history="1">
        <w:r w:rsidRPr="00A46E51">
          <w:rPr>
            <w:rStyle w:val="afff1"/>
          </w:rPr>
          <w:t>5.</w:t>
        </w:r>
        <w:r w:rsidRPr="00E3269D">
          <w:rPr>
            <w:lang w:eastAsia="ru-RU"/>
          </w:rPr>
          <w:tab/>
        </w:r>
        <w:r w:rsidRPr="00A46E51">
          <w:rPr>
            <w:rStyle w:val="afff1"/>
          </w:rPr>
          <w:t>Предложения по строительству, реконструкции и техническому перевооружению источников тепловой энергии</w:t>
        </w:r>
        <w:r w:rsidRPr="00A46E51">
          <w:rPr>
            <w:webHidden/>
          </w:rPr>
          <w:tab/>
        </w:r>
        <w:r w:rsidRPr="00A46E51">
          <w:rPr>
            <w:webHidden/>
          </w:rPr>
          <w:fldChar w:fldCharType="begin"/>
        </w:r>
        <w:r w:rsidRPr="00A46E51">
          <w:rPr>
            <w:webHidden/>
          </w:rPr>
          <w:instrText xml:space="preserve"> PAGEREF _Toc198711643 \h </w:instrText>
        </w:r>
        <w:r w:rsidRPr="00A46E51">
          <w:rPr>
            <w:webHidden/>
          </w:rPr>
        </w:r>
        <w:r w:rsidRPr="00A46E51">
          <w:rPr>
            <w:webHidden/>
          </w:rPr>
          <w:fldChar w:fldCharType="separate"/>
        </w:r>
        <w:r>
          <w:rPr>
            <w:webHidden/>
          </w:rPr>
          <w:t>33</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44" w:history="1">
        <w:r w:rsidRPr="00A46E51">
          <w:rPr>
            <w:rStyle w:val="afff1"/>
            <w:sz w:val="24"/>
            <w:szCs w:val="24"/>
          </w:rPr>
          <w:t>5.1.</w:t>
        </w:r>
        <w:r w:rsidRPr="00E3269D">
          <w:rPr>
            <w:sz w:val="24"/>
            <w:szCs w:val="24"/>
            <w:lang w:eastAsia="ru-RU"/>
          </w:rPr>
          <w:tab/>
        </w:r>
        <w:r w:rsidRPr="00A46E51">
          <w:rPr>
            <w:rStyle w:val="afff1"/>
            <w:sz w:val="24"/>
            <w:szCs w:val="24"/>
          </w:rPr>
          <w:t>Общие положения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_Toc198711644 \h </w:instrText>
        </w:r>
        <w:r w:rsidRPr="00A46E51">
          <w:rPr>
            <w:webHidden/>
            <w:sz w:val="24"/>
            <w:szCs w:val="24"/>
          </w:rPr>
        </w:r>
        <w:r w:rsidRPr="00A46E51">
          <w:rPr>
            <w:webHidden/>
            <w:sz w:val="24"/>
            <w:szCs w:val="24"/>
          </w:rPr>
          <w:fldChar w:fldCharType="separate"/>
        </w:r>
        <w:r>
          <w:rPr>
            <w:webHidden/>
            <w:sz w:val="24"/>
            <w:szCs w:val="24"/>
          </w:rPr>
          <w:t>33</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45" w:history="1">
        <w:r w:rsidRPr="00A46E51">
          <w:rPr>
            <w:rStyle w:val="afff1"/>
            <w:sz w:val="24"/>
            <w:szCs w:val="24"/>
          </w:rPr>
          <w:t>5.2.</w:t>
        </w:r>
        <w:r w:rsidRPr="00E3269D">
          <w:rPr>
            <w:sz w:val="24"/>
            <w:szCs w:val="24"/>
            <w:lang w:eastAsia="ru-RU"/>
          </w:rPr>
          <w:tab/>
        </w:r>
        <w:r w:rsidRPr="00A46E51">
          <w:rPr>
            <w:rStyle w:val="afff1"/>
            <w:sz w:val="24"/>
            <w:szCs w:val="24"/>
          </w:rPr>
          <w:t>Определение условий организации централизованного теплоснабжения, индивидуального теплоснабжения, а также поквартирного отопления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_Toc198711645 \h </w:instrText>
        </w:r>
        <w:r w:rsidRPr="00A46E51">
          <w:rPr>
            <w:webHidden/>
            <w:sz w:val="24"/>
            <w:szCs w:val="24"/>
          </w:rPr>
        </w:r>
        <w:r w:rsidRPr="00A46E51">
          <w:rPr>
            <w:webHidden/>
            <w:sz w:val="24"/>
            <w:szCs w:val="24"/>
          </w:rPr>
          <w:fldChar w:fldCharType="separate"/>
        </w:r>
        <w:r>
          <w:rPr>
            <w:webHidden/>
            <w:sz w:val="24"/>
            <w:szCs w:val="24"/>
          </w:rPr>
          <w:t>33</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46" w:history="1">
        <w:r w:rsidRPr="00A46E51">
          <w:rPr>
            <w:rStyle w:val="afff1"/>
            <w:sz w:val="24"/>
            <w:szCs w:val="24"/>
          </w:rPr>
          <w:t>5.3.</w:t>
        </w:r>
        <w:r w:rsidRPr="00E3269D">
          <w:rPr>
            <w:sz w:val="24"/>
            <w:szCs w:val="24"/>
            <w:lang w:eastAsia="ru-RU"/>
          </w:rPr>
          <w:tab/>
        </w:r>
        <w:r w:rsidRPr="00A46E51">
          <w:rPr>
            <w:rStyle w:val="afff1"/>
            <w:sz w:val="24"/>
            <w:szCs w:val="24"/>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_Toc198711646 \h </w:instrText>
        </w:r>
        <w:r w:rsidRPr="00A46E51">
          <w:rPr>
            <w:webHidden/>
            <w:sz w:val="24"/>
            <w:szCs w:val="24"/>
          </w:rPr>
        </w:r>
        <w:r w:rsidRPr="00A46E51">
          <w:rPr>
            <w:webHidden/>
            <w:sz w:val="24"/>
            <w:szCs w:val="24"/>
          </w:rPr>
          <w:fldChar w:fldCharType="separate"/>
        </w:r>
        <w:r>
          <w:rPr>
            <w:webHidden/>
            <w:sz w:val="24"/>
            <w:szCs w:val="24"/>
          </w:rPr>
          <w:t>35</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47" w:history="1">
        <w:r w:rsidRPr="00A46E51">
          <w:rPr>
            <w:rStyle w:val="afff1"/>
            <w:sz w:val="24"/>
            <w:szCs w:val="24"/>
          </w:rPr>
          <w:t>5.4.</w:t>
        </w:r>
        <w:r w:rsidRPr="00E3269D">
          <w:rPr>
            <w:sz w:val="24"/>
            <w:szCs w:val="24"/>
            <w:lang w:eastAsia="ru-RU"/>
          </w:rPr>
          <w:tab/>
        </w:r>
        <w:r w:rsidRPr="00A46E51">
          <w:rPr>
            <w:rStyle w:val="afff1"/>
            <w:sz w:val="24"/>
            <w:szCs w:val="24"/>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_Toc198711647 \h </w:instrText>
        </w:r>
        <w:r w:rsidRPr="00A46E51">
          <w:rPr>
            <w:webHidden/>
            <w:sz w:val="24"/>
            <w:szCs w:val="24"/>
          </w:rPr>
        </w:r>
        <w:r w:rsidRPr="00A46E51">
          <w:rPr>
            <w:webHidden/>
            <w:sz w:val="24"/>
            <w:szCs w:val="24"/>
          </w:rPr>
          <w:fldChar w:fldCharType="separate"/>
        </w:r>
        <w:r>
          <w:rPr>
            <w:webHidden/>
            <w:sz w:val="24"/>
            <w:szCs w:val="24"/>
          </w:rPr>
          <w:t>39</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48" w:history="1">
        <w:r w:rsidRPr="00A46E51">
          <w:rPr>
            <w:rStyle w:val="afff1"/>
            <w:sz w:val="24"/>
            <w:szCs w:val="24"/>
          </w:rPr>
          <w:t>5.5.</w:t>
        </w:r>
        <w:r w:rsidRPr="00E3269D">
          <w:rPr>
            <w:sz w:val="24"/>
            <w:szCs w:val="24"/>
            <w:lang w:eastAsia="ru-RU"/>
          </w:rPr>
          <w:tab/>
        </w:r>
        <w:r w:rsidRPr="00A46E51">
          <w:rPr>
            <w:rStyle w:val="afff1"/>
            <w:sz w:val="24"/>
            <w:szCs w:val="24"/>
          </w:rP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_Toc198711648 \h </w:instrText>
        </w:r>
        <w:r w:rsidRPr="00A46E51">
          <w:rPr>
            <w:webHidden/>
            <w:sz w:val="24"/>
            <w:szCs w:val="24"/>
          </w:rPr>
        </w:r>
        <w:r w:rsidRPr="00A46E51">
          <w:rPr>
            <w:webHidden/>
            <w:sz w:val="24"/>
            <w:szCs w:val="24"/>
          </w:rPr>
          <w:fldChar w:fldCharType="separate"/>
        </w:r>
        <w:r>
          <w:rPr>
            <w:webHidden/>
            <w:sz w:val="24"/>
            <w:szCs w:val="24"/>
          </w:rPr>
          <w:t>40</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49" w:history="1">
        <w:r w:rsidRPr="00A46E51">
          <w:rPr>
            <w:rStyle w:val="afff1"/>
          </w:rPr>
          <w:t>6.</w:t>
        </w:r>
        <w:r w:rsidRPr="00E3269D">
          <w:rPr>
            <w:lang w:eastAsia="ru-RU"/>
          </w:rPr>
          <w:tab/>
        </w:r>
        <w:r w:rsidRPr="00A46E51">
          <w:rPr>
            <w:rStyle w:val="afff1"/>
          </w:rPr>
          <w:t>Предложения по строительству и реконструкции тепловых сетей и сооружений на них</w:t>
        </w:r>
        <w:r w:rsidRPr="00A46E51">
          <w:rPr>
            <w:webHidden/>
          </w:rPr>
          <w:tab/>
        </w:r>
        <w:r>
          <w:rPr>
            <w:webHidden/>
          </w:rPr>
          <w:tab/>
        </w:r>
        <w:r w:rsidRPr="00A46E51">
          <w:rPr>
            <w:webHidden/>
          </w:rPr>
          <w:fldChar w:fldCharType="begin"/>
        </w:r>
        <w:r w:rsidRPr="00A46E51">
          <w:rPr>
            <w:webHidden/>
          </w:rPr>
          <w:instrText xml:space="preserve"> PAGEREF _Toc198711649 \h </w:instrText>
        </w:r>
        <w:r w:rsidRPr="00A46E51">
          <w:rPr>
            <w:webHidden/>
          </w:rPr>
        </w:r>
        <w:r w:rsidRPr="00A46E51">
          <w:rPr>
            <w:webHidden/>
          </w:rPr>
          <w:fldChar w:fldCharType="separate"/>
        </w:r>
        <w:r>
          <w:rPr>
            <w:webHidden/>
          </w:rPr>
          <w:t>41</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50" w:history="1">
        <w:r w:rsidRPr="00A46E51">
          <w:rPr>
            <w:rStyle w:val="afff1"/>
            <w:sz w:val="24"/>
            <w:szCs w:val="24"/>
          </w:rPr>
          <w:t>6.1.</w:t>
        </w:r>
        <w:r w:rsidRPr="00E3269D">
          <w:rPr>
            <w:sz w:val="24"/>
            <w:szCs w:val="24"/>
            <w:lang w:eastAsia="ru-RU"/>
          </w:rPr>
          <w:tab/>
        </w:r>
        <w:r w:rsidRPr="00A46E51">
          <w:rPr>
            <w:rStyle w:val="afff1"/>
            <w:sz w:val="24"/>
            <w:szCs w:val="24"/>
          </w:rPr>
          <w:t>Общие положения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_Toc198711650 \h </w:instrText>
        </w:r>
        <w:r w:rsidRPr="00A46E51">
          <w:rPr>
            <w:webHidden/>
            <w:sz w:val="24"/>
            <w:szCs w:val="24"/>
          </w:rPr>
        </w:r>
        <w:r w:rsidRPr="00A46E51">
          <w:rPr>
            <w:webHidden/>
            <w:sz w:val="24"/>
            <w:szCs w:val="24"/>
          </w:rPr>
          <w:fldChar w:fldCharType="separate"/>
        </w:r>
        <w:r>
          <w:rPr>
            <w:webHidden/>
            <w:sz w:val="24"/>
            <w:szCs w:val="24"/>
          </w:rPr>
          <w:t>41</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51" w:history="1">
        <w:r w:rsidRPr="00A46E51">
          <w:rPr>
            <w:rStyle w:val="afff1"/>
            <w:sz w:val="24"/>
            <w:szCs w:val="24"/>
          </w:rPr>
          <w:t>6.2.</w:t>
        </w:r>
        <w:r w:rsidRPr="00E3269D">
          <w:rPr>
            <w:sz w:val="24"/>
            <w:szCs w:val="24"/>
            <w:lang w:eastAsia="ru-RU"/>
          </w:rPr>
          <w:tab/>
        </w:r>
        <w:r w:rsidRPr="00A46E51">
          <w:rPr>
            <w:rStyle w:val="afff1"/>
            <w:sz w:val="24"/>
            <w:szCs w:val="24"/>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_Toc198711651 \h </w:instrText>
        </w:r>
        <w:r w:rsidRPr="00A46E51">
          <w:rPr>
            <w:webHidden/>
            <w:sz w:val="24"/>
            <w:szCs w:val="24"/>
          </w:rPr>
        </w:r>
        <w:r w:rsidRPr="00A46E51">
          <w:rPr>
            <w:webHidden/>
            <w:sz w:val="24"/>
            <w:szCs w:val="24"/>
          </w:rPr>
          <w:fldChar w:fldCharType="separate"/>
        </w:r>
        <w:r>
          <w:rPr>
            <w:webHidden/>
            <w:sz w:val="24"/>
            <w:szCs w:val="24"/>
          </w:rPr>
          <w:t>43</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52" w:history="1">
        <w:r w:rsidRPr="00A46E51">
          <w:rPr>
            <w:rStyle w:val="afff1"/>
            <w:sz w:val="24"/>
            <w:szCs w:val="24"/>
          </w:rPr>
          <w:t>6.3.</w:t>
        </w:r>
        <w:r w:rsidRPr="00E3269D">
          <w:rPr>
            <w:sz w:val="24"/>
            <w:szCs w:val="24"/>
            <w:lang w:eastAsia="ru-RU"/>
          </w:rPr>
          <w:tab/>
        </w:r>
        <w:r w:rsidRPr="00A46E51">
          <w:rPr>
            <w:rStyle w:val="afff1"/>
            <w:sz w:val="24"/>
            <w:szCs w:val="24"/>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_Toc198711652 \h </w:instrText>
        </w:r>
        <w:r w:rsidRPr="00A46E51">
          <w:rPr>
            <w:webHidden/>
            <w:sz w:val="24"/>
            <w:szCs w:val="24"/>
          </w:rPr>
        </w:r>
        <w:r w:rsidRPr="00A46E51">
          <w:rPr>
            <w:webHidden/>
            <w:sz w:val="24"/>
            <w:szCs w:val="24"/>
          </w:rPr>
          <w:fldChar w:fldCharType="separate"/>
        </w:r>
        <w:r>
          <w:rPr>
            <w:webHidden/>
            <w:sz w:val="24"/>
            <w:szCs w:val="24"/>
          </w:rPr>
          <w:t>43</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53" w:history="1">
        <w:r w:rsidRPr="00A46E51">
          <w:rPr>
            <w:rStyle w:val="afff1"/>
            <w:sz w:val="24"/>
            <w:szCs w:val="24"/>
          </w:rPr>
          <w:t>6.4.</w:t>
        </w:r>
        <w:r w:rsidRPr="00E3269D">
          <w:rPr>
            <w:sz w:val="24"/>
            <w:szCs w:val="24"/>
            <w:lang w:eastAsia="ru-RU"/>
          </w:rPr>
          <w:tab/>
        </w:r>
        <w:r w:rsidRPr="00A46E51">
          <w:rPr>
            <w:rStyle w:val="afff1"/>
            <w:sz w:val="24"/>
            <w:szCs w:val="24"/>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_Toc198711653 \h </w:instrText>
        </w:r>
        <w:r w:rsidRPr="00A46E51">
          <w:rPr>
            <w:webHidden/>
            <w:sz w:val="24"/>
            <w:szCs w:val="24"/>
          </w:rPr>
        </w:r>
        <w:r w:rsidRPr="00A46E51">
          <w:rPr>
            <w:webHidden/>
            <w:sz w:val="24"/>
            <w:szCs w:val="24"/>
          </w:rPr>
          <w:fldChar w:fldCharType="separate"/>
        </w:r>
        <w:r>
          <w:rPr>
            <w:webHidden/>
            <w:sz w:val="24"/>
            <w:szCs w:val="24"/>
          </w:rPr>
          <w:t>43</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54" w:history="1">
        <w:r w:rsidRPr="00A46E51">
          <w:rPr>
            <w:rStyle w:val="afff1"/>
            <w:sz w:val="24"/>
            <w:szCs w:val="24"/>
          </w:rPr>
          <w:t>6.5.</w:t>
        </w:r>
        <w:r w:rsidRPr="00E3269D">
          <w:rPr>
            <w:sz w:val="24"/>
            <w:szCs w:val="24"/>
            <w:lang w:eastAsia="ru-RU"/>
          </w:rPr>
          <w:tab/>
        </w:r>
        <w:r w:rsidRPr="00A46E51">
          <w:rPr>
            <w:rStyle w:val="afff1"/>
            <w:sz w:val="24"/>
            <w:szCs w:val="24"/>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_Toc198711654 \h </w:instrText>
        </w:r>
        <w:r w:rsidRPr="00A46E51">
          <w:rPr>
            <w:webHidden/>
            <w:sz w:val="24"/>
            <w:szCs w:val="24"/>
          </w:rPr>
        </w:r>
        <w:r w:rsidRPr="00A46E51">
          <w:rPr>
            <w:webHidden/>
            <w:sz w:val="24"/>
            <w:szCs w:val="24"/>
          </w:rPr>
          <w:fldChar w:fldCharType="separate"/>
        </w:r>
        <w:r>
          <w:rPr>
            <w:webHidden/>
            <w:sz w:val="24"/>
            <w:szCs w:val="24"/>
          </w:rPr>
          <w:t>43</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55" w:history="1">
        <w:r w:rsidRPr="00A46E51">
          <w:rPr>
            <w:rStyle w:val="afff1"/>
            <w:sz w:val="24"/>
            <w:szCs w:val="24"/>
          </w:rPr>
          <w:t>6.6.</w:t>
        </w:r>
        <w:r w:rsidRPr="00E3269D">
          <w:rPr>
            <w:sz w:val="24"/>
            <w:szCs w:val="24"/>
            <w:lang w:eastAsia="ru-RU"/>
          </w:rPr>
          <w:tab/>
        </w:r>
        <w:r w:rsidRPr="00A46E51">
          <w:rPr>
            <w:rStyle w:val="afff1"/>
            <w:sz w:val="24"/>
            <w:szCs w:val="24"/>
          </w:rPr>
          <w:t>Предложения по строительству и реконструкции тепловых сетей для обеспечения нормативной надежности теплоснабжения потребителей</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_Toc198711655 \h </w:instrText>
        </w:r>
        <w:r w:rsidRPr="00A46E51">
          <w:rPr>
            <w:webHidden/>
            <w:sz w:val="24"/>
            <w:szCs w:val="24"/>
          </w:rPr>
        </w:r>
        <w:r w:rsidRPr="00A46E51">
          <w:rPr>
            <w:webHidden/>
            <w:sz w:val="24"/>
            <w:szCs w:val="24"/>
          </w:rPr>
          <w:fldChar w:fldCharType="separate"/>
        </w:r>
        <w:r>
          <w:rPr>
            <w:webHidden/>
            <w:sz w:val="24"/>
            <w:szCs w:val="24"/>
          </w:rPr>
          <w:t>43</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56" w:history="1">
        <w:r w:rsidRPr="00A46E51">
          <w:rPr>
            <w:rStyle w:val="afff1"/>
            <w:sz w:val="24"/>
            <w:szCs w:val="24"/>
          </w:rPr>
          <w:t>6.7.</w:t>
        </w:r>
        <w:r w:rsidRPr="00E3269D">
          <w:rPr>
            <w:sz w:val="24"/>
            <w:szCs w:val="24"/>
            <w:lang w:eastAsia="ru-RU"/>
          </w:rPr>
          <w:tab/>
        </w:r>
        <w:r w:rsidRPr="00A46E51">
          <w:rPr>
            <w:rStyle w:val="afff1"/>
            <w:sz w:val="24"/>
            <w:szCs w:val="24"/>
          </w:rPr>
          <w:t>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_Toc198711656 \h </w:instrText>
        </w:r>
        <w:r w:rsidRPr="00A46E51">
          <w:rPr>
            <w:webHidden/>
            <w:sz w:val="24"/>
            <w:szCs w:val="24"/>
          </w:rPr>
        </w:r>
        <w:r w:rsidRPr="00A46E51">
          <w:rPr>
            <w:webHidden/>
            <w:sz w:val="24"/>
            <w:szCs w:val="24"/>
          </w:rPr>
          <w:fldChar w:fldCharType="separate"/>
        </w:r>
        <w:r>
          <w:rPr>
            <w:webHidden/>
            <w:sz w:val="24"/>
            <w:szCs w:val="24"/>
          </w:rPr>
          <w:t>45</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57" w:history="1">
        <w:r w:rsidRPr="00A46E51">
          <w:rPr>
            <w:rStyle w:val="afff1"/>
          </w:rPr>
          <w:t>7.</w:t>
        </w:r>
        <w:r w:rsidRPr="00E3269D">
          <w:rPr>
            <w:lang w:eastAsia="ru-RU"/>
          </w:rPr>
          <w:tab/>
        </w:r>
        <w:r w:rsidRPr="00A46E51">
          <w:rPr>
            <w:rStyle w:val="afff1"/>
          </w:rPr>
          <w:t>Предложения по переводу открытых систем теплоснабжения (горячего водоснабжения), отдельных участков таких систем в закрытые системы горячего водоснабжения</w:t>
        </w:r>
        <w:r w:rsidRPr="00A46E51">
          <w:rPr>
            <w:webHidden/>
          </w:rPr>
          <w:tab/>
        </w:r>
        <w:r w:rsidRPr="00A46E51">
          <w:rPr>
            <w:webHidden/>
          </w:rPr>
          <w:fldChar w:fldCharType="begin"/>
        </w:r>
        <w:r w:rsidRPr="00A46E51">
          <w:rPr>
            <w:webHidden/>
          </w:rPr>
          <w:instrText xml:space="preserve"> PAGEREF _Toc198711657 \h </w:instrText>
        </w:r>
        <w:r w:rsidRPr="00A46E51">
          <w:rPr>
            <w:webHidden/>
          </w:rPr>
        </w:r>
        <w:r w:rsidRPr="00A46E51">
          <w:rPr>
            <w:webHidden/>
          </w:rPr>
          <w:fldChar w:fldCharType="separate"/>
        </w:r>
        <w:r>
          <w:rPr>
            <w:webHidden/>
          </w:rPr>
          <w:t>46</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58" w:history="1">
        <w:r w:rsidRPr="00A46E51">
          <w:rPr>
            <w:rStyle w:val="afff1"/>
            <w:sz w:val="24"/>
            <w:szCs w:val="24"/>
          </w:rPr>
          <w:t>7.1.</w:t>
        </w:r>
        <w:r w:rsidRPr="00E3269D">
          <w:rPr>
            <w:sz w:val="24"/>
            <w:szCs w:val="24"/>
            <w:lang w:eastAsia="ru-RU"/>
          </w:rPr>
          <w:tab/>
        </w:r>
        <w:r w:rsidRPr="00A46E51">
          <w:rPr>
            <w:rStyle w:val="afff1"/>
            <w:sz w:val="24"/>
            <w:szCs w:val="24"/>
          </w:rPr>
          <w:t>Предложения по переводу существующих открытых систем теплоснабжения (горячего водоснабжения), отдельных участков таких систем в закрытые системы горячего водоснабжения, для осуществления которого необходимо строительство индивидуальных и центральных тепловых пунктов при наличии у потребителей внутридомовых систем горячего водоснабжения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_Toc198711658 \h </w:instrText>
        </w:r>
        <w:r w:rsidRPr="00A46E51">
          <w:rPr>
            <w:webHidden/>
            <w:sz w:val="24"/>
            <w:szCs w:val="24"/>
          </w:rPr>
        </w:r>
        <w:r w:rsidRPr="00A46E51">
          <w:rPr>
            <w:webHidden/>
            <w:sz w:val="24"/>
            <w:szCs w:val="24"/>
          </w:rPr>
          <w:fldChar w:fldCharType="separate"/>
        </w:r>
        <w:r>
          <w:rPr>
            <w:webHidden/>
            <w:sz w:val="24"/>
            <w:szCs w:val="24"/>
          </w:rPr>
          <w:t>46</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59" w:history="1">
        <w:r w:rsidRPr="00A46E51">
          <w:rPr>
            <w:rStyle w:val="afff1"/>
            <w:sz w:val="24"/>
            <w:szCs w:val="24"/>
          </w:rPr>
          <w:t>7.2.</w:t>
        </w:r>
        <w:r w:rsidRPr="00E3269D">
          <w:rPr>
            <w:sz w:val="24"/>
            <w:szCs w:val="24"/>
            <w:lang w:eastAsia="ru-RU"/>
          </w:rPr>
          <w:tab/>
        </w:r>
        <w:r w:rsidRPr="00A46E51">
          <w:rPr>
            <w:rStyle w:val="afff1"/>
            <w:sz w:val="24"/>
            <w:szCs w:val="24"/>
          </w:rPr>
          <w:t>Предложения по переводу существующих открытых систем теплоснабжения (горячего водоснабжения), отдельных участков таких систем в закрытые системы горячего водоснабжения, для осуществления которого отсутствует необходимость строительства индивидуальных и центральных тепловых пунктов по причине отсутствия у потребителей внутридомовых систем горячего водоснабжения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_Toc198711659 \h </w:instrText>
        </w:r>
        <w:r w:rsidRPr="00A46E51">
          <w:rPr>
            <w:webHidden/>
            <w:sz w:val="24"/>
            <w:szCs w:val="24"/>
          </w:rPr>
        </w:r>
        <w:r w:rsidRPr="00A46E51">
          <w:rPr>
            <w:webHidden/>
            <w:sz w:val="24"/>
            <w:szCs w:val="24"/>
          </w:rPr>
          <w:fldChar w:fldCharType="separate"/>
        </w:r>
        <w:r>
          <w:rPr>
            <w:webHidden/>
            <w:sz w:val="24"/>
            <w:szCs w:val="24"/>
          </w:rPr>
          <w:t>47</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60" w:history="1">
        <w:r w:rsidRPr="00A46E51">
          <w:rPr>
            <w:rStyle w:val="afff1"/>
          </w:rPr>
          <w:t>8.</w:t>
        </w:r>
        <w:r w:rsidRPr="00E3269D">
          <w:rPr>
            <w:lang w:eastAsia="ru-RU"/>
          </w:rPr>
          <w:tab/>
        </w:r>
        <w:r w:rsidRPr="00A46E51">
          <w:rPr>
            <w:rStyle w:val="afff1"/>
          </w:rPr>
          <w:t>Перспективные топливные балансы</w:t>
        </w:r>
        <w:r w:rsidRPr="00A46E51">
          <w:rPr>
            <w:webHidden/>
          </w:rPr>
          <w:tab/>
        </w:r>
        <w:r w:rsidRPr="00A46E51">
          <w:rPr>
            <w:webHidden/>
          </w:rPr>
          <w:fldChar w:fldCharType="begin"/>
        </w:r>
        <w:r w:rsidRPr="00A46E51">
          <w:rPr>
            <w:webHidden/>
          </w:rPr>
          <w:instrText xml:space="preserve"> PAGEREF _Toc198711660 \h </w:instrText>
        </w:r>
        <w:r w:rsidRPr="00A46E51">
          <w:rPr>
            <w:webHidden/>
          </w:rPr>
        </w:r>
        <w:r w:rsidRPr="00A46E51">
          <w:rPr>
            <w:webHidden/>
          </w:rPr>
          <w:fldChar w:fldCharType="separate"/>
        </w:r>
        <w:r>
          <w:rPr>
            <w:webHidden/>
          </w:rPr>
          <w:t>48</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61" w:history="1">
        <w:r w:rsidRPr="00A46E51">
          <w:rPr>
            <w:rStyle w:val="afff1"/>
            <w:sz w:val="24"/>
            <w:szCs w:val="24"/>
          </w:rPr>
          <w:t>8.1.</w:t>
        </w:r>
        <w:r w:rsidRPr="00E3269D">
          <w:rPr>
            <w:sz w:val="24"/>
            <w:szCs w:val="24"/>
            <w:lang w:eastAsia="ru-RU"/>
          </w:rPr>
          <w:tab/>
        </w:r>
        <w:r w:rsidRPr="00A46E51">
          <w:rPr>
            <w:rStyle w:val="afff1"/>
            <w:sz w:val="24"/>
            <w:szCs w:val="24"/>
          </w:rPr>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Бокситогорского городского поселения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_Toc198711661 \h </w:instrText>
        </w:r>
        <w:r w:rsidRPr="00A46E51">
          <w:rPr>
            <w:webHidden/>
            <w:sz w:val="24"/>
            <w:szCs w:val="24"/>
          </w:rPr>
        </w:r>
        <w:r w:rsidRPr="00A46E51">
          <w:rPr>
            <w:webHidden/>
            <w:sz w:val="24"/>
            <w:szCs w:val="24"/>
          </w:rPr>
          <w:fldChar w:fldCharType="separate"/>
        </w:r>
        <w:r>
          <w:rPr>
            <w:webHidden/>
            <w:sz w:val="24"/>
            <w:szCs w:val="24"/>
          </w:rPr>
          <w:t>48</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62" w:history="1">
        <w:r w:rsidRPr="00A46E51">
          <w:rPr>
            <w:rStyle w:val="afff1"/>
            <w:sz w:val="24"/>
            <w:szCs w:val="24"/>
          </w:rPr>
          <w:t>8.2.</w:t>
        </w:r>
        <w:r w:rsidRPr="00E3269D">
          <w:rPr>
            <w:sz w:val="24"/>
            <w:szCs w:val="24"/>
            <w:lang w:eastAsia="ru-RU"/>
          </w:rPr>
          <w:tab/>
        </w:r>
        <w:r w:rsidRPr="00A46E51">
          <w:rPr>
            <w:rStyle w:val="afff1"/>
            <w:sz w:val="24"/>
            <w:szCs w:val="24"/>
          </w:rPr>
          <w:t>Расчеты по каждому источнику тепловой энергии нормативных запасов аварийных видов топлива</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_Toc198711662 \h </w:instrText>
        </w:r>
        <w:r w:rsidRPr="00A46E51">
          <w:rPr>
            <w:webHidden/>
            <w:sz w:val="24"/>
            <w:szCs w:val="24"/>
          </w:rPr>
        </w:r>
        <w:r w:rsidRPr="00A46E51">
          <w:rPr>
            <w:webHidden/>
            <w:sz w:val="24"/>
            <w:szCs w:val="24"/>
          </w:rPr>
          <w:fldChar w:fldCharType="separate"/>
        </w:r>
        <w:r>
          <w:rPr>
            <w:webHidden/>
            <w:sz w:val="24"/>
            <w:szCs w:val="24"/>
          </w:rPr>
          <w:t>51</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63" w:history="1">
        <w:r w:rsidRPr="00A46E51">
          <w:rPr>
            <w:rStyle w:val="afff1"/>
          </w:rPr>
          <w:t>9.</w:t>
        </w:r>
        <w:r w:rsidRPr="00E3269D">
          <w:rPr>
            <w:lang w:eastAsia="ru-RU"/>
          </w:rPr>
          <w:tab/>
        </w:r>
        <w:r w:rsidRPr="00A46E51">
          <w:rPr>
            <w:rStyle w:val="afff1"/>
          </w:rPr>
          <w:t>Инвестиции в строительство, реконструкцию и техническое перевооружение</w:t>
        </w:r>
        <w:r w:rsidRPr="00A46E51">
          <w:rPr>
            <w:webHidden/>
          </w:rPr>
          <w:tab/>
        </w:r>
        <w:r w:rsidRPr="00A46E51">
          <w:rPr>
            <w:webHidden/>
          </w:rPr>
          <w:fldChar w:fldCharType="begin"/>
        </w:r>
        <w:r w:rsidRPr="00A46E51">
          <w:rPr>
            <w:webHidden/>
          </w:rPr>
          <w:instrText xml:space="preserve"> PAGEREF _Toc198711663 \h </w:instrText>
        </w:r>
        <w:r w:rsidRPr="00A46E51">
          <w:rPr>
            <w:webHidden/>
          </w:rPr>
        </w:r>
        <w:r w:rsidRPr="00A46E51">
          <w:rPr>
            <w:webHidden/>
          </w:rPr>
          <w:fldChar w:fldCharType="separate"/>
        </w:r>
        <w:r>
          <w:rPr>
            <w:webHidden/>
          </w:rPr>
          <w:t>55</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64" w:history="1">
        <w:r w:rsidRPr="00A46E51">
          <w:rPr>
            <w:rStyle w:val="afff1"/>
            <w:sz w:val="24"/>
            <w:szCs w:val="24"/>
          </w:rPr>
          <w:t>9.1.</w:t>
        </w:r>
        <w:r w:rsidRPr="00E3269D">
          <w:rPr>
            <w:sz w:val="24"/>
            <w:szCs w:val="24"/>
            <w:lang w:eastAsia="ru-RU"/>
          </w:rPr>
          <w:tab/>
        </w:r>
        <w:r w:rsidRPr="00A46E51">
          <w:rPr>
            <w:rStyle w:val="afff1"/>
            <w:sz w:val="24"/>
            <w:szCs w:val="24"/>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sidRPr="00A46E51">
          <w:rPr>
            <w:webHidden/>
            <w:sz w:val="24"/>
            <w:szCs w:val="24"/>
          </w:rPr>
          <w:tab/>
        </w:r>
        <w:r>
          <w:rPr>
            <w:webHidden/>
            <w:sz w:val="24"/>
            <w:szCs w:val="24"/>
          </w:rPr>
          <w:tab/>
        </w:r>
        <w:r w:rsidRPr="00A46E51">
          <w:rPr>
            <w:webHidden/>
            <w:sz w:val="24"/>
            <w:szCs w:val="24"/>
          </w:rPr>
          <w:fldChar w:fldCharType="begin"/>
        </w:r>
        <w:r w:rsidRPr="00A46E51">
          <w:rPr>
            <w:webHidden/>
            <w:sz w:val="24"/>
            <w:szCs w:val="24"/>
          </w:rPr>
          <w:instrText xml:space="preserve"> PAGEREF _Toc198711664 \h </w:instrText>
        </w:r>
        <w:r w:rsidRPr="00A46E51">
          <w:rPr>
            <w:webHidden/>
            <w:sz w:val="24"/>
            <w:szCs w:val="24"/>
          </w:rPr>
        </w:r>
        <w:r w:rsidRPr="00A46E51">
          <w:rPr>
            <w:webHidden/>
            <w:sz w:val="24"/>
            <w:szCs w:val="24"/>
          </w:rPr>
          <w:fldChar w:fldCharType="separate"/>
        </w:r>
        <w:r>
          <w:rPr>
            <w:webHidden/>
            <w:sz w:val="24"/>
            <w:szCs w:val="24"/>
          </w:rPr>
          <w:t>55</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65" w:history="1">
        <w:r w:rsidRPr="00A46E51">
          <w:rPr>
            <w:rStyle w:val="afff1"/>
            <w:sz w:val="24"/>
            <w:szCs w:val="24"/>
          </w:rPr>
          <w:t>9.2.</w:t>
        </w:r>
        <w:r w:rsidRPr="00E3269D">
          <w:rPr>
            <w:sz w:val="24"/>
            <w:szCs w:val="24"/>
            <w:lang w:eastAsia="ru-RU"/>
          </w:rPr>
          <w:tab/>
        </w:r>
        <w:r w:rsidRPr="00A46E51">
          <w:rPr>
            <w:rStyle w:val="afff1"/>
            <w:sz w:val="24"/>
            <w:szCs w:val="24"/>
          </w:rPr>
          <w:t>Оценка финансовых потребностей для осуществления строительства, реконструкции и технического перевооружения источников тепловой энергии</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_Toc198711665 \h </w:instrText>
        </w:r>
        <w:r w:rsidRPr="00A46E51">
          <w:rPr>
            <w:webHidden/>
            <w:sz w:val="24"/>
            <w:szCs w:val="24"/>
          </w:rPr>
        </w:r>
        <w:r w:rsidRPr="00A46E51">
          <w:rPr>
            <w:webHidden/>
            <w:sz w:val="24"/>
            <w:szCs w:val="24"/>
          </w:rPr>
          <w:fldChar w:fldCharType="separate"/>
        </w:r>
        <w:r>
          <w:rPr>
            <w:webHidden/>
            <w:sz w:val="24"/>
            <w:szCs w:val="24"/>
          </w:rPr>
          <w:t>56</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66" w:history="1">
        <w:r w:rsidRPr="00A46E51">
          <w:rPr>
            <w:rStyle w:val="afff1"/>
            <w:sz w:val="24"/>
            <w:szCs w:val="24"/>
          </w:rPr>
          <w:t>9.3.</w:t>
        </w:r>
        <w:r w:rsidRPr="00E3269D">
          <w:rPr>
            <w:sz w:val="24"/>
            <w:szCs w:val="24"/>
            <w:lang w:eastAsia="ru-RU"/>
          </w:rPr>
          <w:tab/>
        </w:r>
        <w:r w:rsidRPr="00A46E51">
          <w:rPr>
            <w:rStyle w:val="afff1"/>
            <w:sz w:val="24"/>
            <w:szCs w:val="24"/>
          </w:rPr>
          <w:t>Оценка капитальных вложений в перекладку и строительство тепловых сетей и сооружений на них</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_Toc198711666 \h </w:instrText>
        </w:r>
        <w:r w:rsidRPr="00A46E51">
          <w:rPr>
            <w:webHidden/>
            <w:sz w:val="24"/>
            <w:szCs w:val="24"/>
          </w:rPr>
        </w:r>
        <w:r w:rsidRPr="00A46E51">
          <w:rPr>
            <w:webHidden/>
            <w:sz w:val="24"/>
            <w:szCs w:val="24"/>
          </w:rPr>
          <w:fldChar w:fldCharType="separate"/>
        </w:r>
        <w:r>
          <w:rPr>
            <w:webHidden/>
            <w:sz w:val="24"/>
            <w:szCs w:val="24"/>
          </w:rPr>
          <w:t>59</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67" w:history="1">
        <w:r w:rsidRPr="00A46E51">
          <w:rPr>
            <w:rStyle w:val="afff1"/>
            <w:sz w:val="24"/>
            <w:szCs w:val="24"/>
          </w:rPr>
          <w:t>9.4.</w:t>
        </w:r>
        <w:r w:rsidRPr="00E3269D">
          <w:rPr>
            <w:sz w:val="24"/>
            <w:szCs w:val="24"/>
            <w:lang w:eastAsia="ru-RU"/>
          </w:rPr>
          <w:tab/>
        </w:r>
        <w:r w:rsidRPr="00A46E51">
          <w:rPr>
            <w:rStyle w:val="afff1"/>
            <w:sz w:val="24"/>
            <w:szCs w:val="24"/>
          </w:rPr>
          <w:t>Эффективность инвестиций</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_Toc198711667 \h </w:instrText>
        </w:r>
        <w:r w:rsidRPr="00A46E51">
          <w:rPr>
            <w:webHidden/>
            <w:sz w:val="24"/>
            <w:szCs w:val="24"/>
          </w:rPr>
        </w:r>
        <w:r w:rsidRPr="00A46E51">
          <w:rPr>
            <w:webHidden/>
            <w:sz w:val="24"/>
            <w:szCs w:val="24"/>
          </w:rPr>
          <w:fldChar w:fldCharType="separate"/>
        </w:r>
        <w:r>
          <w:rPr>
            <w:webHidden/>
            <w:sz w:val="24"/>
            <w:szCs w:val="24"/>
          </w:rPr>
          <w:t>62</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68" w:history="1">
        <w:r w:rsidRPr="00A46E51">
          <w:rPr>
            <w:rStyle w:val="afff1"/>
            <w:sz w:val="24"/>
            <w:szCs w:val="24"/>
          </w:rPr>
          <w:t>9.5.</w:t>
        </w:r>
        <w:r w:rsidRPr="00E3269D">
          <w:rPr>
            <w:sz w:val="24"/>
            <w:szCs w:val="24"/>
            <w:lang w:eastAsia="ru-RU"/>
          </w:rPr>
          <w:tab/>
        </w:r>
        <w:r w:rsidRPr="00A46E51">
          <w:rPr>
            <w:rStyle w:val="afff1"/>
            <w:sz w:val="24"/>
            <w:szCs w:val="24"/>
          </w:rPr>
          <w:t>Предложения по источникам инвестиций, обеспечивающих финансовые потребности</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_Toc198711668 \h </w:instrText>
        </w:r>
        <w:r w:rsidRPr="00A46E51">
          <w:rPr>
            <w:webHidden/>
            <w:sz w:val="24"/>
            <w:szCs w:val="24"/>
          </w:rPr>
        </w:r>
        <w:r w:rsidRPr="00A46E51">
          <w:rPr>
            <w:webHidden/>
            <w:sz w:val="24"/>
            <w:szCs w:val="24"/>
          </w:rPr>
          <w:fldChar w:fldCharType="separate"/>
        </w:r>
        <w:r>
          <w:rPr>
            <w:webHidden/>
            <w:sz w:val="24"/>
            <w:szCs w:val="24"/>
          </w:rPr>
          <w:t>62</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69" w:history="1">
        <w:r w:rsidRPr="00A46E51">
          <w:rPr>
            <w:rStyle w:val="afff1"/>
          </w:rPr>
          <w:t>10.</w:t>
        </w:r>
        <w:r w:rsidRPr="00E3269D">
          <w:rPr>
            <w:lang w:eastAsia="ru-RU"/>
          </w:rPr>
          <w:tab/>
        </w:r>
        <w:r w:rsidRPr="00A46E51">
          <w:rPr>
            <w:rStyle w:val="afff1"/>
          </w:rPr>
          <w:t>Решение об определении единой теплоснабжающей организации</w:t>
        </w:r>
        <w:r w:rsidRPr="00A46E51">
          <w:rPr>
            <w:webHidden/>
          </w:rPr>
          <w:tab/>
        </w:r>
        <w:r w:rsidRPr="00A46E51">
          <w:rPr>
            <w:webHidden/>
          </w:rPr>
          <w:fldChar w:fldCharType="begin"/>
        </w:r>
        <w:r w:rsidRPr="00A46E51">
          <w:rPr>
            <w:webHidden/>
          </w:rPr>
          <w:instrText xml:space="preserve"> PAGEREF _Toc198711669 \h </w:instrText>
        </w:r>
        <w:r w:rsidRPr="00A46E51">
          <w:rPr>
            <w:webHidden/>
          </w:rPr>
        </w:r>
        <w:r w:rsidRPr="00A46E51">
          <w:rPr>
            <w:webHidden/>
          </w:rPr>
          <w:fldChar w:fldCharType="separate"/>
        </w:r>
        <w:r>
          <w:rPr>
            <w:webHidden/>
          </w:rPr>
          <w:t>64</w:t>
        </w:r>
        <w:r w:rsidRPr="00A46E51">
          <w:rPr>
            <w:webHidden/>
          </w:rPr>
          <w:fldChar w:fldCharType="end"/>
        </w:r>
      </w:hyperlink>
    </w:p>
    <w:p w:rsidR="00E40F5C" w:rsidRPr="00E3269D" w:rsidRDefault="00E40F5C" w:rsidP="00A46E51">
      <w:pPr>
        <w:pStyle w:val="1f0"/>
        <w:tabs>
          <w:tab w:val="left" w:pos="709"/>
        </w:tabs>
        <w:spacing w:line="240" w:lineRule="auto"/>
        <w:rPr>
          <w:lang w:eastAsia="ru-RU"/>
        </w:rPr>
      </w:pPr>
      <w:hyperlink w:anchor="_Toc198711670" w:history="1">
        <w:r w:rsidRPr="00A46E51">
          <w:rPr>
            <w:rStyle w:val="afff1"/>
          </w:rPr>
          <w:t>11.</w:t>
        </w:r>
        <w:r w:rsidRPr="00E3269D">
          <w:rPr>
            <w:lang w:eastAsia="ru-RU"/>
          </w:rPr>
          <w:tab/>
        </w:r>
        <w:r w:rsidRPr="00A46E51">
          <w:rPr>
            <w:rStyle w:val="afff1"/>
          </w:rPr>
          <w:t>Решения о распределении тепловой нагрузки между источниками тепловой энергии</w:t>
        </w:r>
        <w:r w:rsidRPr="00A46E51">
          <w:rPr>
            <w:webHidden/>
          </w:rPr>
          <w:tab/>
        </w:r>
        <w:r w:rsidRPr="00A46E51">
          <w:rPr>
            <w:webHidden/>
          </w:rPr>
          <w:fldChar w:fldCharType="begin"/>
        </w:r>
        <w:r w:rsidRPr="00A46E51">
          <w:rPr>
            <w:webHidden/>
          </w:rPr>
          <w:instrText xml:space="preserve"> PAGEREF _Toc198711670 \h </w:instrText>
        </w:r>
        <w:r w:rsidRPr="00A46E51">
          <w:rPr>
            <w:webHidden/>
          </w:rPr>
        </w:r>
        <w:r w:rsidRPr="00A46E51">
          <w:rPr>
            <w:webHidden/>
          </w:rPr>
          <w:fldChar w:fldCharType="separate"/>
        </w:r>
        <w:r>
          <w:rPr>
            <w:webHidden/>
          </w:rPr>
          <w:t>66</w:t>
        </w:r>
        <w:r w:rsidRPr="00A46E51">
          <w:rPr>
            <w:webHidden/>
          </w:rPr>
          <w:fldChar w:fldCharType="end"/>
        </w:r>
      </w:hyperlink>
    </w:p>
    <w:p w:rsidR="00E40F5C" w:rsidRPr="00E3269D" w:rsidRDefault="00E40F5C" w:rsidP="00A46E51">
      <w:pPr>
        <w:pStyle w:val="1f0"/>
        <w:tabs>
          <w:tab w:val="left" w:pos="709"/>
        </w:tabs>
        <w:spacing w:line="240" w:lineRule="auto"/>
        <w:rPr>
          <w:lang w:eastAsia="ru-RU"/>
        </w:rPr>
      </w:pPr>
      <w:hyperlink w:anchor="_Toc198711671" w:history="1">
        <w:r w:rsidRPr="00A46E51">
          <w:rPr>
            <w:rStyle w:val="afff1"/>
          </w:rPr>
          <w:t>12.</w:t>
        </w:r>
        <w:r w:rsidRPr="00E3269D">
          <w:rPr>
            <w:lang w:eastAsia="ru-RU"/>
          </w:rPr>
          <w:tab/>
        </w:r>
        <w:r w:rsidRPr="00A46E51">
          <w:rPr>
            <w:rStyle w:val="afff1"/>
          </w:rPr>
          <w:t>Решения по бесхозяйным тепловым сетям</w:t>
        </w:r>
        <w:r w:rsidRPr="00A46E51">
          <w:rPr>
            <w:webHidden/>
          </w:rPr>
          <w:tab/>
        </w:r>
        <w:r w:rsidRPr="00A46E51">
          <w:rPr>
            <w:webHidden/>
          </w:rPr>
          <w:fldChar w:fldCharType="begin"/>
        </w:r>
        <w:r w:rsidRPr="00A46E51">
          <w:rPr>
            <w:webHidden/>
          </w:rPr>
          <w:instrText xml:space="preserve"> PAGEREF _Toc198711671 \h </w:instrText>
        </w:r>
        <w:r w:rsidRPr="00A46E51">
          <w:rPr>
            <w:webHidden/>
          </w:rPr>
        </w:r>
        <w:r w:rsidRPr="00A46E51">
          <w:rPr>
            <w:webHidden/>
          </w:rPr>
          <w:fldChar w:fldCharType="separate"/>
        </w:r>
        <w:r>
          <w:rPr>
            <w:webHidden/>
          </w:rPr>
          <w:t>67</w:t>
        </w:r>
        <w:r w:rsidRPr="00A46E51">
          <w:rPr>
            <w:webHidden/>
          </w:rPr>
          <w:fldChar w:fldCharType="end"/>
        </w:r>
      </w:hyperlink>
    </w:p>
    <w:p w:rsidR="00E40F5C" w:rsidRPr="00E3269D" w:rsidRDefault="00E40F5C" w:rsidP="00A46E51">
      <w:pPr>
        <w:pStyle w:val="1f0"/>
        <w:tabs>
          <w:tab w:val="left" w:pos="709"/>
        </w:tabs>
        <w:spacing w:line="240" w:lineRule="auto"/>
        <w:rPr>
          <w:lang w:eastAsia="ru-RU"/>
        </w:rPr>
      </w:pPr>
      <w:hyperlink w:anchor="_Toc198711672" w:history="1">
        <w:r w:rsidRPr="00A46E51">
          <w:rPr>
            <w:rStyle w:val="afff1"/>
          </w:rPr>
          <w:t>13.</w:t>
        </w:r>
        <w:r w:rsidRPr="00E3269D">
          <w:rPr>
            <w:lang w:eastAsia="ru-RU"/>
          </w:rPr>
          <w:tab/>
        </w:r>
        <w:r w:rsidRPr="00A46E51">
          <w:rPr>
            <w:rStyle w:val="afff1"/>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Бокситогорского городского поселения</w:t>
        </w:r>
        <w:r w:rsidRPr="00A46E51">
          <w:rPr>
            <w:webHidden/>
          </w:rPr>
          <w:tab/>
        </w:r>
        <w:r w:rsidRPr="00A46E51">
          <w:rPr>
            <w:webHidden/>
          </w:rPr>
          <w:fldChar w:fldCharType="begin"/>
        </w:r>
        <w:r w:rsidRPr="00A46E51">
          <w:rPr>
            <w:webHidden/>
          </w:rPr>
          <w:instrText xml:space="preserve"> PAGEREF _Toc198711672 \h </w:instrText>
        </w:r>
        <w:r w:rsidRPr="00A46E51">
          <w:rPr>
            <w:webHidden/>
          </w:rPr>
        </w:r>
        <w:r w:rsidRPr="00A46E51">
          <w:rPr>
            <w:webHidden/>
          </w:rPr>
          <w:fldChar w:fldCharType="separate"/>
        </w:r>
        <w:r>
          <w:rPr>
            <w:webHidden/>
          </w:rPr>
          <w:t>68</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73" w:history="1">
        <w:r w:rsidRPr="00A46E51">
          <w:rPr>
            <w:rStyle w:val="afff1"/>
            <w:sz w:val="24"/>
            <w:szCs w:val="24"/>
          </w:rPr>
          <w:t>13.1.</w:t>
        </w:r>
        <w:r w:rsidRPr="00E3269D">
          <w:rPr>
            <w:sz w:val="24"/>
            <w:szCs w:val="24"/>
            <w:lang w:eastAsia="ru-RU"/>
          </w:rPr>
          <w:tab/>
        </w:r>
        <w:r w:rsidRPr="00A46E51">
          <w:rPr>
            <w:rStyle w:val="afff1"/>
            <w:sz w:val="24"/>
            <w:szCs w:val="24"/>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_Toc198711673 \h </w:instrText>
        </w:r>
        <w:r w:rsidRPr="00A46E51">
          <w:rPr>
            <w:webHidden/>
            <w:sz w:val="24"/>
            <w:szCs w:val="24"/>
          </w:rPr>
        </w:r>
        <w:r w:rsidRPr="00A46E51">
          <w:rPr>
            <w:webHidden/>
            <w:sz w:val="24"/>
            <w:szCs w:val="24"/>
          </w:rPr>
          <w:fldChar w:fldCharType="separate"/>
        </w:r>
        <w:r>
          <w:rPr>
            <w:webHidden/>
            <w:sz w:val="24"/>
            <w:szCs w:val="24"/>
          </w:rPr>
          <w:t>68</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74" w:history="1">
        <w:r w:rsidRPr="00A46E51">
          <w:rPr>
            <w:rStyle w:val="afff1"/>
            <w:sz w:val="24"/>
            <w:szCs w:val="24"/>
          </w:rPr>
          <w:t>13.2.</w:t>
        </w:r>
        <w:r w:rsidRPr="00E3269D">
          <w:rPr>
            <w:sz w:val="24"/>
            <w:szCs w:val="24"/>
            <w:lang w:eastAsia="ru-RU"/>
          </w:rPr>
          <w:tab/>
        </w:r>
        <w:r w:rsidRPr="00A46E51">
          <w:rPr>
            <w:rStyle w:val="afff1"/>
            <w:sz w:val="24"/>
            <w:szCs w:val="24"/>
          </w:rPr>
          <w:t>Описание проблем организации газоснабжения источников тепловой энергии</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_Toc198711674 \h </w:instrText>
        </w:r>
        <w:r w:rsidRPr="00A46E51">
          <w:rPr>
            <w:webHidden/>
            <w:sz w:val="24"/>
            <w:szCs w:val="24"/>
          </w:rPr>
        </w:r>
        <w:r w:rsidRPr="00A46E51">
          <w:rPr>
            <w:webHidden/>
            <w:sz w:val="24"/>
            <w:szCs w:val="24"/>
          </w:rPr>
          <w:fldChar w:fldCharType="separate"/>
        </w:r>
        <w:r>
          <w:rPr>
            <w:webHidden/>
            <w:sz w:val="24"/>
            <w:szCs w:val="24"/>
          </w:rPr>
          <w:t>68</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75" w:history="1">
        <w:r w:rsidRPr="00A46E51">
          <w:rPr>
            <w:rStyle w:val="afff1"/>
            <w:sz w:val="24"/>
            <w:szCs w:val="24"/>
          </w:rPr>
          <w:t>13.3.</w:t>
        </w:r>
        <w:r w:rsidRPr="00E3269D">
          <w:rPr>
            <w:sz w:val="24"/>
            <w:szCs w:val="24"/>
            <w:lang w:eastAsia="ru-RU"/>
          </w:rPr>
          <w:tab/>
        </w:r>
        <w:r w:rsidRPr="00A46E51">
          <w:rPr>
            <w:rStyle w:val="afff1"/>
            <w:sz w:val="24"/>
            <w:szCs w:val="24"/>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_Toc198711675 \h </w:instrText>
        </w:r>
        <w:r w:rsidRPr="00A46E51">
          <w:rPr>
            <w:webHidden/>
            <w:sz w:val="24"/>
            <w:szCs w:val="24"/>
          </w:rPr>
        </w:r>
        <w:r w:rsidRPr="00A46E51">
          <w:rPr>
            <w:webHidden/>
            <w:sz w:val="24"/>
            <w:szCs w:val="24"/>
          </w:rPr>
          <w:fldChar w:fldCharType="separate"/>
        </w:r>
        <w:r>
          <w:rPr>
            <w:webHidden/>
            <w:sz w:val="24"/>
            <w:szCs w:val="24"/>
          </w:rPr>
          <w:t>68</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76" w:history="1">
        <w:r w:rsidRPr="00A46E51">
          <w:rPr>
            <w:rStyle w:val="afff1"/>
            <w:sz w:val="24"/>
            <w:szCs w:val="24"/>
          </w:rPr>
          <w:t>13.4.</w:t>
        </w:r>
        <w:r w:rsidRPr="00E3269D">
          <w:rPr>
            <w:sz w:val="24"/>
            <w:szCs w:val="24"/>
            <w:lang w:eastAsia="ru-RU"/>
          </w:rPr>
          <w:tab/>
        </w:r>
        <w:r w:rsidRPr="00A46E51">
          <w:rPr>
            <w:rStyle w:val="afff1"/>
            <w:sz w:val="24"/>
            <w:szCs w:val="24"/>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_Toc198711676 \h </w:instrText>
        </w:r>
        <w:r w:rsidRPr="00A46E51">
          <w:rPr>
            <w:webHidden/>
            <w:sz w:val="24"/>
            <w:szCs w:val="24"/>
          </w:rPr>
        </w:r>
        <w:r w:rsidRPr="00A46E51">
          <w:rPr>
            <w:webHidden/>
            <w:sz w:val="24"/>
            <w:szCs w:val="24"/>
          </w:rPr>
          <w:fldChar w:fldCharType="separate"/>
        </w:r>
        <w:r>
          <w:rPr>
            <w:webHidden/>
            <w:sz w:val="24"/>
            <w:szCs w:val="24"/>
          </w:rPr>
          <w:t>68</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77" w:history="1">
        <w:r w:rsidRPr="00A46E51">
          <w:rPr>
            <w:rStyle w:val="afff1"/>
            <w:sz w:val="24"/>
            <w:szCs w:val="24"/>
          </w:rPr>
          <w:t>13.5.</w:t>
        </w:r>
        <w:r w:rsidRPr="00E3269D">
          <w:rPr>
            <w:sz w:val="24"/>
            <w:szCs w:val="24"/>
            <w:lang w:eastAsia="ru-RU"/>
          </w:rPr>
          <w:tab/>
        </w:r>
        <w:r w:rsidRPr="00A46E51">
          <w:rPr>
            <w:rStyle w:val="afff1"/>
            <w:sz w:val="24"/>
            <w:szCs w:val="24"/>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_Toc198711677 \h </w:instrText>
        </w:r>
        <w:r w:rsidRPr="00A46E51">
          <w:rPr>
            <w:webHidden/>
            <w:sz w:val="24"/>
            <w:szCs w:val="24"/>
          </w:rPr>
        </w:r>
        <w:r w:rsidRPr="00A46E51">
          <w:rPr>
            <w:webHidden/>
            <w:sz w:val="24"/>
            <w:szCs w:val="24"/>
          </w:rPr>
          <w:fldChar w:fldCharType="separate"/>
        </w:r>
        <w:r>
          <w:rPr>
            <w:webHidden/>
            <w:sz w:val="24"/>
            <w:szCs w:val="24"/>
          </w:rPr>
          <w:t>69</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78" w:history="1">
        <w:r w:rsidRPr="00A46E51">
          <w:rPr>
            <w:rStyle w:val="afff1"/>
            <w:sz w:val="24"/>
            <w:szCs w:val="24"/>
          </w:rPr>
          <w:t>13.6.</w:t>
        </w:r>
        <w:r w:rsidRPr="00E3269D">
          <w:rPr>
            <w:sz w:val="24"/>
            <w:szCs w:val="24"/>
            <w:lang w:eastAsia="ru-RU"/>
          </w:rPr>
          <w:tab/>
        </w:r>
        <w:r w:rsidRPr="00A46E51">
          <w:rPr>
            <w:rStyle w:val="afff1"/>
            <w:sz w:val="24"/>
            <w:szCs w:val="24"/>
          </w:rPr>
          <w:t>Описание решений (вырабатываемых с учетом положений утвержденной схемы водоснабжения на территории Бокситогорского городского поселения,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_Toc198711678 \h </w:instrText>
        </w:r>
        <w:r w:rsidRPr="00A46E51">
          <w:rPr>
            <w:webHidden/>
            <w:sz w:val="24"/>
            <w:szCs w:val="24"/>
          </w:rPr>
        </w:r>
        <w:r w:rsidRPr="00A46E51">
          <w:rPr>
            <w:webHidden/>
            <w:sz w:val="24"/>
            <w:szCs w:val="24"/>
          </w:rPr>
          <w:fldChar w:fldCharType="separate"/>
        </w:r>
        <w:r>
          <w:rPr>
            <w:webHidden/>
            <w:sz w:val="24"/>
            <w:szCs w:val="24"/>
          </w:rPr>
          <w:t>69</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79" w:history="1">
        <w:r w:rsidRPr="00A46E51">
          <w:rPr>
            <w:rStyle w:val="afff1"/>
          </w:rPr>
          <w:t>14.</w:t>
        </w:r>
        <w:r w:rsidRPr="00E3269D">
          <w:rPr>
            <w:lang w:eastAsia="ru-RU"/>
          </w:rPr>
          <w:tab/>
        </w:r>
        <w:r w:rsidRPr="00A46E51">
          <w:rPr>
            <w:rStyle w:val="afff1"/>
          </w:rPr>
          <w:t>Индикаторы развития систем теплоснабжения на территории Бокситогорского городского поселения</w:t>
        </w:r>
        <w:r w:rsidRPr="00A46E51">
          <w:rPr>
            <w:webHidden/>
          </w:rPr>
          <w:tab/>
        </w:r>
        <w:r w:rsidRPr="00A46E51">
          <w:rPr>
            <w:webHidden/>
          </w:rPr>
          <w:fldChar w:fldCharType="begin"/>
        </w:r>
        <w:r w:rsidRPr="00A46E51">
          <w:rPr>
            <w:webHidden/>
          </w:rPr>
          <w:instrText xml:space="preserve"> PAGEREF _Toc198711679 \h </w:instrText>
        </w:r>
        <w:r w:rsidRPr="00A46E51">
          <w:rPr>
            <w:webHidden/>
          </w:rPr>
        </w:r>
        <w:r w:rsidRPr="00A46E51">
          <w:rPr>
            <w:webHidden/>
          </w:rPr>
          <w:fldChar w:fldCharType="separate"/>
        </w:r>
        <w:r>
          <w:rPr>
            <w:webHidden/>
          </w:rPr>
          <w:t>70</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80" w:history="1">
        <w:r w:rsidRPr="00A46E51">
          <w:rPr>
            <w:rStyle w:val="afff1"/>
            <w:sz w:val="24"/>
            <w:szCs w:val="24"/>
          </w:rPr>
          <w:t>14.1.</w:t>
        </w:r>
        <w:r w:rsidRPr="00E3269D">
          <w:rPr>
            <w:sz w:val="24"/>
            <w:szCs w:val="24"/>
            <w:lang w:eastAsia="ru-RU"/>
          </w:rPr>
          <w:tab/>
        </w:r>
        <w:r w:rsidRPr="00A46E51">
          <w:rPr>
            <w:rStyle w:val="afff1"/>
            <w:sz w:val="24"/>
            <w:szCs w:val="24"/>
          </w:rPr>
          <w:t>Общая часть</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_Toc198711680 \h </w:instrText>
        </w:r>
        <w:r w:rsidRPr="00A46E51">
          <w:rPr>
            <w:webHidden/>
            <w:sz w:val="24"/>
            <w:szCs w:val="24"/>
          </w:rPr>
        </w:r>
        <w:r w:rsidRPr="00A46E51">
          <w:rPr>
            <w:webHidden/>
            <w:sz w:val="24"/>
            <w:szCs w:val="24"/>
          </w:rPr>
          <w:fldChar w:fldCharType="separate"/>
        </w:r>
        <w:r>
          <w:rPr>
            <w:webHidden/>
            <w:sz w:val="24"/>
            <w:szCs w:val="24"/>
          </w:rPr>
          <w:t>70</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81" w:history="1">
        <w:r w:rsidRPr="00A46E51">
          <w:rPr>
            <w:rStyle w:val="afff1"/>
            <w:sz w:val="24"/>
            <w:szCs w:val="24"/>
          </w:rPr>
          <w:t>14.2.</w:t>
        </w:r>
        <w:r w:rsidRPr="00E3269D">
          <w:rPr>
            <w:sz w:val="24"/>
            <w:szCs w:val="24"/>
            <w:lang w:eastAsia="ru-RU"/>
          </w:rPr>
          <w:tab/>
        </w:r>
        <w:r w:rsidRPr="00A46E51">
          <w:rPr>
            <w:rStyle w:val="afff1"/>
            <w:sz w:val="24"/>
            <w:szCs w:val="24"/>
          </w:rPr>
          <w:t>Анализ фактических и плановых показателей (индикаторов) системы теплоснабжения на территории Бокситогорского городского поселения в зонах действия ЕТО</w:t>
        </w:r>
        <w:r w:rsidRPr="00A46E51">
          <w:rPr>
            <w:webHidden/>
            <w:sz w:val="24"/>
            <w:szCs w:val="24"/>
          </w:rPr>
          <w:tab/>
        </w:r>
        <w:r>
          <w:rPr>
            <w:webHidden/>
            <w:sz w:val="24"/>
            <w:szCs w:val="24"/>
          </w:rPr>
          <w:tab/>
        </w:r>
        <w:r w:rsidRPr="00A46E51">
          <w:rPr>
            <w:webHidden/>
            <w:sz w:val="24"/>
            <w:szCs w:val="24"/>
          </w:rPr>
          <w:fldChar w:fldCharType="begin"/>
        </w:r>
        <w:r w:rsidRPr="00A46E51">
          <w:rPr>
            <w:webHidden/>
            <w:sz w:val="24"/>
            <w:szCs w:val="24"/>
          </w:rPr>
          <w:instrText xml:space="preserve"> PAGEREF _Toc198711681 \h </w:instrText>
        </w:r>
        <w:r w:rsidRPr="00A46E51">
          <w:rPr>
            <w:webHidden/>
            <w:sz w:val="24"/>
            <w:szCs w:val="24"/>
          </w:rPr>
        </w:r>
        <w:r w:rsidRPr="00A46E51">
          <w:rPr>
            <w:webHidden/>
            <w:sz w:val="24"/>
            <w:szCs w:val="24"/>
          </w:rPr>
          <w:fldChar w:fldCharType="separate"/>
        </w:r>
        <w:r>
          <w:rPr>
            <w:webHidden/>
            <w:sz w:val="24"/>
            <w:szCs w:val="24"/>
          </w:rPr>
          <w:t>71</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82" w:history="1">
        <w:r w:rsidRPr="00A46E51">
          <w:rPr>
            <w:rStyle w:val="afff1"/>
          </w:rPr>
          <w:t>15.</w:t>
        </w:r>
        <w:r w:rsidRPr="00E3269D">
          <w:rPr>
            <w:lang w:eastAsia="ru-RU"/>
          </w:rPr>
          <w:tab/>
        </w:r>
        <w:r w:rsidRPr="00A46E51">
          <w:rPr>
            <w:rStyle w:val="afff1"/>
          </w:rPr>
          <w:t>Ценовые (тарифные) последствия</w:t>
        </w:r>
        <w:r w:rsidRPr="00A46E51">
          <w:rPr>
            <w:webHidden/>
          </w:rPr>
          <w:tab/>
        </w:r>
        <w:r w:rsidRPr="00A46E51">
          <w:rPr>
            <w:webHidden/>
          </w:rPr>
          <w:fldChar w:fldCharType="begin"/>
        </w:r>
        <w:r w:rsidRPr="00A46E51">
          <w:rPr>
            <w:webHidden/>
          </w:rPr>
          <w:instrText xml:space="preserve"> PAGEREF _Toc198711682 \h </w:instrText>
        </w:r>
        <w:r w:rsidRPr="00A46E51">
          <w:rPr>
            <w:webHidden/>
          </w:rPr>
        </w:r>
        <w:r w:rsidRPr="00A46E51">
          <w:rPr>
            <w:webHidden/>
          </w:rPr>
          <w:fldChar w:fldCharType="separate"/>
        </w:r>
        <w:r>
          <w:rPr>
            <w:webHidden/>
          </w:rPr>
          <w:t>78</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83" w:history="1">
        <w:r w:rsidRPr="00A46E51">
          <w:rPr>
            <w:rStyle w:val="afff1"/>
            <w:sz w:val="24"/>
            <w:szCs w:val="24"/>
          </w:rPr>
          <w:t>15.1.</w:t>
        </w:r>
        <w:r w:rsidRPr="00E3269D">
          <w:rPr>
            <w:sz w:val="24"/>
            <w:szCs w:val="24"/>
            <w:lang w:eastAsia="ru-RU"/>
          </w:rPr>
          <w:tab/>
        </w:r>
        <w:r w:rsidRPr="00A46E51">
          <w:rPr>
            <w:rStyle w:val="afff1"/>
            <w:sz w:val="24"/>
            <w:szCs w:val="24"/>
          </w:rPr>
          <w:t>Тарифно-балансовые расчетные модели теплоснабжения потребителей по каждой системе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_Toc198711683 \h </w:instrText>
        </w:r>
        <w:r w:rsidRPr="00A46E51">
          <w:rPr>
            <w:webHidden/>
            <w:sz w:val="24"/>
            <w:szCs w:val="24"/>
          </w:rPr>
        </w:r>
        <w:r w:rsidRPr="00A46E51">
          <w:rPr>
            <w:webHidden/>
            <w:sz w:val="24"/>
            <w:szCs w:val="24"/>
          </w:rPr>
          <w:fldChar w:fldCharType="separate"/>
        </w:r>
        <w:r>
          <w:rPr>
            <w:webHidden/>
            <w:sz w:val="24"/>
            <w:szCs w:val="24"/>
          </w:rPr>
          <w:t>78</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84" w:history="1">
        <w:r w:rsidRPr="00A46E51">
          <w:rPr>
            <w:rStyle w:val="afff1"/>
            <w:sz w:val="24"/>
            <w:szCs w:val="24"/>
          </w:rPr>
          <w:t>15.2.</w:t>
        </w:r>
        <w:r w:rsidRPr="00E3269D">
          <w:rPr>
            <w:sz w:val="24"/>
            <w:szCs w:val="24"/>
            <w:lang w:eastAsia="ru-RU"/>
          </w:rPr>
          <w:tab/>
        </w:r>
        <w:r w:rsidRPr="00A46E51">
          <w:rPr>
            <w:rStyle w:val="afff1"/>
            <w:sz w:val="24"/>
            <w:szCs w:val="24"/>
          </w:rPr>
          <w:t>Тарифно-балансовые расчетные модели теплоснабжения потребителей по каждой единой теплоснабжающей организации</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_Toc198711684 \h </w:instrText>
        </w:r>
        <w:r w:rsidRPr="00A46E51">
          <w:rPr>
            <w:webHidden/>
            <w:sz w:val="24"/>
            <w:szCs w:val="24"/>
          </w:rPr>
        </w:r>
        <w:r w:rsidRPr="00A46E51">
          <w:rPr>
            <w:webHidden/>
            <w:sz w:val="24"/>
            <w:szCs w:val="24"/>
          </w:rPr>
          <w:fldChar w:fldCharType="separate"/>
        </w:r>
        <w:r>
          <w:rPr>
            <w:webHidden/>
            <w:sz w:val="24"/>
            <w:szCs w:val="24"/>
          </w:rPr>
          <w:t>84</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85" w:history="1">
        <w:r w:rsidRPr="00A46E51">
          <w:rPr>
            <w:rStyle w:val="afff1"/>
            <w:sz w:val="24"/>
            <w:szCs w:val="24"/>
          </w:rPr>
          <w:t>15.3.</w:t>
        </w:r>
        <w:r w:rsidRPr="00E3269D">
          <w:rPr>
            <w:sz w:val="24"/>
            <w:szCs w:val="24"/>
            <w:lang w:eastAsia="ru-RU"/>
          </w:rPr>
          <w:tab/>
        </w:r>
        <w:r w:rsidRPr="00A46E51">
          <w:rPr>
            <w:rStyle w:val="afff1"/>
            <w:sz w:val="24"/>
            <w:szCs w:val="24"/>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_Toc198711685 \h </w:instrText>
        </w:r>
        <w:r w:rsidRPr="00A46E51">
          <w:rPr>
            <w:webHidden/>
            <w:sz w:val="24"/>
            <w:szCs w:val="24"/>
          </w:rPr>
        </w:r>
        <w:r w:rsidRPr="00A46E51">
          <w:rPr>
            <w:webHidden/>
            <w:sz w:val="24"/>
            <w:szCs w:val="24"/>
          </w:rPr>
          <w:fldChar w:fldCharType="separate"/>
        </w:r>
        <w:r>
          <w:rPr>
            <w:webHidden/>
            <w:sz w:val="24"/>
            <w:szCs w:val="24"/>
          </w:rPr>
          <w:t>85</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86" w:history="1">
        <w:r w:rsidRPr="00A46E51">
          <w:rPr>
            <w:rStyle w:val="afff1"/>
            <w:sz w:val="24"/>
            <w:szCs w:val="24"/>
          </w:rPr>
          <w:t>15.4.</w:t>
        </w:r>
        <w:r w:rsidRPr="00E3269D">
          <w:rPr>
            <w:sz w:val="24"/>
            <w:szCs w:val="24"/>
            <w:lang w:eastAsia="ru-RU"/>
          </w:rPr>
          <w:tab/>
        </w:r>
        <w:r w:rsidRPr="00A46E51">
          <w:rPr>
            <w:rStyle w:val="afff1"/>
            <w:sz w:val="24"/>
            <w:szCs w:val="24"/>
          </w:rPr>
          <w:t>Описание изменений (фактических данных) в оценке ценовых (тарифных) последствий реализации проектов схемы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_Toc198711686 \h </w:instrText>
        </w:r>
        <w:r w:rsidRPr="00A46E51">
          <w:rPr>
            <w:webHidden/>
            <w:sz w:val="24"/>
            <w:szCs w:val="24"/>
          </w:rPr>
        </w:r>
        <w:r w:rsidRPr="00A46E51">
          <w:rPr>
            <w:webHidden/>
            <w:sz w:val="24"/>
            <w:szCs w:val="24"/>
          </w:rPr>
          <w:fldChar w:fldCharType="separate"/>
        </w:r>
        <w:r>
          <w:rPr>
            <w:webHidden/>
            <w:sz w:val="24"/>
            <w:szCs w:val="24"/>
          </w:rPr>
          <w:t>85</w:t>
        </w:r>
        <w:r w:rsidRPr="00A46E51">
          <w:rPr>
            <w:webHidden/>
            <w:sz w:val="24"/>
            <w:szCs w:val="24"/>
          </w:rPr>
          <w:fldChar w:fldCharType="end"/>
        </w:r>
      </w:hyperlink>
    </w:p>
    <w:p w:rsidR="00E40F5C" w:rsidRPr="00E3269D" w:rsidRDefault="00E40F5C" w:rsidP="00A46E51">
      <w:pPr>
        <w:pStyle w:val="1f0"/>
        <w:tabs>
          <w:tab w:val="left" w:pos="709"/>
        </w:tabs>
        <w:spacing w:line="240" w:lineRule="auto"/>
        <w:rPr>
          <w:lang w:eastAsia="ru-RU"/>
        </w:rPr>
      </w:pPr>
      <w:hyperlink w:anchor="_Toc198711687" w:history="1">
        <w:r w:rsidRPr="00A46E51">
          <w:rPr>
            <w:rStyle w:val="afff1"/>
          </w:rPr>
          <w:t>16.</w:t>
        </w:r>
        <w:r w:rsidRPr="00E3269D">
          <w:rPr>
            <w:lang w:eastAsia="ru-RU"/>
          </w:rPr>
          <w:tab/>
        </w:r>
        <w:r w:rsidRPr="00A46E51">
          <w:rPr>
            <w:rStyle w:val="afff1"/>
          </w:rPr>
          <w:t>Обеспечение экологической безопасности теплоснабжения на территории Бокситогорского городского поселения</w:t>
        </w:r>
        <w:r w:rsidRPr="00A46E51">
          <w:rPr>
            <w:webHidden/>
          </w:rPr>
          <w:tab/>
        </w:r>
        <w:r w:rsidRPr="00A46E51">
          <w:rPr>
            <w:webHidden/>
          </w:rPr>
          <w:fldChar w:fldCharType="begin"/>
        </w:r>
        <w:r w:rsidRPr="00A46E51">
          <w:rPr>
            <w:webHidden/>
          </w:rPr>
          <w:instrText xml:space="preserve"> PAGEREF _Toc198711687 \h </w:instrText>
        </w:r>
        <w:r w:rsidRPr="00A46E51">
          <w:rPr>
            <w:webHidden/>
          </w:rPr>
        </w:r>
        <w:r w:rsidRPr="00A46E51">
          <w:rPr>
            <w:webHidden/>
          </w:rPr>
          <w:fldChar w:fldCharType="separate"/>
        </w:r>
        <w:r>
          <w:rPr>
            <w:webHidden/>
          </w:rPr>
          <w:t>86</w:t>
        </w:r>
        <w:r w:rsidRPr="00A46E51">
          <w:rPr>
            <w:webHidden/>
          </w:rPr>
          <w:fldChar w:fldCharType="end"/>
        </w:r>
      </w:hyperlink>
    </w:p>
    <w:p w:rsidR="00E40F5C" w:rsidRPr="00E3269D" w:rsidRDefault="00E40F5C" w:rsidP="00A46E51">
      <w:pPr>
        <w:pStyle w:val="27"/>
        <w:spacing w:line="240" w:lineRule="auto"/>
        <w:rPr>
          <w:sz w:val="24"/>
          <w:szCs w:val="24"/>
          <w:lang w:eastAsia="ru-RU"/>
        </w:rPr>
      </w:pPr>
      <w:hyperlink w:anchor="_Toc198711688" w:history="1">
        <w:r w:rsidRPr="00A46E51">
          <w:rPr>
            <w:rStyle w:val="afff1"/>
            <w:noProof w:val="0"/>
            <w:kern w:val="2"/>
            <w:sz w:val="24"/>
            <w:szCs w:val="24"/>
          </w:rPr>
          <w:t>16.1.</w:t>
        </w:r>
        <w:r w:rsidRPr="00E3269D">
          <w:rPr>
            <w:sz w:val="24"/>
            <w:szCs w:val="24"/>
            <w:lang w:eastAsia="ru-RU"/>
          </w:rPr>
          <w:tab/>
        </w:r>
        <w:r w:rsidRPr="00A46E51">
          <w:rPr>
            <w:rStyle w:val="afff1"/>
            <w:noProof w:val="0"/>
            <w:kern w:val="2"/>
            <w:sz w:val="24"/>
            <w:szCs w:val="24"/>
          </w:rPr>
          <w:t>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Бокситогорского городского поселения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_Toc198711688 \h </w:instrText>
        </w:r>
        <w:r w:rsidRPr="00A46E51">
          <w:rPr>
            <w:webHidden/>
            <w:sz w:val="24"/>
            <w:szCs w:val="24"/>
          </w:rPr>
        </w:r>
        <w:r w:rsidRPr="00A46E51">
          <w:rPr>
            <w:webHidden/>
            <w:sz w:val="24"/>
            <w:szCs w:val="24"/>
          </w:rPr>
          <w:fldChar w:fldCharType="separate"/>
        </w:r>
        <w:r>
          <w:rPr>
            <w:webHidden/>
            <w:sz w:val="24"/>
            <w:szCs w:val="24"/>
          </w:rPr>
          <w:t>86</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89" w:history="1">
        <w:r w:rsidRPr="00A46E51">
          <w:rPr>
            <w:rStyle w:val="afff1"/>
            <w:noProof w:val="0"/>
            <w:kern w:val="2"/>
            <w:sz w:val="24"/>
            <w:szCs w:val="24"/>
          </w:rPr>
          <w:t>16.2.</w:t>
        </w:r>
        <w:r w:rsidRPr="00E3269D">
          <w:rPr>
            <w:sz w:val="24"/>
            <w:szCs w:val="24"/>
            <w:lang w:eastAsia="ru-RU"/>
          </w:rPr>
          <w:tab/>
        </w:r>
        <w:r w:rsidRPr="00A46E51">
          <w:rPr>
            <w:rStyle w:val="afff1"/>
            <w:sz w:val="24"/>
            <w:szCs w:val="24"/>
          </w:rPr>
          <w:t>О</w:t>
        </w:r>
        <w:r w:rsidRPr="00A46E51">
          <w:rPr>
            <w:rStyle w:val="afff1"/>
            <w:noProof w:val="0"/>
            <w:kern w:val="2"/>
            <w:sz w:val="24"/>
            <w:szCs w:val="24"/>
          </w:rPr>
          <w:t>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_Toc198711689 \h </w:instrText>
        </w:r>
        <w:r w:rsidRPr="00A46E51">
          <w:rPr>
            <w:webHidden/>
            <w:sz w:val="24"/>
            <w:szCs w:val="24"/>
          </w:rPr>
        </w:r>
        <w:r w:rsidRPr="00A46E51">
          <w:rPr>
            <w:webHidden/>
            <w:sz w:val="24"/>
            <w:szCs w:val="24"/>
          </w:rPr>
          <w:fldChar w:fldCharType="separate"/>
        </w:r>
        <w:r>
          <w:rPr>
            <w:webHidden/>
            <w:sz w:val="24"/>
            <w:szCs w:val="24"/>
          </w:rPr>
          <w:t>86</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90" w:history="1">
        <w:r w:rsidRPr="00A46E51">
          <w:rPr>
            <w:rStyle w:val="afff1"/>
            <w:noProof w:val="0"/>
            <w:kern w:val="2"/>
            <w:sz w:val="24"/>
            <w:szCs w:val="24"/>
          </w:rPr>
          <w:t>16.3.</w:t>
        </w:r>
        <w:r w:rsidRPr="00E3269D">
          <w:rPr>
            <w:sz w:val="24"/>
            <w:szCs w:val="24"/>
            <w:lang w:eastAsia="ru-RU"/>
          </w:rPr>
          <w:tab/>
        </w:r>
        <w:r w:rsidRPr="00A46E51">
          <w:rPr>
            <w:rStyle w:val="afff1"/>
            <w:noProof w:val="0"/>
            <w:kern w:val="2"/>
            <w:sz w:val="24"/>
            <w:szCs w:val="24"/>
          </w:rPr>
          <w:t>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_Toc198711690 \h </w:instrText>
        </w:r>
        <w:r w:rsidRPr="00A46E51">
          <w:rPr>
            <w:webHidden/>
            <w:sz w:val="24"/>
            <w:szCs w:val="24"/>
          </w:rPr>
        </w:r>
        <w:r w:rsidRPr="00A46E51">
          <w:rPr>
            <w:webHidden/>
            <w:sz w:val="24"/>
            <w:szCs w:val="24"/>
          </w:rPr>
          <w:fldChar w:fldCharType="separate"/>
        </w:r>
        <w:r>
          <w:rPr>
            <w:webHidden/>
            <w:sz w:val="24"/>
            <w:szCs w:val="24"/>
          </w:rPr>
          <w:t>88</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91" w:history="1">
        <w:r w:rsidRPr="00A46E51">
          <w:rPr>
            <w:rStyle w:val="afff1"/>
            <w:noProof w:val="0"/>
            <w:kern w:val="2"/>
            <w:sz w:val="24"/>
            <w:szCs w:val="24"/>
          </w:rPr>
          <w:t>16.4.</w:t>
        </w:r>
        <w:r w:rsidRPr="00E3269D">
          <w:rPr>
            <w:sz w:val="24"/>
            <w:szCs w:val="24"/>
            <w:lang w:eastAsia="ru-RU"/>
          </w:rPr>
          <w:tab/>
        </w:r>
        <w:r w:rsidRPr="00A46E51">
          <w:rPr>
            <w:rStyle w:val="afff1"/>
            <w:noProof w:val="0"/>
            <w:kern w:val="2"/>
            <w:sz w:val="24"/>
            <w:szCs w:val="24"/>
          </w:rPr>
          <w:t>Оценка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_Toc198711691 \h </w:instrText>
        </w:r>
        <w:r w:rsidRPr="00A46E51">
          <w:rPr>
            <w:webHidden/>
            <w:sz w:val="24"/>
            <w:szCs w:val="24"/>
          </w:rPr>
        </w:r>
        <w:r w:rsidRPr="00A46E51">
          <w:rPr>
            <w:webHidden/>
            <w:sz w:val="24"/>
            <w:szCs w:val="24"/>
          </w:rPr>
          <w:fldChar w:fldCharType="separate"/>
        </w:r>
        <w:r>
          <w:rPr>
            <w:webHidden/>
            <w:sz w:val="24"/>
            <w:szCs w:val="24"/>
          </w:rPr>
          <w:t>91</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92" w:history="1">
        <w:r w:rsidRPr="00A46E51">
          <w:rPr>
            <w:rStyle w:val="afff1"/>
            <w:noProof w:val="0"/>
            <w:kern w:val="2"/>
            <w:sz w:val="24"/>
            <w:szCs w:val="24"/>
          </w:rPr>
          <w:t>16.5.</w:t>
        </w:r>
        <w:r w:rsidRPr="00E3269D">
          <w:rPr>
            <w:sz w:val="24"/>
            <w:szCs w:val="24"/>
            <w:lang w:eastAsia="ru-RU"/>
          </w:rPr>
          <w:tab/>
        </w:r>
        <w:r w:rsidRPr="00A46E51">
          <w:rPr>
            <w:rStyle w:val="afff1"/>
            <w:noProof w:val="0"/>
            <w:kern w:val="2"/>
            <w:sz w:val="24"/>
            <w:szCs w:val="24"/>
          </w:rPr>
          <w:t>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_Toc198711692 \h </w:instrText>
        </w:r>
        <w:r w:rsidRPr="00A46E51">
          <w:rPr>
            <w:webHidden/>
            <w:sz w:val="24"/>
            <w:szCs w:val="24"/>
          </w:rPr>
        </w:r>
        <w:r w:rsidRPr="00A46E51">
          <w:rPr>
            <w:webHidden/>
            <w:sz w:val="24"/>
            <w:szCs w:val="24"/>
          </w:rPr>
          <w:fldChar w:fldCharType="separate"/>
        </w:r>
        <w:r>
          <w:rPr>
            <w:webHidden/>
            <w:sz w:val="24"/>
            <w:szCs w:val="24"/>
          </w:rPr>
          <w:t>91</w:t>
        </w:r>
        <w:r w:rsidRPr="00A46E51">
          <w:rPr>
            <w:webHidden/>
            <w:sz w:val="24"/>
            <w:szCs w:val="24"/>
          </w:rPr>
          <w:fldChar w:fldCharType="end"/>
        </w:r>
      </w:hyperlink>
    </w:p>
    <w:p w:rsidR="00E40F5C" w:rsidRPr="00E3269D" w:rsidRDefault="00E40F5C" w:rsidP="00A46E51">
      <w:pPr>
        <w:pStyle w:val="27"/>
        <w:spacing w:line="240" w:lineRule="auto"/>
        <w:rPr>
          <w:sz w:val="24"/>
          <w:szCs w:val="24"/>
          <w:lang w:eastAsia="ru-RU"/>
        </w:rPr>
      </w:pPr>
      <w:hyperlink w:anchor="_Toc198711693" w:history="1">
        <w:r w:rsidRPr="00A46E51">
          <w:rPr>
            <w:rStyle w:val="afff1"/>
            <w:noProof w:val="0"/>
            <w:kern w:val="2"/>
            <w:sz w:val="24"/>
            <w:szCs w:val="24"/>
          </w:rPr>
          <w:t>16.6.</w:t>
        </w:r>
        <w:r w:rsidRPr="00E3269D">
          <w:rPr>
            <w:sz w:val="24"/>
            <w:szCs w:val="24"/>
            <w:lang w:eastAsia="ru-RU"/>
          </w:rPr>
          <w:tab/>
        </w:r>
        <w:r w:rsidRPr="00A46E51">
          <w:rPr>
            <w:rStyle w:val="afff1"/>
            <w:noProof w:val="0"/>
            <w:kern w:val="2"/>
            <w:sz w:val="24"/>
            <w:szCs w:val="24"/>
          </w:rPr>
          <w:t>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r w:rsidRPr="00A46E51">
          <w:rPr>
            <w:webHidden/>
            <w:sz w:val="24"/>
            <w:szCs w:val="24"/>
          </w:rPr>
          <w:tab/>
        </w:r>
        <w:r w:rsidRPr="00A46E51">
          <w:rPr>
            <w:webHidden/>
            <w:sz w:val="24"/>
            <w:szCs w:val="24"/>
          </w:rPr>
          <w:fldChar w:fldCharType="begin"/>
        </w:r>
        <w:r w:rsidRPr="00A46E51">
          <w:rPr>
            <w:webHidden/>
            <w:sz w:val="24"/>
            <w:szCs w:val="24"/>
          </w:rPr>
          <w:instrText xml:space="preserve"> PAGEREF _Toc198711693 \h </w:instrText>
        </w:r>
        <w:r w:rsidRPr="00A46E51">
          <w:rPr>
            <w:webHidden/>
            <w:sz w:val="24"/>
            <w:szCs w:val="24"/>
          </w:rPr>
        </w:r>
        <w:r w:rsidRPr="00A46E51">
          <w:rPr>
            <w:webHidden/>
            <w:sz w:val="24"/>
            <w:szCs w:val="24"/>
          </w:rPr>
          <w:fldChar w:fldCharType="separate"/>
        </w:r>
        <w:r>
          <w:rPr>
            <w:webHidden/>
            <w:sz w:val="24"/>
            <w:szCs w:val="24"/>
          </w:rPr>
          <w:t>91</w:t>
        </w:r>
        <w:r w:rsidRPr="00A46E51">
          <w:rPr>
            <w:webHidden/>
            <w:sz w:val="24"/>
            <w:szCs w:val="24"/>
          </w:rPr>
          <w:fldChar w:fldCharType="end"/>
        </w:r>
      </w:hyperlink>
    </w:p>
    <w:p w:rsidR="00E40F5C" w:rsidRPr="00E3269D" w:rsidRDefault="00E40F5C" w:rsidP="00A46E51">
      <w:pPr>
        <w:pStyle w:val="1f0"/>
        <w:spacing w:line="240" w:lineRule="auto"/>
        <w:rPr>
          <w:lang w:eastAsia="ru-RU"/>
        </w:rPr>
      </w:pPr>
      <w:hyperlink w:anchor="_Toc198711694" w:history="1">
        <w:r w:rsidRPr="00A46E51">
          <w:rPr>
            <w:rStyle w:val="afff1"/>
          </w:rPr>
          <w:t>ЗАКЛЮЧЕНИЕ</w:t>
        </w:r>
        <w:r w:rsidRPr="00A46E51">
          <w:rPr>
            <w:webHidden/>
          </w:rPr>
          <w:tab/>
        </w:r>
        <w:r w:rsidRPr="00A46E51">
          <w:rPr>
            <w:webHidden/>
          </w:rPr>
          <w:fldChar w:fldCharType="begin"/>
        </w:r>
        <w:r w:rsidRPr="00A46E51">
          <w:rPr>
            <w:webHidden/>
          </w:rPr>
          <w:instrText xml:space="preserve"> PAGEREF _Toc198711694 \h </w:instrText>
        </w:r>
        <w:r w:rsidRPr="00A46E51">
          <w:rPr>
            <w:webHidden/>
          </w:rPr>
        </w:r>
        <w:r w:rsidRPr="00A46E51">
          <w:rPr>
            <w:webHidden/>
          </w:rPr>
          <w:fldChar w:fldCharType="separate"/>
        </w:r>
        <w:r>
          <w:rPr>
            <w:webHidden/>
          </w:rPr>
          <w:t>92</w:t>
        </w:r>
        <w:r w:rsidRPr="00A46E51">
          <w:rPr>
            <w:webHidden/>
          </w:rPr>
          <w:fldChar w:fldCharType="end"/>
        </w:r>
      </w:hyperlink>
    </w:p>
    <w:p w:rsidR="00E40F5C" w:rsidRPr="00A46E51" w:rsidRDefault="00E40F5C" w:rsidP="00A46E51">
      <w:pPr>
        <w:tabs>
          <w:tab w:val="right" w:leader="dot" w:pos="9781"/>
          <w:tab w:val="left" w:leader="dot" w:pos="10206"/>
        </w:tabs>
        <w:contextualSpacing/>
        <w:jc w:val="both"/>
      </w:pPr>
      <w:r w:rsidRPr="00A46E51">
        <w:rPr>
          <w:b/>
          <w:i/>
        </w:rPr>
        <w:fldChar w:fldCharType="end"/>
      </w:r>
    </w:p>
    <w:p w:rsidR="00E40F5C" w:rsidRPr="00902E09" w:rsidRDefault="00E40F5C" w:rsidP="00902E09">
      <w:pPr>
        <w:pStyle w:val="affb"/>
        <w:keepNext w:val="0"/>
        <w:spacing w:line="276" w:lineRule="auto"/>
        <w:ind w:firstLine="709"/>
        <w:jc w:val="both"/>
        <w:rPr>
          <w:rFonts w:ascii="Times New Roman" w:eastAsia="MS Mincho" w:hAnsi="Times New Roman" w:cs="Times New Roman"/>
          <w:b/>
          <w:bCs/>
          <w:sz w:val="24"/>
        </w:rPr>
      </w:pPr>
      <w:bookmarkStart w:id="3" w:name="_Toc67071275"/>
      <w:bookmarkStart w:id="4" w:name="_Toc67071325"/>
      <w:bookmarkStart w:id="5" w:name="_Toc67071362"/>
    </w:p>
    <w:p w:rsidR="00E40F5C" w:rsidRPr="00902E09" w:rsidRDefault="00E40F5C" w:rsidP="00902E09">
      <w:pPr>
        <w:pStyle w:val="affffffffffffff1"/>
        <w:pageBreakBefore/>
      </w:pPr>
      <w:bookmarkStart w:id="6" w:name="_Toc198711626"/>
      <w:r w:rsidRPr="00902E09">
        <w:t>АННОТАЦИЯ</w:t>
      </w:r>
      <w:bookmarkEnd w:id="3"/>
      <w:bookmarkEnd w:id="4"/>
      <w:bookmarkEnd w:id="5"/>
      <w:bookmarkEnd w:id="6"/>
      <w:bookmarkEnd w:id="2"/>
    </w:p>
    <w:p w:rsidR="00E40F5C" w:rsidRPr="008C62DA" w:rsidRDefault="00E40F5C" w:rsidP="008C62DA">
      <w:pPr>
        <w:pStyle w:val="affb"/>
        <w:spacing w:line="276" w:lineRule="auto"/>
        <w:ind w:firstLine="709"/>
        <w:jc w:val="both"/>
        <w:rPr>
          <w:rFonts w:ascii="Times New Roman" w:eastAsia="MS Mincho" w:hAnsi="Times New Roman" w:cs="Times New Roman"/>
          <w:sz w:val="24"/>
        </w:rPr>
      </w:pPr>
      <w:r w:rsidRPr="00391131">
        <w:rPr>
          <w:rFonts w:ascii="Times New Roman" w:eastAsia="MS Mincho" w:hAnsi="Times New Roman" w:cs="Times New Roman"/>
          <w:sz w:val="24"/>
        </w:rPr>
        <w:t>Данная работа выполнена в соответствии с муниципальным контрактом от 04.04.2024 № КЖКХ-2025-03- на выполнение работ по актуализации Схемы теплоснабжения Бокситогорского городского поселения Бокситогорского муниципального района до 2034 года (ИКЗ 2534701001377471501001000000165000000244) между ООО «Электронсервис» и Администрацией Бокситогорского муниципального района Ленинградской области.</w:t>
      </w:r>
    </w:p>
    <w:p w:rsidR="00E40F5C" w:rsidRDefault="00E40F5C" w:rsidP="008C62DA">
      <w:pPr>
        <w:pStyle w:val="affb"/>
        <w:keepNext w:val="0"/>
        <w:spacing w:line="276" w:lineRule="auto"/>
        <w:ind w:firstLine="709"/>
        <w:jc w:val="both"/>
        <w:rPr>
          <w:rFonts w:ascii="Times New Roman" w:eastAsia="MS Mincho" w:hAnsi="Times New Roman" w:cs="Times New Roman"/>
          <w:sz w:val="24"/>
        </w:rPr>
      </w:pPr>
      <w:r w:rsidRPr="008C62DA">
        <w:rPr>
          <w:rFonts w:ascii="Times New Roman" w:eastAsia="MS Mincho" w:hAnsi="Times New Roman" w:cs="Times New Roman"/>
          <w:sz w:val="24"/>
        </w:rPr>
        <w:t>Цель настоящей работы: на основе анализа существующего состояния систем теплоснабжения поселения и проблем при производстве, распределении и потреблении тепловой энергии разработать возможные направления развития теплового хозяйства поселения, выбрать наиболее рациональные из них, определить эффективность принятых решений, обеспечивающих дальнейшее развитие поселения, оценить затраты на реализацию предлагаемых технических решений, а также экономическую эффективность по рекомендуемому варианту.</w:t>
      </w:r>
    </w:p>
    <w:p w:rsidR="00E40F5C" w:rsidRDefault="00E40F5C" w:rsidP="00902E09">
      <w:pPr>
        <w:pStyle w:val="affb"/>
        <w:keepNext w:val="0"/>
        <w:spacing w:line="276" w:lineRule="auto"/>
        <w:ind w:firstLine="709"/>
        <w:jc w:val="both"/>
        <w:rPr>
          <w:rFonts w:ascii="Times New Roman" w:eastAsia="MS Mincho" w:hAnsi="Times New Roman" w:cs="Times New Roman"/>
          <w:sz w:val="24"/>
        </w:rPr>
      </w:pPr>
    </w:p>
    <w:p w:rsidR="00E40F5C" w:rsidRPr="002052EF" w:rsidRDefault="00E40F5C" w:rsidP="000B1F88">
      <w:pPr>
        <w:pStyle w:val="affffffffffffff1"/>
        <w:pageBreakBefore/>
      </w:pPr>
      <w:bookmarkStart w:id="7" w:name="_Toc67071000"/>
      <w:bookmarkStart w:id="8" w:name="_Toc67071276"/>
      <w:bookmarkStart w:id="9" w:name="_Toc67071326"/>
      <w:bookmarkStart w:id="10" w:name="_Toc67071363"/>
      <w:bookmarkStart w:id="11" w:name="_Toc198711627"/>
      <w:r w:rsidRPr="002052EF">
        <w:t>ВВЕДЕНИЕ</w:t>
      </w:r>
      <w:bookmarkEnd w:id="7"/>
      <w:bookmarkEnd w:id="8"/>
      <w:bookmarkEnd w:id="9"/>
      <w:bookmarkEnd w:id="10"/>
      <w:bookmarkEnd w:id="11"/>
    </w:p>
    <w:p w:rsidR="00E40F5C" w:rsidRPr="001931AF"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sidRPr="001931AF">
        <w:rPr>
          <w:rFonts w:ascii="Times New Roman" w:eastAsia="MS Mincho" w:hAnsi="Times New Roman" w:cs="Times New Roman"/>
          <w:sz w:val="24"/>
        </w:rPr>
        <w:t xml:space="preserve">В современных условиях повышение эффективности использования энергетических ресурсов и энергосбережение становится одним из важнейших факторов экономического роста и социального развития России. Это подтверждено во вступившем в силу </w:t>
      </w:r>
      <w:r>
        <w:rPr>
          <w:rFonts w:ascii="Times New Roman" w:eastAsia="MS Mincho" w:hAnsi="Times New Roman" w:cs="Times New Roman"/>
          <w:sz w:val="24"/>
        </w:rPr>
        <w:t>23.11.</w:t>
      </w:r>
      <w:r w:rsidRPr="001931AF">
        <w:rPr>
          <w:rFonts w:ascii="Times New Roman" w:eastAsia="MS Mincho" w:hAnsi="Times New Roman" w:cs="Times New Roman"/>
          <w:sz w:val="24"/>
        </w:rPr>
        <w:t>2009 года Федеральном законе Р</w:t>
      </w:r>
      <w:r>
        <w:rPr>
          <w:rFonts w:ascii="Times New Roman" w:eastAsia="MS Mincho" w:hAnsi="Times New Roman" w:cs="Times New Roman"/>
          <w:sz w:val="24"/>
        </w:rPr>
        <w:t xml:space="preserve">оссийской </w:t>
      </w:r>
      <w:r w:rsidRPr="001931AF">
        <w:rPr>
          <w:rFonts w:ascii="Times New Roman" w:eastAsia="MS Mincho" w:hAnsi="Times New Roman" w:cs="Times New Roman"/>
          <w:sz w:val="24"/>
        </w:rPr>
        <w:t>Ф</w:t>
      </w:r>
      <w:r>
        <w:rPr>
          <w:rFonts w:ascii="Times New Roman" w:eastAsia="MS Mincho" w:hAnsi="Times New Roman" w:cs="Times New Roman"/>
          <w:sz w:val="24"/>
        </w:rPr>
        <w:t>едерации</w:t>
      </w:r>
      <w:r w:rsidRPr="001931AF">
        <w:rPr>
          <w:rFonts w:ascii="Times New Roman" w:eastAsia="MS Mincho" w:hAnsi="Times New Roman" w:cs="Times New Roman"/>
          <w:sz w:val="24"/>
        </w:rPr>
        <w:t xml:space="preserve"> № 261</w:t>
      </w:r>
      <w:r>
        <w:rPr>
          <w:rFonts w:ascii="Times New Roman" w:eastAsia="MS Mincho" w:hAnsi="Times New Roman" w:cs="Times New Roman"/>
          <w:sz w:val="24"/>
        </w:rPr>
        <w:t>-ФЗ</w:t>
      </w:r>
      <w:r w:rsidRPr="001931AF">
        <w:rPr>
          <w:rFonts w:ascii="Times New Roman" w:eastAsia="MS Mincho" w:hAnsi="Times New Roman" w:cs="Times New Roman"/>
          <w:sz w:val="24"/>
        </w:rPr>
        <w:t xml:space="preserve"> </w:t>
      </w:r>
      <w:r>
        <w:rPr>
          <w:rFonts w:ascii="Times New Roman" w:eastAsia="MS Mincho" w:hAnsi="Times New Roman" w:cs="Times New Roman"/>
          <w:sz w:val="24"/>
        </w:rPr>
        <w:t>«</w:t>
      </w:r>
      <w:r w:rsidRPr="001931AF">
        <w:rPr>
          <w:rFonts w:ascii="Times New Roman" w:eastAsia="MS Mincho" w:hAnsi="Times New Roman" w:cs="Times New Roman"/>
          <w:sz w:val="24"/>
        </w:rPr>
        <w:t>Об энергосбережении и повышении энергетической эффективности</w:t>
      </w:r>
      <w:r>
        <w:rPr>
          <w:rFonts w:ascii="Times New Roman" w:eastAsia="MS Mincho" w:hAnsi="Times New Roman" w:cs="Times New Roman"/>
          <w:sz w:val="24"/>
        </w:rPr>
        <w:t>»</w:t>
      </w:r>
      <w:r w:rsidRPr="001931AF">
        <w:rPr>
          <w:rFonts w:ascii="Times New Roman" w:eastAsia="MS Mincho" w:hAnsi="Times New Roman" w:cs="Times New Roman"/>
          <w:sz w:val="24"/>
        </w:rPr>
        <w:t>.</w:t>
      </w:r>
    </w:p>
    <w:p w:rsidR="00E40F5C" w:rsidRPr="001931AF"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sidRPr="001931AF">
        <w:rPr>
          <w:rFonts w:ascii="Times New Roman" w:eastAsia="MS Mincho" w:hAnsi="Times New Roman" w:cs="Times New Roman"/>
          <w:sz w:val="24"/>
        </w:rPr>
        <w:t>По данным Мин</w:t>
      </w:r>
      <w:r>
        <w:rPr>
          <w:rFonts w:ascii="Times New Roman" w:eastAsia="MS Mincho" w:hAnsi="Times New Roman" w:cs="Times New Roman"/>
          <w:sz w:val="24"/>
        </w:rPr>
        <w:t xml:space="preserve">истерства </w:t>
      </w:r>
      <w:r w:rsidRPr="001931AF">
        <w:rPr>
          <w:rFonts w:ascii="Times New Roman" w:eastAsia="MS Mincho" w:hAnsi="Times New Roman" w:cs="Times New Roman"/>
          <w:sz w:val="24"/>
        </w:rPr>
        <w:t>энерг</w:t>
      </w:r>
      <w:r>
        <w:rPr>
          <w:rFonts w:ascii="Times New Roman" w:eastAsia="MS Mincho" w:hAnsi="Times New Roman" w:cs="Times New Roman"/>
          <w:sz w:val="24"/>
        </w:rPr>
        <w:t>етики,</w:t>
      </w:r>
      <w:r w:rsidRPr="001931AF">
        <w:rPr>
          <w:rFonts w:ascii="Times New Roman" w:eastAsia="MS Mincho" w:hAnsi="Times New Roman" w:cs="Times New Roman"/>
          <w:sz w:val="24"/>
        </w:rPr>
        <w:t xml:space="preserve"> потенциал энергосбережения в Росси</w:t>
      </w:r>
      <w:r>
        <w:rPr>
          <w:rFonts w:ascii="Times New Roman" w:eastAsia="MS Mincho" w:hAnsi="Times New Roman" w:cs="Times New Roman"/>
          <w:sz w:val="24"/>
        </w:rPr>
        <w:t>йской Федерации</w:t>
      </w:r>
      <w:r w:rsidRPr="001931AF">
        <w:rPr>
          <w:rFonts w:ascii="Times New Roman" w:eastAsia="MS Mincho" w:hAnsi="Times New Roman" w:cs="Times New Roman"/>
          <w:sz w:val="24"/>
        </w:rPr>
        <w:t xml:space="preserve"> составляет около 400 млн. тонн условного топлива в год, что составляет не менее 40 процентов внутреннего потребления энергии в стране. Одна треть энергосбережения находится в ТЭК, особенно в системах теплоснабжения. Затраты органического топлива на теплоснабжение составляют более 40% от всего используемого в стране, т.е. почти столько же, сколько тратится на все остальные отрасли промышленности, транспорт и т.д. Потребление топлива на нужды теплоснабжения сопоставимо со всем топливным экспортом страны.</w:t>
      </w:r>
    </w:p>
    <w:p w:rsidR="00E40F5C" w:rsidRPr="001931AF"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sidRPr="001931AF">
        <w:rPr>
          <w:rFonts w:ascii="Times New Roman" w:eastAsia="MS Mincho" w:hAnsi="Times New Roman" w:cs="Times New Roman"/>
          <w:sz w:val="24"/>
        </w:rPr>
        <w:t>Экономию тепловой энергии в сфере теплоснабжения можно достичь как за счет совершенствования источников тепловой энергии, тепловых сетей, теплопотребляющих установок, так и за счет улучшения характеристик отапливаемых объектов, зданий и сооружений.</w:t>
      </w:r>
    </w:p>
    <w:p w:rsidR="00E40F5C" w:rsidRPr="001931AF"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sidRPr="001931AF">
        <w:rPr>
          <w:rFonts w:ascii="Times New Roman" w:eastAsia="MS Mincho" w:hAnsi="Times New Roman" w:cs="Times New Roman"/>
          <w:sz w:val="24"/>
        </w:rPr>
        <w:t>Проблема обеспечения тепловой энергией городов Росси</w:t>
      </w:r>
      <w:r>
        <w:rPr>
          <w:rFonts w:ascii="Times New Roman" w:eastAsia="MS Mincho" w:hAnsi="Times New Roman" w:cs="Times New Roman"/>
          <w:sz w:val="24"/>
        </w:rPr>
        <w:t>йской Федерации</w:t>
      </w:r>
      <w:r w:rsidRPr="001931AF">
        <w:rPr>
          <w:rFonts w:ascii="Times New Roman" w:eastAsia="MS Mincho" w:hAnsi="Times New Roman" w:cs="Times New Roman"/>
          <w:sz w:val="24"/>
        </w:rPr>
        <w:t>, в связи с суровыми климатическими условиями, по своей значимости сравнима с проблемой обеспечения населения продовольствием и является задачей большой государственной важности.</w:t>
      </w:r>
    </w:p>
    <w:p w:rsidR="00E40F5C" w:rsidRPr="001931AF"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sidRPr="001931AF">
        <w:rPr>
          <w:rFonts w:ascii="Times New Roman" w:eastAsia="MS Mincho" w:hAnsi="Times New Roman" w:cs="Times New Roman"/>
          <w:sz w:val="24"/>
        </w:rPr>
        <w:t>Вместе с тем, экономика Росси</w:t>
      </w:r>
      <w:r>
        <w:rPr>
          <w:rFonts w:ascii="Times New Roman" w:eastAsia="MS Mincho" w:hAnsi="Times New Roman" w:cs="Times New Roman"/>
          <w:sz w:val="24"/>
        </w:rPr>
        <w:t>йской Федерации</w:t>
      </w:r>
      <w:r w:rsidRPr="001931AF">
        <w:rPr>
          <w:rFonts w:ascii="Times New Roman" w:eastAsia="MS Mincho" w:hAnsi="Times New Roman" w:cs="Times New Roman"/>
          <w:sz w:val="24"/>
        </w:rPr>
        <w:t xml:space="preserve"> стабильно растет. За последние годы были выбраны все резервы тепловой мощности, образовавшие в период экономического спада 1991 – 1997 годов, и потребление тепл</w:t>
      </w:r>
      <w:r>
        <w:rPr>
          <w:rFonts w:ascii="Times New Roman" w:eastAsia="MS Mincho" w:hAnsi="Times New Roman" w:cs="Times New Roman"/>
          <w:sz w:val="24"/>
        </w:rPr>
        <w:t>овой энергии</w:t>
      </w:r>
      <w:r w:rsidRPr="001931AF">
        <w:rPr>
          <w:rFonts w:ascii="Times New Roman" w:eastAsia="MS Mincho" w:hAnsi="Times New Roman" w:cs="Times New Roman"/>
          <w:sz w:val="24"/>
        </w:rPr>
        <w:t xml:space="preserve"> достигло уровня 1990 года, а по</w:t>
      </w:r>
      <w:r>
        <w:rPr>
          <w:rFonts w:ascii="Times New Roman" w:eastAsia="MS Mincho" w:hAnsi="Times New Roman" w:cs="Times New Roman"/>
          <w:sz w:val="24"/>
        </w:rPr>
        <w:t>требление электрической энергии</w:t>
      </w:r>
      <w:r w:rsidRPr="001931AF">
        <w:rPr>
          <w:rFonts w:ascii="Times New Roman" w:eastAsia="MS Mincho" w:hAnsi="Times New Roman" w:cs="Times New Roman"/>
          <w:sz w:val="24"/>
        </w:rPr>
        <w:t xml:space="preserve"> в некоторых регионах превысило этот уровень. Возникла необходимость в понимании того, будет ли обеспечен дальнейший рост экономики адекватным ростом энергетики и, что более важно, что нужно сделать в энергетике и топливоснабжении для того, чтобы обеспечить будущий рост.</w:t>
      </w:r>
    </w:p>
    <w:p w:rsidR="00E40F5C" w:rsidRPr="001931AF"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sidRPr="001931AF">
        <w:rPr>
          <w:rFonts w:ascii="Times New Roman" w:eastAsia="MS Mincho" w:hAnsi="Times New Roman" w:cs="Times New Roman"/>
          <w:sz w:val="24"/>
        </w:rPr>
        <w:t xml:space="preserve">В связи с </w:t>
      </w:r>
      <w:r>
        <w:rPr>
          <w:rFonts w:ascii="Times New Roman" w:eastAsia="MS Mincho" w:hAnsi="Times New Roman" w:cs="Times New Roman"/>
          <w:sz w:val="24"/>
        </w:rPr>
        <w:t>вышеуказанны</w:t>
      </w:r>
      <w:r w:rsidRPr="001931AF">
        <w:rPr>
          <w:rFonts w:ascii="Times New Roman" w:eastAsia="MS Mincho" w:hAnsi="Times New Roman" w:cs="Times New Roman"/>
          <w:sz w:val="24"/>
        </w:rPr>
        <w:t xml:space="preserve">м, </w:t>
      </w:r>
      <w:r>
        <w:rPr>
          <w:rFonts w:ascii="Times New Roman" w:eastAsia="MS Mincho" w:hAnsi="Times New Roman" w:cs="Times New Roman"/>
          <w:sz w:val="24"/>
        </w:rPr>
        <w:t>27.07.</w:t>
      </w:r>
      <w:r w:rsidRPr="001931AF">
        <w:rPr>
          <w:rFonts w:ascii="Times New Roman" w:eastAsia="MS Mincho" w:hAnsi="Times New Roman" w:cs="Times New Roman"/>
          <w:sz w:val="24"/>
        </w:rPr>
        <w:t>2010 был принят Федеральный закон №</w:t>
      </w:r>
      <w:r>
        <w:rPr>
          <w:rFonts w:ascii="Times New Roman" w:eastAsia="MS Mincho" w:hAnsi="Times New Roman" w:cs="Times New Roman"/>
          <w:sz w:val="24"/>
        </w:rPr>
        <w:t xml:space="preserve"> </w:t>
      </w:r>
      <w:r w:rsidRPr="001931AF">
        <w:rPr>
          <w:rFonts w:ascii="Times New Roman" w:eastAsia="MS Mincho" w:hAnsi="Times New Roman" w:cs="Times New Roman"/>
          <w:sz w:val="24"/>
        </w:rPr>
        <w:t xml:space="preserve">190-ФЗ </w:t>
      </w:r>
      <w:r>
        <w:rPr>
          <w:rFonts w:ascii="Times New Roman" w:eastAsia="MS Mincho" w:hAnsi="Times New Roman" w:cs="Times New Roman"/>
          <w:sz w:val="24"/>
        </w:rPr>
        <w:t>«</w:t>
      </w:r>
      <w:r w:rsidRPr="001931AF">
        <w:rPr>
          <w:rFonts w:ascii="Times New Roman" w:eastAsia="MS Mincho" w:hAnsi="Times New Roman" w:cs="Times New Roman"/>
          <w:sz w:val="24"/>
        </w:rPr>
        <w:t>О теплоснабжении</w:t>
      </w:r>
      <w:r>
        <w:rPr>
          <w:rFonts w:ascii="Times New Roman" w:eastAsia="MS Mincho" w:hAnsi="Times New Roman" w:cs="Times New Roman"/>
          <w:sz w:val="24"/>
        </w:rPr>
        <w:t>»</w:t>
      </w:r>
      <w:r w:rsidRPr="001931AF">
        <w:rPr>
          <w:rFonts w:ascii="Times New Roman" w:eastAsia="MS Mincho" w:hAnsi="Times New Roman" w:cs="Times New Roman"/>
          <w:sz w:val="24"/>
        </w:rPr>
        <w:t>. Федеральный закон устанавливает правовые основы экономических отношений, возникающих в связи с производством, передачей, потреблением тепловой энергии, тепловой мощности, теплоносителя с использованием систем теплоснабжения, созданием, функционированием и развитием таких систем, а также определяет полномочия органов государственной власти, органов местного самоуправления поселений, городских округов по регулированию и контролю в сфере теплоснабжения, права и обязанности потребителей тепловой энергии, теплоснабжающих организаций, теплосетевых организаций.</w:t>
      </w:r>
    </w:p>
    <w:p w:rsidR="00E40F5C" w:rsidRPr="001931AF"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sidRPr="001931AF">
        <w:rPr>
          <w:rFonts w:ascii="Times New Roman" w:eastAsia="MS Mincho" w:hAnsi="Times New Roman" w:cs="Times New Roman"/>
          <w:sz w:val="24"/>
        </w:rPr>
        <w:t xml:space="preserve">Федеральный закон вводит понятие схемы теплоснабжения, согласно которому: </w:t>
      </w:r>
    </w:p>
    <w:p w:rsidR="00E40F5C"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sidRPr="001931AF">
        <w:rPr>
          <w:rFonts w:ascii="Times New Roman" w:eastAsia="MS Mincho" w:hAnsi="Times New Roman" w:cs="Times New Roman"/>
          <w:b/>
          <w:sz w:val="24"/>
        </w:rPr>
        <w:t xml:space="preserve">Схема теплоснабжения поселения, </w:t>
      </w:r>
      <w:hyperlink r:id="rId13" w:tooltip="Городской округ" w:history="1">
        <w:r w:rsidRPr="001931AF">
          <w:rPr>
            <w:rFonts w:ascii="Times New Roman" w:eastAsia="MS Mincho" w:hAnsi="Times New Roman" w:cs="Times New Roman"/>
            <w:b/>
            <w:sz w:val="24"/>
          </w:rPr>
          <w:t>городского округа</w:t>
        </w:r>
      </w:hyperlink>
      <w:r w:rsidRPr="001931AF">
        <w:rPr>
          <w:rFonts w:ascii="Times New Roman" w:eastAsia="MS Mincho" w:hAnsi="Times New Roman" w:cs="Times New Roman"/>
          <w:sz w:val="24"/>
        </w:rPr>
        <w:t xml:space="preserve"> — документ, содержащий предпроектные материалы по обоснованию эффективного и безопасного функционирования системы </w:t>
      </w:r>
      <w:hyperlink r:id="rId14" w:tooltip="Теплоснабжение" w:history="1">
        <w:r w:rsidRPr="001931AF">
          <w:rPr>
            <w:rFonts w:ascii="Times New Roman" w:eastAsia="MS Mincho" w:hAnsi="Times New Roman" w:cs="Times New Roman"/>
            <w:sz w:val="24"/>
          </w:rPr>
          <w:t>теплоснабжения</w:t>
        </w:r>
      </w:hyperlink>
      <w:r w:rsidRPr="001931AF">
        <w:rPr>
          <w:rFonts w:ascii="Times New Roman" w:eastAsia="MS Mincho" w:hAnsi="Times New Roman" w:cs="Times New Roman"/>
          <w:sz w:val="24"/>
        </w:rPr>
        <w:t xml:space="preserve">, её развития с учетом правового регулирования в области </w:t>
      </w:r>
      <w:hyperlink r:id="rId15" w:tooltip="Энергосбережение" w:history="1">
        <w:r w:rsidRPr="001931AF">
          <w:rPr>
            <w:rFonts w:ascii="Times New Roman" w:eastAsia="MS Mincho" w:hAnsi="Times New Roman" w:cs="Times New Roman"/>
            <w:sz w:val="24"/>
          </w:rPr>
          <w:t>энергосбережения и повышения энергетической эффективности</w:t>
        </w:r>
      </w:hyperlink>
      <w:r w:rsidRPr="001931AF">
        <w:rPr>
          <w:rFonts w:ascii="Times New Roman" w:eastAsia="MS Mincho" w:hAnsi="Times New Roman" w:cs="Times New Roman"/>
          <w:sz w:val="24"/>
        </w:rPr>
        <w:t>.</w:t>
      </w:r>
    </w:p>
    <w:p w:rsidR="00E40F5C" w:rsidRPr="001931AF"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r>
        <w:rPr>
          <w:rFonts w:ascii="Times New Roman" w:eastAsia="MS Mincho" w:hAnsi="Times New Roman" w:cs="Times New Roman"/>
          <w:sz w:val="24"/>
        </w:rPr>
        <w:t>В пределах данной работы в качестве периода планирования рассматривается перспектива до 2034 года. В качестве базового года принимается 2024 год.</w:t>
      </w:r>
    </w:p>
    <w:p w:rsidR="00E40F5C" w:rsidRPr="00BC0DC5" w:rsidRDefault="00E40F5C" w:rsidP="000B1F88">
      <w:pPr>
        <w:pStyle w:val="affb"/>
        <w:keepNext w:val="0"/>
        <w:widowControl w:val="0"/>
        <w:tabs>
          <w:tab w:val="clear" w:pos="9356"/>
        </w:tabs>
        <w:suppressAutoHyphens w:val="0"/>
        <w:spacing w:line="276" w:lineRule="auto"/>
        <w:ind w:firstLine="709"/>
        <w:jc w:val="both"/>
        <w:rPr>
          <w:rFonts w:ascii="Times New Roman" w:eastAsia="MS Mincho" w:hAnsi="Times New Roman" w:cs="Times New Roman"/>
          <w:sz w:val="24"/>
        </w:rPr>
      </w:pPr>
    </w:p>
    <w:p w:rsidR="00E40F5C" w:rsidRPr="000B1F88" w:rsidRDefault="00E40F5C" w:rsidP="00F82645">
      <w:pPr>
        <w:pStyle w:val="1ff0"/>
        <w:pageBreakBefore/>
        <w:numPr>
          <w:ilvl w:val="0"/>
          <w:numId w:val="63"/>
        </w:numPr>
        <w:spacing w:before="0" w:after="0" w:line="276" w:lineRule="auto"/>
        <w:ind w:left="0" w:right="0" w:firstLine="709"/>
        <w:jc w:val="both"/>
        <w:rPr>
          <w:sz w:val="24"/>
        </w:rPr>
      </w:pPr>
      <w:bookmarkStart w:id="12" w:name="_Toc198711628"/>
      <w:bookmarkStart w:id="13" w:name="_Toc359965902"/>
      <w:r w:rsidRPr="000B1F88">
        <w:rPr>
          <w:sz w:val="24"/>
        </w:rPr>
        <w:t>Перспективное потребление тепловой энергии на цели теплоснабжения</w:t>
      </w:r>
      <w:bookmarkEnd w:id="12"/>
    </w:p>
    <w:p w:rsidR="00E40F5C" w:rsidRPr="000B1F88" w:rsidRDefault="00E40F5C" w:rsidP="00F82645">
      <w:pPr>
        <w:pStyle w:val="11f5"/>
        <w:numPr>
          <w:ilvl w:val="1"/>
          <w:numId w:val="64"/>
        </w:numPr>
        <w:spacing w:before="0" w:after="0" w:line="276" w:lineRule="auto"/>
        <w:ind w:left="0" w:right="0" w:firstLine="709"/>
        <w:rPr>
          <w:sz w:val="24"/>
          <w:szCs w:val="24"/>
        </w:rPr>
      </w:pPr>
      <w:bookmarkStart w:id="14" w:name="_Toc198711629"/>
      <w:bookmarkEnd w:id="13"/>
      <w:r w:rsidRPr="000B1F88">
        <w:rPr>
          <w:sz w:val="24"/>
          <w:szCs w:val="24"/>
        </w:rPr>
        <w:t>Общая площадь земель</w:t>
      </w:r>
      <w:r>
        <w:rPr>
          <w:sz w:val="24"/>
          <w:szCs w:val="24"/>
        </w:rPr>
        <w:t>.</w:t>
      </w:r>
      <w:r w:rsidRPr="000B1F88">
        <w:rPr>
          <w:sz w:val="24"/>
          <w:szCs w:val="24"/>
        </w:rPr>
        <w:t xml:space="preserve">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bookmarkEnd w:id="14"/>
    </w:p>
    <w:p w:rsidR="00E40F5C" w:rsidRPr="002052EF" w:rsidRDefault="00E40F5C" w:rsidP="000B1F88">
      <w:pPr>
        <w:pStyle w:val="afffffffffff2"/>
        <w:spacing w:line="276" w:lineRule="auto"/>
      </w:pPr>
      <w:r w:rsidRPr="00615EF2">
        <w:t xml:space="preserve">Прогнозы изменения площадей строительных фондов на территории </w:t>
      </w:r>
      <w:r>
        <w:t>Бокситогорского городского поселения</w:t>
      </w:r>
      <w:r w:rsidRPr="00615EF2">
        <w:t xml:space="preserve"> на основании данных Генерального плана Бокситогорского городского поселения Бокситогорского муниципального района Ленинградской области, утвержденного решением Совета депутатов Бокситогорского городского поселения Бокситогорского муниципального района Ленинградской области </w:t>
      </w:r>
      <w:r>
        <w:t>от 19.03.2014</w:t>
      </w:r>
      <w:r w:rsidRPr="00615EF2">
        <w:t xml:space="preserve"> №</w:t>
      </w:r>
      <w:r>
        <w:t xml:space="preserve"> </w:t>
      </w:r>
      <w:r w:rsidRPr="00615EF2">
        <w:t>318.</w:t>
      </w:r>
    </w:p>
    <w:p w:rsidR="00E40F5C" w:rsidRDefault="00E40F5C" w:rsidP="000B1F88">
      <w:pPr>
        <w:pStyle w:val="affffffff"/>
        <w:spacing w:line="276" w:lineRule="auto"/>
        <w:rPr>
          <w:rFonts w:ascii="Times New Roman" w:hAnsi="Times New Roman" w:cs="Times New Roman"/>
          <w:sz w:val="24"/>
          <w:szCs w:val="24"/>
        </w:rPr>
      </w:pPr>
      <w:r w:rsidRPr="00743F07">
        <w:rPr>
          <w:rFonts w:ascii="Times New Roman" w:hAnsi="Times New Roman" w:cs="Times New Roman"/>
          <w:sz w:val="24"/>
          <w:szCs w:val="24"/>
        </w:rPr>
        <w:t>Бокситогорское городское поселение</w:t>
      </w:r>
      <w:r>
        <w:rPr>
          <w:rFonts w:ascii="Times New Roman" w:hAnsi="Times New Roman" w:cs="Times New Roman"/>
          <w:sz w:val="24"/>
          <w:szCs w:val="24"/>
        </w:rPr>
        <w:t xml:space="preserve"> (далее по тексту - </w:t>
      </w:r>
      <w:r w:rsidRPr="00743F07">
        <w:rPr>
          <w:rFonts w:ascii="Times New Roman" w:hAnsi="Times New Roman" w:cs="Times New Roman"/>
          <w:sz w:val="24"/>
          <w:szCs w:val="24"/>
        </w:rPr>
        <w:t xml:space="preserve">Бокситогорское </w:t>
      </w:r>
      <w:r>
        <w:rPr>
          <w:rFonts w:ascii="Times New Roman" w:hAnsi="Times New Roman" w:cs="Times New Roman"/>
          <w:sz w:val="24"/>
          <w:szCs w:val="24"/>
        </w:rPr>
        <w:t>ГП)</w:t>
      </w:r>
      <w:r w:rsidRPr="00743F07">
        <w:rPr>
          <w:rFonts w:ascii="Times New Roman" w:hAnsi="Times New Roman" w:cs="Times New Roman"/>
          <w:sz w:val="24"/>
          <w:szCs w:val="24"/>
        </w:rPr>
        <w:t xml:space="preserve"> находится на востоке Ленинградской области, в 240 км от г.Санкт-Петербурга. Бокситогорское городское поселение входит в состав Бокситогорского муниципального района, расположено в границах по смежеству с Пикалевским городским поселением, с сельскими поселениями: Большедворским, Самойловским, Борским.</w:t>
      </w:r>
    </w:p>
    <w:p w:rsidR="00E40F5C" w:rsidRDefault="00E40F5C" w:rsidP="000B1F88">
      <w:pPr>
        <w:pStyle w:val="affffffff"/>
        <w:spacing w:line="276" w:lineRule="auto"/>
        <w:rPr>
          <w:rFonts w:ascii="Times New Roman" w:hAnsi="Times New Roman" w:cs="Times New Roman"/>
          <w:sz w:val="24"/>
          <w:szCs w:val="24"/>
        </w:rPr>
      </w:pPr>
      <w:r w:rsidRPr="000B1F88">
        <w:rPr>
          <w:rFonts w:ascii="Times New Roman" w:hAnsi="Times New Roman" w:cs="Times New Roman"/>
          <w:sz w:val="24"/>
          <w:szCs w:val="24"/>
        </w:rPr>
        <w:t xml:space="preserve">Бокситогорское городское поселение занимает площадь 213 кв. км. В его состав входят 11 населенных пунктов: город Бокситогорск (административный центр поселения) и 10 деревень: Батьково, Горка, Известковая, Кондратово, Нижница, Новое, Сёгла, Сенно, Симоново, Усадище. Помимо земель населенных пунктов, в черте городского поселения расположены земли сельскохозяйственного назначения и лесного фонда, много озер и живописных речушек. </w:t>
      </w:r>
      <w:r w:rsidRPr="00391131">
        <w:rPr>
          <w:rFonts w:ascii="Times New Roman" w:hAnsi="Times New Roman" w:cs="Times New Roman"/>
          <w:sz w:val="24"/>
          <w:szCs w:val="24"/>
        </w:rPr>
        <w:t>По данным на 01.01.2024 общая численность населения на территории Бокситогорского городского поселения составила 15 764 человек, в том числе 15 480 – городское население (г. Бокситогорск) и 284 сельское население.</w:t>
      </w:r>
    </w:p>
    <w:p w:rsidR="00E40F5C" w:rsidRPr="00ED7AE7" w:rsidRDefault="00E40F5C" w:rsidP="000B1F88">
      <w:pPr>
        <w:pStyle w:val="affffffff"/>
        <w:spacing w:line="276" w:lineRule="auto"/>
        <w:rPr>
          <w:rFonts w:ascii="Times New Roman" w:hAnsi="Times New Roman" w:cs="Times New Roman"/>
          <w:sz w:val="24"/>
          <w:szCs w:val="24"/>
        </w:rPr>
      </w:pPr>
      <w:r w:rsidRPr="00ED7AE7">
        <w:rPr>
          <w:rFonts w:ascii="Times New Roman" w:hAnsi="Times New Roman" w:cs="Times New Roman"/>
          <w:sz w:val="24"/>
          <w:szCs w:val="24"/>
        </w:rPr>
        <w:t>Генеральным планом определены границы функциональных зон на территории городского поселения:</w:t>
      </w:r>
    </w:p>
    <w:p w:rsidR="00E40F5C" w:rsidRPr="00853E3A" w:rsidRDefault="00E40F5C" w:rsidP="00F82645">
      <w:pPr>
        <w:pStyle w:val="affffffff"/>
        <w:numPr>
          <w:ilvl w:val="0"/>
          <w:numId w:val="65"/>
        </w:numPr>
        <w:spacing w:line="276" w:lineRule="auto"/>
        <w:ind w:left="0" w:firstLine="709"/>
        <w:rPr>
          <w:rFonts w:ascii="Times New Roman" w:hAnsi="Times New Roman" w:cs="Times New Roman"/>
          <w:sz w:val="24"/>
          <w:szCs w:val="24"/>
        </w:rPr>
      </w:pPr>
      <w:r w:rsidRPr="00853E3A">
        <w:rPr>
          <w:rFonts w:ascii="Times New Roman" w:hAnsi="Times New Roman" w:cs="Times New Roman"/>
          <w:sz w:val="24"/>
          <w:szCs w:val="24"/>
        </w:rPr>
        <w:t>жилые зоны (среднеэтажной, малоэтажной и индивидуальной застройки);</w:t>
      </w:r>
    </w:p>
    <w:p w:rsidR="00E40F5C" w:rsidRPr="00853E3A" w:rsidRDefault="00E40F5C" w:rsidP="00F82645">
      <w:pPr>
        <w:pStyle w:val="affffffff"/>
        <w:numPr>
          <w:ilvl w:val="0"/>
          <w:numId w:val="65"/>
        </w:numPr>
        <w:spacing w:line="276" w:lineRule="auto"/>
        <w:ind w:left="0" w:firstLine="709"/>
        <w:rPr>
          <w:rFonts w:ascii="Times New Roman" w:hAnsi="Times New Roman" w:cs="Times New Roman"/>
          <w:sz w:val="24"/>
          <w:szCs w:val="24"/>
        </w:rPr>
      </w:pPr>
      <w:r w:rsidRPr="00853E3A">
        <w:rPr>
          <w:rFonts w:ascii="Times New Roman" w:hAnsi="Times New Roman" w:cs="Times New Roman"/>
          <w:sz w:val="24"/>
          <w:szCs w:val="24"/>
        </w:rPr>
        <w:t>общественно-деловые зоны (общественно-деловой застройки с включением объектов жилой застройки и объектов инженерной инфраструктуры, связанных с обслуживанием данной зоны);</w:t>
      </w:r>
    </w:p>
    <w:p w:rsidR="00E40F5C" w:rsidRPr="00853E3A" w:rsidRDefault="00E40F5C" w:rsidP="00F82645">
      <w:pPr>
        <w:pStyle w:val="affffffff"/>
        <w:numPr>
          <w:ilvl w:val="0"/>
          <w:numId w:val="65"/>
        </w:numPr>
        <w:spacing w:line="276" w:lineRule="auto"/>
        <w:ind w:left="0" w:firstLine="709"/>
        <w:rPr>
          <w:rFonts w:ascii="Times New Roman" w:hAnsi="Times New Roman" w:cs="Times New Roman"/>
          <w:sz w:val="24"/>
          <w:szCs w:val="24"/>
        </w:rPr>
      </w:pPr>
      <w:r w:rsidRPr="00853E3A">
        <w:rPr>
          <w:rFonts w:ascii="Times New Roman" w:hAnsi="Times New Roman" w:cs="Times New Roman"/>
          <w:sz w:val="24"/>
          <w:szCs w:val="24"/>
        </w:rPr>
        <w:t>производственные зоны (промышленных и коммунально-складских объектов);</w:t>
      </w:r>
    </w:p>
    <w:p w:rsidR="00E40F5C" w:rsidRPr="00853E3A" w:rsidRDefault="00E40F5C" w:rsidP="00F82645">
      <w:pPr>
        <w:pStyle w:val="affffffff"/>
        <w:numPr>
          <w:ilvl w:val="0"/>
          <w:numId w:val="65"/>
        </w:numPr>
        <w:spacing w:line="276" w:lineRule="auto"/>
        <w:ind w:left="0" w:firstLine="709"/>
        <w:rPr>
          <w:rFonts w:ascii="Times New Roman" w:hAnsi="Times New Roman" w:cs="Times New Roman"/>
          <w:sz w:val="24"/>
          <w:szCs w:val="24"/>
        </w:rPr>
      </w:pPr>
      <w:r w:rsidRPr="00853E3A">
        <w:rPr>
          <w:rFonts w:ascii="Times New Roman" w:hAnsi="Times New Roman" w:cs="Times New Roman"/>
          <w:sz w:val="24"/>
          <w:szCs w:val="24"/>
        </w:rPr>
        <w:t>зоны инженерной и транспортной инфраструктуры (автомобильного и железнодорожного транспорта с включением объектов инженерной инфраструктуры);</w:t>
      </w:r>
    </w:p>
    <w:p w:rsidR="00E40F5C" w:rsidRPr="00853E3A" w:rsidRDefault="00E40F5C" w:rsidP="00F82645">
      <w:pPr>
        <w:pStyle w:val="affffffff"/>
        <w:numPr>
          <w:ilvl w:val="0"/>
          <w:numId w:val="65"/>
        </w:numPr>
        <w:spacing w:line="276" w:lineRule="auto"/>
        <w:ind w:left="0" w:firstLine="709"/>
        <w:rPr>
          <w:rFonts w:ascii="Times New Roman" w:hAnsi="Times New Roman" w:cs="Times New Roman"/>
          <w:sz w:val="24"/>
          <w:szCs w:val="24"/>
        </w:rPr>
      </w:pPr>
      <w:r w:rsidRPr="00853E3A">
        <w:rPr>
          <w:rFonts w:ascii="Times New Roman" w:hAnsi="Times New Roman" w:cs="Times New Roman"/>
          <w:sz w:val="24"/>
          <w:szCs w:val="24"/>
        </w:rPr>
        <w:t>зоны сельскохозяйственного использования (сельскохозяйственные угодья, садоводства, огороды, фермерские хозяйства);</w:t>
      </w:r>
    </w:p>
    <w:p w:rsidR="00E40F5C" w:rsidRPr="00853E3A" w:rsidRDefault="00E40F5C" w:rsidP="00F82645">
      <w:pPr>
        <w:pStyle w:val="affffffff"/>
        <w:numPr>
          <w:ilvl w:val="0"/>
          <w:numId w:val="65"/>
        </w:numPr>
        <w:spacing w:line="276" w:lineRule="auto"/>
        <w:ind w:left="0" w:firstLine="709"/>
        <w:rPr>
          <w:rFonts w:ascii="Times New Roman" w:hAnsi="Times New Roman" w:cs="Times New Roman"/>
          <w:sz w:val="24"/>
          <w:szCs w:val="24"/>
        </w:rPr>
      </w:pPr>
      <w:r w:rsidRPr="00853E3A">
        <w:rPr>
          <w:rFonts w:ascii="Times New Roman" w:hAnsi="Times New Roman" w:cs="Times New Roman"/>
          <w:sz w:val="24"/>
          <w:szCs w:val="24"/>
        </w:rPr>
        <w:t>зоны рекреационного назначения (зоны лесного фонда, городских лесов, зеленых насаждений общего пользования, объектов отдыха, спорта и туризма);</w:t>
      </w:r>
    </w:p>
    <w:p w:rsidR="00E40F5C" w:rsidRDefault="00E40F5C" w:rsidP="00F82645">
      <w:pPr>
        <w:pStyle w:val="affffffff"/>
        <w:numPr>
          <w:ilvl w:val="0"/>
          <w:numId w:val="65"/>
        </w:numPr>
        <w:spacing w:line="276" w:lineRule="auto"/>
        <w:ind w:left="0" w:firstLine="709"/>
        <w:rPr>
          <w:rFonts w:ascii="Times New Roman" w:hAnsi="Times New Roman" w:cs="Times New Roman"/>
          <w:sz w:val="24"/>
          <w:szCs w:val="24"/>
        </w:rPr>
      </w:pPr>
      <w:r w:rsidRPr="00853E3A">
        <w:rPr>
          <w:rFonts w:ascii="Times New Roman" w:hAnsi="Times New Roman" w:cs="Times New Roman"/>
          <w:sz w:val="24"/>
          <w:szCs w:val="24"/>
        </w:rPr>
        <w:t>зоны специального назначения (кладбища, скотомогильник, полигон ТБО)</w:t>
      </w:r>
      <w:r w:rsidRPr="00590A37">
        <w:rPr>
          <w:rFonts w:ascii="Times New Roman" w:hAnsi="Times New Roman" w:cs="Times New Roman"/>
          <w:sz w:val="24"/>
          <w:szCs w:val="24"/>
        </w:rPr>
        <w:t xml:space="preserve"> </w:t>
      </w:r>
      <w:r>
        <w:rPr>
          <w:rFonts w:ascii="Times New Roman" w:hAnsi="Times New Roman" w:cs="Times New Roman"/>
          <w:sz w:val="24"/>
          <w:szCs w:val="24"/>
        </w:rPr>
        <w:t>Основная жилая, промышленная и общественная застройка находится на левом берегу города Подпорожье, на правом микрорайоны с индивидуальными жилыми домами.</w:t>
      </w:r>
    </w:p>
    <w:p w:rsidR="00E40F5C" w:rsidRPr="00307217" w:rsidRDefault="00E40F5C" w:rsidP="000B1F88">
      <w:pPr>
        <w:pStyle w:val="affffffff"/>
        <w:spacing w:line="276" w:lineRule="auto"/>
        <w:rPr>
          <w:rFonts w:ascii="Times New Roman" w:hAnsi="Times New Roman" w:cs="Times New Roman"/>
          <w:sz w:val="24"/>
          <w:szCs w:val="24"/>
        </w:rPr>
      </w:pPr>
      <w:r>
        <w:rPr>
          <w:rFonts w:ascii="Times New Roman" w:hAnsi="Times New Roman" w:cs="Times New Roman"/>
          <w:sz w:val="24"/>
          <w:szCs w:val="24"/>
        </w:rPr>
        <w:t>Развитие функциональных зон в границах Бокситогорского городского поселения на расчетный срок (до 2033 года) представлено в таблице 1.1.1</w:t>
      </w:r>
      <w:r w:rsidRPr="00307217">
        <w:rPr>
          <w:rFonts w:ascii="Times New Roman" w:hAnsi="Times New Roman" w:cs="Times New Roman"/>
          <w:sz w:val="24"/>
          <w:szCs w:val="24"/>
        </w:rPr>
        <w:t>.</w:t>
      </w:r>
    </w:p>
    <w:p w:rsidR="00E40F5C" w:rsidRDefault="00E40F5C" w:rsidP="000B1F88">
      <w:pPr>
        <w:pStyle w:val="affffffff"/>
        <w:spacing w:line="276" w:lineRule="auto"/>
        <w:rPr>
          <w:rFonts w:ascii="Times New Roman" w:hAnsi="Times New Roman" w:cs="Times New Roman"/>
          <w:sz w:val="24"/>
          <w:szCs w:val="24"/>
        </w:rPr>
      </w:pPr>
      <w:r w:rsidRPr="000B1F88">
        <w:rPr>
          <w:rFonts w:ascii="Times New Roman" w:hAnsi="Times New Roman" w:cs="Times New Roman"/>
          <w:sz w:val="24"/>
          <w:szCs w:val="24"/>
        </w:rPr>
        <w:t>На рисунке 1.1.1.1 приведены сведения о функциональных зонах из Генерального плана Бокситогорского городского поселения.</w:t>
      </w:r>
    </w:p>
    <w:p w:rsidR="00E40F5C" w:rsidRDefault="00E40F5C" w:rsidP="00683B5F">
      <w:pPr>
        <w:pStyle w:val="afff9"/>
        <w:keepLines/>
        <w:spacing w:before="0" w:after="0" w:line="276" w:lineRule="auto"/>
        <w:ind w:firstLine="709"/>
        <w:jc w:val="both"/>
      </w:pPr>
      <w:bookmarkStart w:id="15" w:name="_Toc134111670"/>
      <w:r w:rsidRPr="00354C6F">
        <w:t xml:space="preserve">Таблица 1.1.1 </w:t>
      </w:r>
      <w:r w:rsidRPr="000B1F88">
        <w:t>Развитие функциональных зон в границах Бокситогорского городского поселения</w:t>
      </w:r>
      <w:bookmarkEnd w:id="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71"/>
        <w:gridCol w:w="508"/>
        <w:gridCol w:w="2326"/>
        <w:gridCol w:w="2288"/>
      </w:tblGrid>
      <w:tr w:rsidR="00E40F5C" w:rsidRPr="00F07DD0" w:rsidTr="000B1F88">
        <w:trPr>
          <w:trHeight w:val="20"/>
          <w:tblHeader/>
        </w:trPr>
        <w:tc>
          <w:tcPr>
            <w:tcW w:w="2358" w:type="pct"/>
            <w:vMerge w:val="restart"/>
            <w:tcMar>
              <w:left w:w="28" w:type="dxa"/>
              <w:right w:w="28" w:type="dxa"/>
            </w:tcMar>
            <w:vAlign w:val="center"/>
          </w:tcPr>
          <w:p w:rsidR="00E40F5C" w:rsidRPr="00F07DD0" w:rsidRDefault="00E40F5C" w:rsidP="000B1F88">
            <w:pPr>
              <w:jc w:val="center"/>
              <w:rPr>
                <w:sz w:val="20"/>
                <w:szCs w:val="20"/>
              </w:rPr>
            </w:pPr>
            <w:r w:rsidRPr="00F07DD0">
              <w:rPr>
                <w:sz w:val="20"/>
                <w:szCs w:val="20"/>
              </w:rPr>
              <w:t>Функциональные зоны</w:t>
            </w:r>
          </w:p>
        </w:tc>
        <w:tc>
          <w:tcPr>
            <w:tcW w:w="262" w:type="pct"/>
            <w:vMerge w:val="restart"/>
            <w:tcMar>
              <w:left w:w="28" w:type="dxa"/>
              <w:right w:w="28" w:type="dxa"/>
            </w:tcMar>
            <w:vAlign w:val="center"/>
          </w:tcPr>
          <w:p w:rsidR="00E40F5C" w:rsidRPr="00F07DD0" w:rsidRDefault="00E40F5C" w:rsidP="000B1F88">
            <w:pPr>
              <w:jc w:val="center"/>
              <w:rPr>
                <w:sz w:val="20"/>
                <w:szCs w:val="20"/>
              </w:rPr>
            </w:pPr>
            <w:r w:rsidRPr="00F07DD0">
              <w:rPr>
                <w:sz w:val="20"/>
                <w:szCs w:val="20"/>
              </w:rPr>
              <w:t>Ед. изм.</w:t>
            </w:r>
          </w:p>
        </w:tc>
        <w:tc>
          <w:tcPr>
            <w:tcW w:w="2380" w:type="pct"/>
            <w:gridSpan w:val="2"/>
            <w:tcMar>
              <w:left w:w="28" w:type="dxa"/>
              <w:right w:w="28" w:type="dxa"/>
            </w:tcMar>
            <w:vAlign w:val="center"/>
          </w:tcPr>
          <w:p w:rsidR="00E40F5C" w:rsidRPr="00F07DD0" w:rsidRDefault="00E40F5C" w:rsidP="000B1F88">
            <w:pPr>
              <w:jc w:val="center"/>
              <w:rPr>
                <w:color w:val="000000"/>
                <w:sz w:val="20"/>
                <w:szCs w:val="20"/>
              </w:rPr>
            </w:pPr>
            <w:r w:rsidRPr="00F07DD0">
              <w:rPr>
                <w:sz w:val="20"/>
                <w:szCs w:val="20"/>
              </w:rPr>
              <w:t>Территории</w:t>
            </w:r>
          </w:p>
        </w:tc>
      </w:tr>
      <w:tr w:rsidR="00E40F5C" w:rsidRPr="00F07DD0" w:rsidTr="000B1F88">
        <w:trPr>
          <w:trHeight w:val="20"/>
          <w:tblHeader/>
        </w:trPr>
        <w:tc>
          <w:tcPr>
            <w:tcW w:w="2358" w:type="pct"/>
            <w:vMerge/>
            <w:tcMar>
              <w:left w:w="28" w:type="dxa"/>
              <w:right w:w="28" w:type="dxa"/>
            </w:tcMar>
            <w:vAlign w:val="center"/>
          </w:tcPr>
          <w:p w:rsidR="00E40F5C" w:rsidRPr="00F07DD0" w:rsidRDefault="00E40F5C" w:rsidP="000B1F88">
            <w:pPr>
              <w:rPr>
                <w:color w:val="000000"/>
                <w:sz w:val="20"/>
                <w:szCs w:val="20"/>
              </w:rPr>
            </w:pPr>
          </w:p>
        </w:tc>
        <w:tc>
          <w:tcPr>
            <w:tcW w:w="262" w:type="pct"/>
            <w:vMerge/>
            <w:tcMar>
              <w:left w:w="28" w:type="dxa"/>
              <w:right w:w="28" w:type="dxa"/>
            </w:tcMar>
            <w:vAlign w:val="center"/>
          </w:tcPr>
          <w:p w:rsidR="00E40F5C" w:rsidRPr="00F07DD0" w:rsidRDefault="00E40F5C" w:rsidP="000B1F88">
            <w:pPr>
              <w:jc w:val="center"/>
              <w:rPr>
                <w:color w:val="000000"/>
                <w:sz w:val="20"/>
                <w:szCs w:val="20"/>
              </w:rPr>
            </w:pP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Современное положение</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Расчетный срок (2033 г.)</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Общая площадь земель городского поселения в установленных границах</w:t>
            </w:r>
            <w:r w:rsidRPr="00F07DD0">
              <w:rPr>
                <w:color w:val="000000"/>
                <w:sz w:val="20"/>
                <w:szCs w:val="20"/>
              </w:rPr>
              <w:br/>
              <w:t>в том числе:</w:t>
            </w:r>
          </w:p>
        </w:tc>
        <w:tc>
          <w:tcPr>
            <w:tcW w:w="262" w:type="pct"/>
            <w:vMerge w:val="restar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26219,6</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26219,6</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 г. Бокситогорск</w:t>
            </w:r>
          </w:p>
        </w:tc>
        <w:tc>
          <w:tcPr>
            <w:tcW w:w="262" w:type="pct"/>
            <w:vMerge/>
            <w:tcMar>
              <w:left w:w="28" w:type="dxa"/>
              <w:right w:w="28" w:type="dxa"/>
            </w:tcMar>
            <w:vAlign w:val="center"/>
          </w:tcPr>
          <w:p w:rsidR="00E40F5C" w:rsidRPr="00F07DD0" w:rsidRDefault="00E40F5C" w:rsidP="000B1F88">
            <w:pPr>
              <w:rPr>
                <w:color w:val="000000"/>
                <w:sz w:val="20"/>
                <w:szCs w:val="20"/>
              </w:rPr>
            </w:pP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2920,3</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2920,3</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 сельские населенные пункты</w:t>
            </w:r>
          </w:p>
        </w:tc>
        <w:tc>
          <w:tcPr>
            <w:tcW w:w="262" w:type="pct"/>
            <w:vMerge/>
            <w:tcMar>
              <w:left w:w="28" w:type="dxa"/>
              <w:right w:w="28" w:type="dxa"/>
            </w:tcMar>
            <w:vAlign w:val="center"/>
          </w:tcPr>
          <w:p w:rsidR="00E40F5C" w:rsidRPr="00F07DD0" w:rsidRDefault="00E40F5C" w:rsidP="000B1F88">
            <w:pPr>
              <w:rPr>
                <w:color w:val="000000"/>
                <w:sz w:val="20"/>
                <w:szCs w:val="20"/>
              </w:rPr>
            </w:pP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226,5</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226,5</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Из общей площади земель городского поселения в установленных границах территории:</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 </w:t>
            </w:r>
          </w:p>
        </w:tc>
        <w:tc>
          <w:tcPr>
            <w:tcW w:w="1200" w:type="pct"/>
            <w:tcMar>
              <w:left w:w="28" w:type="dxa"/>
              <w:right w:w="28" w:type="dxa"/>
            </w:tcMar>
            <w:vAlign w:val="center"/>
          </w:tcPr>
          <w:p w:rsidR="00E40F5C" w:rsidRPr="00F07DD0" w:rsidRDefault="00E40F5C" w:rsidP="000B1F88">
            <w:pPr>
              <w:jc w:val="center"/>
              <w:rPr>
                <w:color w:val="000000"/>
                <w:sz w:val="20"/>
                <w:szCs w:val="20"/>
              </w:rPr>
            </w:pPr>
          </w:p>
        </w:tc>
        <w:tc>
          <w:tcPr>
            <w:tcW w:w="1180" w:type="pct"/>
            <w:tcMar>
              <w:left w:w="28" w:type="dxa"/>
              <w:right w:w="28" w:type="dxa"/>
            </w:tcMar>
            <w:vAlign w:val="center"/>
          </w:tcPr>
          <w:p w:rsidR="00E40F5C" w:rsidRPr="00F07DD0" w:rsidRDefault="00E40F5C" w:rsidP="000B1F88">
            <w:pPr>
              <w:jc w:val="center"/>
              <w:rPr>
                <w:color w:val="000000"/>
                <w:sz w:val="20"/>
                <w:szCs w:val="20"/>
              </w:rPr>
            </w:pP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жилых зон из них:</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323,7</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381,1</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 среднеэтажная застройка</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103,2</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121,4</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Pr>
                <w:color w:val="000000"/>
                <w:sz w:val="20"/>
                <w:szCs w:val="20"/>
              </w:rPr>
              <w:t xml:space="preserve">- </w:t>
            </w:r>
            <w:r w:rsidRPr="00F07DD0">
              <w:rPr>
                <w:color w:val="000000"/>
                <w:sz w:val="20"/>
                <w:szCs w:val="20"/>
              </w:rPr>
              <w:t>малоэтажная застройка</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8,6</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10,6</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 индивидуальные усадебная застройка с участками</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211,9</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249,1</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общественно-деловых зон</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24,3</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40,2</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производственных зон</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425,8</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605,1</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зон инженерной и транспортной инфраструктур</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303</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342,2</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рекреационных территорий</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22405</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22021,9</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зон сельскохозяйственного использования,</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1274,7</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1158,1</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зон специального назначения</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36,6</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42,1</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водные пространства</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406,5</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406,5</w:t>
            </w:r>
          </w:p>
        </w:tc>
      </w:tr>
      <w:tr w:rsidR="00E40F5C" w:rsidRPr="00F07DD0" w:rsidTr="000B1F88">
        <w:trPr>
          <w:trHeight w:val="20"/>
        </w:trPr>
        <w:tc>
          <w:tcPr>
            <w:tcW w:w="2358" w:type="pct"/>
            <w:tcMar>
              <w:left w:w="28" w:type="dxa"/>
              <w:right w:w="28" w:type="dxa"/>
            </w:tcMar>
            <w:vAlign w:val="center"/>
          </w:tcPr>
          <w:p w:rsidR="00E40F5C" w:rsidRPr="00F07DD0" w:rsidRDefault="00E40F5C" w:rsidP="000B1F88">
            <w:pPr>
              <w:rPr>
                <w:color w:val="000000"/>
                <w:sz w:val="20"/>
                <w:szCs w:val="20"/>
              </w:rPr>
            </w:pPr>
            <w:r w:rsidRPr="00F07DD0">
              <w:rPr>
                <w:color w:val="000000"/>
                <w:sz w:val="20"/>
                <w:szCs w:val="20"/>
              </w:rPr>
              <w:t>иных зон</w:t>
            </w:r>
          </w:p>
        </w:tc>
        <w:tc>
          <w:tcPr>
            <w:tcW w:w="262"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га</w:t>
            </w:r>
          </w:p>
        </w:tc>
        <w:tc>
          <w:tcPr>
            <w:tcW w:w="120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1020</w:t>
            </w:r>
          </w:p>
        </w:tc>
        <w:tc>
          <w:tcPr>
            <w:tcW w:w="1180" w:type="pct"/>
            <w:tcMar>
              <w:left w:w="28" w:type="dxa"/>
              <w:right w:w="28" w:type="dxa"/>
            </w:tcMar>
            <w:vAlign w:val="center"/>
          </w:tcPr>
          <w:p w:rsidR="00E40F5C" w:rsidRPr="00F07DD0" w:rsidRDefault="00E40F5C" w:rsidP="000B1F88">
            <w:pPr>
              <w:jc w:val="center"/>
              <w:rPr>
                <w:color w:val="000000"/>
                <w:sz w:val="20"/>
                <w:szCs w:val="20"/>
              </w:rPr>
            </w:pPr>
            <w:r w:rsidRPr="00F07DD0">
              <w:rPr>
                <w:color w:val="000000"/>
                <w:sz w:val="20"/>
                <w:szCs w:val="20"/>
              </w:rPr>
              <w:t>1222,4</w:t>
            </w:r>
          </w:p>
        </w:tc>
      </w:tr>
    </w:tbl>
    <w:p w:rsidR="00E40F5C" w:rsidRDefault="00E40F5C" w:rsidP="000B1F88">
      <w:pPr>
        <w:pStyle w:val="affffffff"/>
        <w:spacing w:line="276" w:lineRule="auto"/>
        <w:rPr>
          <w:rFonts w:ascii="Times New Roman" w:hAnsi="Times New Roman" w:cs="Times New Roman"/>
          <w:sz w:val="24"/>
          <w:szCs w:val="24"/>
        </w:rPr>
      </w:pPr>
    </w:p>
    <w:p w:rsidR="00E40F5C" w:rsidRPr="000B1F88" w:rsidRDefault="00E40F5C" w:rsidP="000B1F88">
      <w:pPr>
        <w:spacing w:line="276" w:lineRule="auto"/>
        <w:ind w:firstLine="709"/>
        <w:jc w:val="both"/>
        <w:rPr>
          <w:lang w:eastAsia="en-US"/>
        </w:rPr>
      </w:pPr>
    </w:p>
    <w:p w:rsidR="00E40F5C" w:rsidRPr="000B1F88" w:rsidRDefault="00E40F5C" w:rsidP="000B1F88">
      <w:pPr>
        <w:spacing w:line="276" w:lineRule="auto"/>
        <w:jc w:val="both"/>
        <w:rPr>
          <w:rFonts w:ascii="Calibri" w:hAnsi="Calibri" w:cs="Calibri"/>
          <w:sz w:val="26"/>
          <w:szCs w:val="26"/>
          <w:lang w:eastAsia="en-US"/>
        </w:rPr>
      </w:pPr>
      <w:r w:rsidRPr="00E3269D">
        <w:rPr>
          <w:rFonts w:ascii="Calibri" w:hAnsi="Calibri" w:cs="Calibri"/>
          <w:noProof/>
          <w:sz w:val="26"/>
          <w:szCs w:val="26"/>
        </w:rPr>
        <w:pict>
          <v:shape id="Рисунок 2" o:spid="_x0000_i1026" type="#_x0000_t75" style="width:482.25pt;height:361.5pt;visibility:visible">
            <v:imagedata r:id="rId16" o:title=""/>
          </v:shape>
        </w:pict>
      </w:r>
    </w:p>
    <w:p w:rsidR="00E40F5C" w:rsidRPr="000B1F88" w:rsidRDefault="00E40F5C" w:rsidP="00E3269D">
      <w:pPr>
        <w:shd w:val="clear" w:color="auto" w:fill="FFFFFF"/>
        <w:spacing w:line="276" w:lineRule="auto"/>
        <w:jc w:val="center"/>
        <w:rPr>
          <w:rFonts w:cs="Calibri"/>
          <w:b/>
          <w:i/>
          <w:szCs w:val="26"/>
          <w:lang w:eastAsia="en-US"/>
        </w:rPr>
      </w:pPr>
      <w:bookmarkStart w:id="16" w:name="_Toc134090699"/>
      <w:r w:rsidRPr="000B1F88">
        <w:rPr>
          <w:rFonts w:cs="Calibri"/>
          <w:b/>
          <w:i/>
          <w:szCs w:val="26"/>
          <w:lang w:eastAsia="en-US"/>
        </w:rPr>
        <w:t>Рисунок 1.1.1.1 Сведения о функциональных зонах из Генерального плана Бокситогорского городского поселения</w:t>
      </w:r>
      <w:bookmarkEnd w:id="16"/>
    </w:p>
    <w:p w:rsidR="00E40F5C" w:rsidRPr="000B1F88" w:rsidRDefault="00E40F5C" w:rsidP="000B1F88">
      <w:pPr>
        <w:pStyle w:val="affffffff"/>
        <w:spacing w:line="276" w:lineRule="auto"/>
        <w:rPr>
          <w:rFonts w:ascii="Times New Roman" w:hAnsi="Times New Roman" w:cs="Times New Roman"/>
          <w:sz w:val="24"/>
          <w:szCs w:val="24"/>
        </w:rPr>
      </w:pPr>
    </w:p>
    <w:p w:rsidR="00E40F5C" w:rsidRPr="000B1F88" w:rsidRDefault="00E40F5C" w:rsidP="000B1F88">
      <w:pPr>
        <w:pStyle w:val="affffffff"/>
        <w:spacing w:line="276" w:lineRule="auto"/>
        <w:rPr>
          <w:rFonts w:ascii="Times New Roman" w:hAnsi="Times New Roman" w:cs="Times New Roman"/>
          <w:sz w:val="24"/>
          <w:szCs w:val="24"/>
        </w:rPr>
      </w:pPr>
      <w:r w:rsidRPr="000B1F88">
        <w:rPr>
          <w:rFonts w:ascii="Times New Roman" w:hAnsi="Times New Roman" w:cs="Times New Roman"/>
          <w:sz w:val="24"/>
          <w:szCs w:val="24"/>
        </w:rPr>
        <w:t xml:space="preserve">В краткосрочной перспективе строительство, ввод в эксплуатацию и подключение к существующей системе теплоснабжения перспективных потребителей на территории Бокситогорского </w:t>
      </w:r>
      <w:r>
        <w:rPr>
          <w:rFonts w:ascii="Times New Roman" w:hAnsi="Times New Roman" w:cs="Times New Roman"/>
          <w:sz w:val="24"/>
          <w:szCs w:val="24"/>
        </w:rPr>
        <w:t>городского поселения</w:t>
      </w:r>
      <w:r w:rsidRPr="000B1F88">
        <w:rPr>
          <w:rFonts w:ascii="Times New Roman" w:hAnsi="Times New Roman" w:cs="Times New Roman"/>
          <w:sz w:val="24"/>
          <w:szCs w:val="24"/>
        </w:rPr>
        <w:t>, согласно представленной информации, не предусматривается.</w:t>
      </w:r>
    </w:p>
    <w:p w:rsidR="00E40F5C" w:rsidRPr="000B1F88" w:rsidRDefault="00E40F5C" w:rsidP="000B1F88">
      <w:pPr>
        <w:pStyle w:val="affffffff"/>
        <w:spacing w:line="276" w:lineRule="auto"/>
        <w:rPr>
          <w:rFonts w:ascii="Times New Roman" w:hAnsi="Times New Roman" w:cs="Times New Roman"/>
          <w:sz w:val="24"/>
          <w:szCs w:val="24"/>
        </w:rPr>
      </w:pPr>
      <w:r w:rsidRPr="000B1F88">
        <w:rPr>
          <w:rFonts w:ascii="Times New Roman" w:hAnsi="Times New Roman" w:cs="Times New Roman"/>
          <w:sz w:val="24"/>
          <w:szCs w:val="24"/>
        </w:rPr>
        <w:t>Существующие и планируемые к застройке потребите</w:t>
      </w:r>
      <w:r>
        <w:rPr>
          <w:rFonts w:ascii="Times New Roman" w:hAnsi="Times New Roman" w:cs="Times New Roman"/>
          <w:sz w:val="24"/>
          <w:szCs w:val="24"/>
        </w:rPr>
        <w:t>ли вправе использовать для отоп</w:t>
      </w:r>
      <w:r w:rsidRPr="000B1F88">
        <w:rPr>
          <w:rFonts w:ascii="Times New Roman" w:hAnsi="Times New Roman" w:cs="Times New Roman"/>
          <w:sz w:val="24"/>
          <w:szCs w:val="24"/>
        </w:rPr>
        <w:t>ления индивидуальные источники теплоснабжения.</w:t>
      </w:r>
    </w:p>
    <w:p w:rsidR="00E40F5C" w:rsidRPr="000B1F88" w:rsidRDefault="00E40F5C" w:rsidP="000B1F88">
      <w:pPr>
        <w:pStyle w:val="affffffff"/>
        <w:spacing w:line="276" w:lineRule="auto"/>
        <w:rPr>
          <w:rFonts w:ascii="Times New Roman" w:hAnsi="Times New Roman" w:cs="Times New Roman"/>
          <w:sz w:val="24"/>
          <w:szCs w:val="24"/>
        </w:rPr>
      </w:pPr>
    </w:p>
    <w:p w:rsidR="00E40F5C" w:rsidRPr="000B1F88" w:rsidRDefault="00E40F5C" w:rsidP="00F82645">
      <w:pPr>
        <w:pStyle w:val="11f5"/>
        <w:numPr>
          <w:ilvl w:val="1"/>
          <w:numId w:val="64"/>
        </w:numPr>
        <w:spacing w:before="0" w:after="0" w:line="276" w:lineRule="auto"/>
        <w:ind w:left="0" w:right="0" w:firstLine="709"/>
        <w:rPr>
          <w:sz w:val="24"/>
          <w:szCs w:val="24"/>
        </w:rPr>
      </w:pPr>
      <w:bookmarkStart w:id="17" w:name="_Toc67076230"/>
      <w:bookmarkStart w:id="18" w:name="_Toc67076564"/>
      <w:bookmarkStart w:id="19" w:name="_Toc67076899"/>
      <w:bookmarkStart w:id="20" w:name="_Toc67077234"/>
      <w:bookmarkStart w:id="21" w:name="_Toc67077568"/>
      <w:bookmarkStart w:id="22" w:name="_Toc67077904"/>
      <w:bookmarkStart w:id="23" w:name="_Toc67078240"/>
      <w:bookmarkStart w:id="24" w:name="_Toc67078578"/>
      <w:bookmarkStart w:id="25" w:name="_Toc67078906"/>
      <w:bookmarkStart w:id="26" w:name="_Toc67079240"/>
      <w:bookmarkStart w:id="27" w:name="_Toc67079578"/>
      <w:bookmarkStart w:id="28" w:name="_Toc67079917"/>
      <w:bookmarkStart w:id="29" w:name="_Toc67302774"/>
      <w:bookmarkStart w:id="30" w:name="_Toc67311138"/>
      <w:bookmarkStart w:id="31" w:name="_Toc67998317"/>
      <w:bookmarkStart w:id="32" w:name="_Toc68007032"/>
      <w:bookmarkStart w:id="33" w:name="_Toc68128327"/>
      <w:bookmarkStart w:id="34" w:name="_Toc68161582"/>
      <w:bookmarkStart w:id="35" w:name="_Toc68167106"/>
      <w:bookmarkStart w:id="36" w:name="_Toc70164059"/>
      <w:bookmarkStart w:id="37" w:name="_Toc70410969"/>
      <w:bookmarkStart w:id="38" w:name="_Toc70533500"/>
      <w:bookmarkStart w:id="39" w:name="_Toc198711630"/>
      <w:bookmarkStart w:id="40" w:name="_Toc384058602"/>
      <w:bookmarkStart w:id="41" w:name="_Toc386560989"/>
      <w:bookmarkStart w:id="42" w:name="_Toc407193891"/>
      <w:bookmarkStart w:id="43" w:name="_Toc67071008"/>
      <w:bookmarkStart w:id="44" w:name="_Toc67071371"/>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Pr="000B1F88">
        <w:rPr>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9"/>
    </w:p>
    <w:p w:rsidR="00E40F5C" w:rsidRDefault="00E40F5C" w:rsidP="000B1F88">
      <w:pPr>
        <w:pStyle w:val="affffffff"/>
        <w:spacing w:line="276" w:lineRule="auto"/>
        <w:rPr>
          <w:rFonts w:ascii="Times New Roman" w:hAnsi="Times New Roman" w:cs="Times New Roman"/>
          <w:sz w:val="24"/>
          <w:szCs w:val="24"/>
        </w:rPr>
      </w:pPr>
      <w:r w:rsidRPr="000B1F88">
        <w:rPr>
          <w:rFonts w:ascii="Times New Roman" w:hAnsi="Times New Roman" w:cs="Times New Roman"/>
          <w:sz w:val="24"/>
          <w:szCs w:val="24"/>
        </w:rPr>
        <w:t xml:space="preserve">По результатам расчетов планируемого прироста потребления тепловой энергии с учетом ввода новых строительных площадей зданий и реализации предложений по строительству и реконструкции участков тепловых сетей были разработаны перспективные балансы тепловой энергии по каждой котельной Бокситогорского </w:t>
      </w:r>
      <w:r>
        <w:rPr>
          <w:rFonts w:ascii="Times New Roman" w:hAnsi="Times New Roman" w:cs="Times New Roman"/>
          <w:sz w:val="24"/>
          <w:szCs w:val="24"/>
        </w:rPr>
        <w:t>городского поселения</w:t>
      </w:r>
      <w:r w:rsidRPr="000B1F88">
        <w:rPr>
          <w:rFonts w:ascii="Times New Roman" w:hAnsi="Times New Roman" w:cs="Times New Roman"/>
          <w:sz w:val="24"/>
          <w:szCs w:val="24"/>
        </w:rPr>
        <w:t xml:space="preserve"> на период до 2034 г. и представлены в таблице 1.2.1.</w:t>
      </w:r>
    </w:p>
    <w:p w:rsidR="00E40F5C" w:rsidRDefault="00E40F5C" w:rsidP="000B1F88">
      <w:pPr>
        <w:pStyle w:val="affffffff"/>
        <w:spacing w:line="276" w:lineRule="auto"/>
        <w:rPr>
          <w:rFonts w:ascii="Times New Roman" w:hAnsi="Times New Roman" w:cs="Times New Roman"/>
          <w:sz w:val="24"/>
          <w:szCs w:val="24"/>
        </w:rPr>
      </w:pPr>
    </w:p>
    <w:p w:rsidR="00E40F5C" w:rsidRDefault="00E40F5C" w:rsidP="000B1F88">
      <w:pPr>
        <w:pStyle w:val="affffffff"/>
        <w:spacing w:line="276" w:lineRule="auto"/>
        <w:rPr>
          <w:rFonts w:ascii="Times New Roman" w:hAnsi="Times New Roman" w:cs="Times New Roman"/>
          <w:sz w:val="24"/>
          <w:szCs w:val="24"/>
        </w:rPr>
        <w:sectPr w:rsidR="00E40F5C" w:rsidSect="00AF32D4">
          <w:pgSz w:w="11906" w:h="16838"/>
          <w:pgMar w:top="1134" w:right="851" w:bottom="1134" w:left="1418" w:header="709" w:footer="573" w:gutter="0"/>
          <w:cols w:space="708"/>
          <w:docGrid w:linePitch="360"/>
        </w:sectPr>
      </w:pPr>
    </w:p>
    <w:p w:rsidR="00E40F5C" w:rsidRPr="00D51921" w:rsidRDefault="00E40F5C" w:rsidP="00683B5F">
      <w:pPr>
        <w:pStyle w:val="afff9"/>
        <w:keepLines/>
        <w:spacing w:before="0" w:after="0" w:line="276" w:lineRule="auto"/>
        <w:ind w:firstLine="709"/>
        <w:jc w:val="both"/>
      </w:pPr>
      <w:bookmarkStart w:id="45" w:name="_Toc134111671"/>
      <w:r w:rsidRPr="00D51921">
        <w:t>Таблица 1.2.1. Перспективные объемы потребления тепловой энергии, Гкал</w:t>
      </w:r>
      <w:bookmarkEnd w:id="45"/>
    </w:p>
    <w:tbl>
      <w:tblPr>
        <w:tblW w:w="5000" w:type="pct"/>
        <w:tblInd w:w="-5" w:type="dxa"/>
        <w:tblLook w:val="00A0" w:firstRow="1" w:lastRow="0" w:firstColumn="1" w:lastColumn="0" w:noHBand="0" w:noVBand="0"/>
      </w:tblPr>
      <w:tblGrid>
        <w:gridCol w:w="4979"/>
        <w:gridCol w:w="1350"/>
        <w:gridCol w:w="1350"/>
        <w:gridCol w:w="1350"/>
        <w:gridCol w:w="1350"/>
        <w:gridCol w:w="1350"/>
        <w:gridCol w:w="1350"/>
        <w:gridCol w:w="2113"/>
      </w:tblGrid>
      <w:tr w:rsidR="00E40F5C" w:rsidRPr="0062343B" w:rsidTr="00391131">
        <w:trPr>
          <w:trHeight w:val="20"/>
        </w:trPr>
        <w:tc>
          <w:tcPr>
            <w:tcW w:w="438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b/>
                <w:bCs/>
                <w:color w:val="000000"/>
                <w:sz w:val="19"/>
                <w:szCs w:val="19"/>
              </w:rPr>
            </w:pPr>
            <w:r w:rsidRPr="0062343B">
              <w:rPr>
                <w:b/>
                <w:bCs/>
                <w:color w:val="000000"/>
                <w:sz w:val="19"/>
                <w:szCs w:val="19"/>
              </w:rPr>
              <w:t>Наименование параметра</w:t>
            </w:r>
          </w:p>
        </w:tc>
        <w:tc>
          <w:tcPr>
            <w:tcW w:w="1188" w:type="dxa"/>
            <w:tcBorders>
              <w:top w:val="single" w:sz="4" w:space="0" w:color="auto"/>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b/>
                <w:bCs/>
                <w:color w:val="000000"/>
                <w:sz w:val="19"/>
                <w:szCs w:val="19"/>
              </w:rPr>
            </w:pPr>
            <w:r>
              <w:rPr>
                <w:b/>
                <w:bCs/>
                <w:color w:val="000000"/>
                <w:sz w:val="20"/>
                <w:szCs w:val="20"/>
              </w:rPr>
              <w:t>2024</w:t>
            </w:r>
          </w:p>
        </w:tc>
        <w:tc>
          <w:tcPr>
            <w:tcW w:w="1188" w:type="dxa"/>
            <w:tcBorders>
              <w:top w:val="single" w:sz="4" w:space="0" w:color="auto"/>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b/>
                <w:bCs/>
                <w:color w:val="000000"/>
                <w:sz w:val="19"/>
                <w:szCs w:val="19"/>
              </w:rPr>
            </w:pPr>
            <w:r>
              <w:rPr>
                <w:b/>
                <w:bCs/>
                <w:color w:val="000000"/>
                <w:sz w:val="20"/>
                <w:szCs w:val="20"/>
              </w:rPr>
              <w:t>2025</w:t>
            </w:r>
          </w:p>
        </w:tc>
        <w:tc>
          <w:tcPr>
            <w:tcW w:w="1188" w:type="dxa"/>
            <w:tcBorders>
              <w:top w:val="single" w:sz="4" w:space="0" w:color="auto"/>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b/>
                <w:bCs/>
                <w:color w:val="000000"/>
                <w:sz w:val="19"/>
                <w:szCs w:val="19"/>
              </w:rPr>
            </w:pPr>
            <w:r>
              <w:rPr>
                <w:b/>
                <w:bCs/>
                <w:color w:val="000000"/>
                <w:sz w:val="20"/>
                <w:szCs w:val="20"/>
              </w:rPr>
              <w:t>2026</w:t>
            </w:r>
          </w:p>
        </w:tc>
        <w:tc>
          <w:tcPr>
            <w:tcW w:w="1188" w:type="dxa"/>
            <w:tcBorders>
              <w:top w:val="single" w:sz="4" w:space="0" w:color="auto"/>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b/>
                <w:bCs/>
                <w:color w:val="000000"/>
                <w:sz w:val="19"/>
                <w:szCs w:val="19"/>
              </w:rPr>
            </w:pPr>
            <w:r>
              <w:rPr>
                <w:b/>
                <w:bCs/>
                <w:color w:val="000000"/>
                <w:sz w:val="20"/>
                <w:szCs w:val="20"/>
              </w:rPr>
              <w:t>2027</w:t>
            </w:r>
          </w:p>
        </w:tc>
        <w:tc>
          <w:tcPr>
            <w:tcW w:w="1188" w:type="dxa"/>
            <w:tcBorders>
              <w:top w:val="single" w:sz="4" w:space="0" w:color="auto"/>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b/>
                <w:bCs/>
                <w:color w:val="000000"/>
                <w:sz w:val="19"/>
                <w:szCs w:val="19"/>
              </w:rPr>
            </w:pPr>
            <w:r>
              <w:rPr>
                <w:b/>
                <w:bCs/>
                <w:color w:val="000000"/>
                <w:sz w:val="20"/>
                <w:szCs w:val="20"/>
              </w:rPr>
              <w:t>2028</w:t>
            </w:r>
          </w:p>
        </w:tc>
        <w:tc>
          <w:tcPr>
            <w:tcW w:w="1188" w:type="dxa"/>
            <w:tcBorders>
              <w:top w:val="single" w:sz="4" w:space="0" w:color="auto"/>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b/>
                <w:bCs/>
                <w:color w:val="000000"/>
                <w:sz w:val="19"/>
                <w:szCs w:val="19"/>
              </w:rPr>
            </w:pPr>
            <w:r>
              <w:rPr>
                <w:b/>
                <w:bCs/>
                <w:color w:val="000000"/>
                <w:sz w:val="20"/>
                <w:szCs w:val="20"/>
              </w:rPr>
              <w:t>2029</w:t>
            </w:r>
          </w:p>
        </w:tc>
        <w:tc>
          <w:tcPr>
            <w:tcW w:w="1860" w:type="dxa"/>
            <w:tcBorders>
              <w:top w:val="single" w:sz="4" w:space="0" w:color="auto"/>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b/>
                <w:bCs/>
                <w:color w:val="000000"/>
                <w:sz w:val="19"/>
                <w:szCs w:val="19"/>
              </w:rPr>
            </w:pPr>
            <w:r>
              <w:rPr>
                <w:b/>
                <w:bCs/>
                <w:color w:val="000000"/>
                <w:sz w:val="20"/>
                <w:szCs w:val="20"/>
              </w:rPr>
              <w:t>2030-2034</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ED134E">
            <w:pPr>
              <w:rPr>
                <w:b/>
                <w:bCs/>
                <w:color w:val="000000"/>
                <w:sz w:val="19"/>
                <w:szCs w:val="19"/>
              </w:rPr>
            </w:pPr>
            <w:r w:rsidRPr="0062343B">
              <w:rPr>
                <w:b/>
                <w:bCs/>
                <w:color w:val="000000"/>
                <w:sz w:val="19"/>
                <w:szCs w:val="19"/>
              </w:rPr>
              <w:t>Бокситогорское городское поселение</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Полезный отпуск, в т.ч.</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127 462,17</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123 354,20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123 372,53</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123 372,53</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123 372,53</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123 372,53</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123 372,53</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 xml:space="preserve">   - население</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103 714,87</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99 851,90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99 870,23</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99 870,23</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99 870,23</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99 870,23</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99 870,23</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 xml:space="preserve">   - бюджетные учрежния</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17 792,23</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 xml:space="preserve">   - прочее</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5 955,07</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 xml:space="preserve">АО </w:t>
            </w:r>
            <w:r>
              <w:rPr>
                <w:color w:val="000000"/>
                <w:sz w:val="19"/>
                <w:szCs w:val="19"/>
              </w:rPr>
              <w:t>«</w:t>
            </w:r>
            <w:r w:rsidRPr="0062343B">
              <w:rPr>
                <w:color w:val="000000"/>
                <w:sz w:val="19"/>
                <w:szCs w:val="19"/>
              </w:rPr>
              <w:t>Русал Бокситогорск</w:t>
            </w:r>
            <w:r>
              <w:rPr>
                <w:color w:val="000000"/>
                <w:sz w:val="19"/>
                <w:szCs w:val="19"/>
              </w:rPr>
              <w:t>»</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107 496,00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96 392,70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102 882,70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105 964,60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105 964,60</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105 964,60</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105 964,60</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ED134E">
            <w:pPr>
              <w:jc w:val="both"/>
              <w:rPr>
                <w:b/>
                <w:bCs/>
                <w:color w:val="000000"/>
                <w:sz w:val="19"/>
                <w:szCs w:val="19"/>
              </w:rPr>
            </w:pPr>
            <w:r w:rsidRPr="0062343B">
              <w:rPr>
                <w:b/>
                <w:bCs/>
                <w:color w:val="000000"/>
                <w:sz w:val="19"/>
                <w:szCs w:val="19"/>
              </w:rPr>
              <w:t>Б</w:t>
            </w:r>
            <w:r>
              <w:rPr>
                <w:b/>
                <w:bCs/>
                <w:color w:val="000000"/>
                <w:sz w:val="19"/>
                <w:szCs w:val="19"/>
              </w:rPr>
              <w:t>ТЭЦ</w:t>
            </w:r>
            <w:r w:rsidRPr="0062343B">
              <w:rPr>
                <w:b/>
                <w:bCs/>
                <w:color w:val="000000"/>
                <w:sz w:val="19"/>
                <w:szCs w:val="19"/>
              </w:rPr>
              <w:t xml:space="preserve"> АО </w:t>
            </w:r>
            <w:r>
              <w:rPr>
                <w:b/>
                <w:bCs/>
                <w:color w:val="000000"/>
                <w:sz w:val="19"/>
                <w:szCs w:val="19"/>
              </w:rPr>
              <w:t>«</w:t>
            </w:r>
            <w:r w:rsidRPr="0062343B">
              <w:rPr>
                <w:b/>
                <w:bCs/>
                <w:color w:val="000000"/>
                <w:sz w:val="19"/>
                <w:szCs w:val="19"/>
              </w:rPr>
              <w:t>РУСАЛ Бокситогорск</w:t>
            </w:r>
            <w:r>
              <w:rPr>
                <w:b/>
                <w:bCs/>
                <w:color w:val="000000"/>
                <w:sz w:val="19"/>
                <w:szCs w:val="19"/>
              </w:rPr>
              <w:t>»</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 xml:space="preserve">Продажа на сторону (АО </w:t>
            </w:r>
            <w:r>
              <w:rPr>
                <w:color w:val="000000"/>
                <w:sz w:val="19"/>
                <w:szCs w:val="19"/>
              </w:rPr>
              <w:t>«</w:t>
            </w:r>
            <w:r w:rsidRPr="0062343B">
              <w:rPr>
                <w:color w:val="000000"/>
                <w:sz w:val="19"/>
                <w:szCs w:val="19"/>
              </w:rPr>
              <w:t>Нева Энергия</w:t>
            </w:r>
            <w:r>
              <w:rPr>
                <w:color w:val="000000"/>
                <w:sz w:val="19"/>
                <w:szCs w:val="19"/>
              </w:rPr>
              <w:t>»</w:t>
            </w:r>
            <w:r w:rsidRPr="0062343B">
              <w:rPr>
                <w:color w:val="000000"/>
                <w:sz w:val="19"/>
                <w:szCs w:val="19"/>
              </w:rPr>
              <w:t>)</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144 728,00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154 791,30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154 791,30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154 791,30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154 791,30</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146 776,05</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ED134E">
            <w:pPr>
              <w:rPr>
                <w:b/>
                <w:bCs/>
                <w:color w:val="000000"/>
                <w:sz w:val="19"/>
                <w:szCs w:val="19"/>
              </w:rPr>
            </w:pPr>
            <w:r w:rsidRPr="0062343B">
              <w:rPr>
                <w:b/>
                <w:bCs/>
                <w:color w:val="000000"/>
                <w:sz w:val="19"/>
                <w:szCs w:val="19"/>
              </w:rPr>
              <w:t xml:space="preserve">АО </w:t>
            </w:r>
            <w:r>
              <w:rPr>
                <w:b/>
                <w:bCs/>
                <w:color w:val="000000"/>
                <w:sz w:val="19"/>
                <w:szCs w:val="19"/>
              </w:rPr>
              <w:t>«</w:t>
            </w:r>
            <w:r w:rsidRPr="0062343B">
              <w:rPr>
                <w:b/>
                <w:bCs/>
                <w:color w:val="000000"/>
                <w:sz w:val="19"/>
                <w:szCs w:val="19"/>
              </w:rPr>
              <w:t>Нева Энергия</w:t>
            </w:r>
            <w:r>
              <w:rPr>
                <w:b/>
                <w:bCs/>
                <w:color w:val="000000"/>
                <w:sz w:val="19"/>
                <w:szCs w:val="19"/>
              </w:rPr>
              <w:t>»</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Полезный отпуск, в т.ч.</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126 526,40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122 734,14</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122 734,14</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122 734,14</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122 734,14</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122 734,14</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122 734,14</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 xml:space="preserve">   - население</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102 779,10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99 231,84</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99 231,84</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99 231,84</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99 231,84</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99 231,84</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99 231,84</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 xml:space="preserve">   - бюджетные учреждения</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17 792,23</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188"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17 559,30</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rPr>
                <w:color w:val="000000"/>
                <w:sz w:val="19"/>
                <w:szCs w:val="19"/>
              </w:rPr>
            </w:pPr>
            <w:r w:rsidRPr="0062343B">
              <w:rPr>
                <w:color w:val="000000"/>
                <w:sz w:val="19"/>
                <w:szCs w:val="19"/>
              </w:rPr>
              <w:t xml:space="preserve">   - прочее</w:t>
            </w:r>
          </w:p>
        </w:tc>
        <w:tc>
          <w:tcPr>
            <w:tcW w:w="1188" w:type="dxa"/>
            <w:tcBorders>
              <w:top w:val="nil"/>
              <w:left w:val="single" w:sz="4" w:space="0" w:color="auto"/>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5 955,07</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188" w:type="dxa"/>
            <w:tcBorders>
              <w:top w:val="nil"/>
              <w:left w:val="single" w:sz="4" w:space="0" w:color="auto"/>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c>
          <w:tcPr>
            <w:tcW w:w="1860"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5 943,00</w:t>
            </w:r>
          </w:p>
        </w:tc>
      </w:tr>
      <w:tr w:rsidR="00E40F5C" w:rsidRPr="0062343B" w:rsidTr="00391131">
        <w:trPr>
          <w:trHeight w:val="20"/>
        </w:trPr>
        <w:tc>
          <w:tcPr>
            <w:tcW w:w="4383"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ED134E">
            <w:pPr>
              <w:jc w:val="both"/>
              <w:rPr>
                <w:b/>
                <w:bCs/>
                <w:color w:val="000000"/>
                <w:sz w:val="19"/>
                <w:szCs w:val="19"/>
              </w:rPr>
            </w:pPr>
            <w:r w:rsidRPr="0062343B">
              <w:rPr>
                <w:b/>
                <w:bCs/>
                <w:color w:val="000000"/>
                <w:sz w:val="19"/>
                <w:szCs w:val="19"/>
              </w:rPr>
              <w:t xml:space="preserve">ООО </w:t>
            </w:r>
            <w:r>
              <w:rPr>
                <w:b/>
                <w:bCs/>
                <w:color w:val="000000"/>
                <w:sz w:val="19"/>
                <w:szCs w:val="19"/>
              </w:rPr>
              <w:t>«</w:t>
            </w:r>
            <w:r w:rsidRPr="0062343B">
              <w:rPr>
                <w:b/>
                <w:bCs/>
                <w:color w:val="000000"/>
                <w:sz w:val="19"/>
                <w:szCs w:val="19"/>
              </w:rPr>
              <w:t>Петербургтеплоэнерго</w:t>
            </w:r>
            <w:r>
              <w:rPr>
                <w:b/>
                <w:bCs/>
                <w:color w:val="000000"/>
                <w:sz w:val="19"/>
                <w:szCs w:val="19"/>
              </w:rPr>
              <w:t>»</w:t>
            </w:r>
            <w:r w:rsidRPr="0062343B">
              <w:rPr>
                <w:b/>
                <w:bCs/>
                <w:color w:val="000000"/>
                <w:sz w:val="19"/>
                <w:szCs w:val="19"/>
              </w:rPr>
              <w:t>, БМК д. Сёгла</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ED134E">
            <w:pPr>
              <w:jc w:val="center"/>
              <w:rPr>
                <w:color w:val="000000"/>
                <w:sz w:val="19"/>
                <w:szCs w:val="19"/>
              </w:rPr>
            </w:pPr>
            <w:r w:rsidRPr="0062343B">
              <w:rPr>
                <w:color w:val="000000"/>
                <w:sz w:val="19"/>
                <w:szCs w:val="19"/>
              </w:rPr>
              <w:t> </w:t>
            </w:r>
          </w:p>
        </w:tc>
      </w:tr>
      <w:tr w:rsidR="00E40F5C" w:rsidRPr="0062343B" w:rsidTr="00391131">
        <w:trPr>
          <w:trHeight w:val="20"/>
        </w:trPr>
        <w:tc>
          <w:tcPr>
            <w:tcW w:w="438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both"/>
              <w:rPr>
                <w:color w:val="000000"/>
                <w:sz w:val="19"/>
                <w:szCs w:val="19"/>
              </w:rPr>
            </w:pPr>
            <w:r w:rsidRPr="0062343B">
              <w:rPr>
                <w:color w:val="000000"/>
                <w:sz w:val="19"/>
                <w:szCs w:val="19"/>
              </w:rPr>
              <w:t>Полезный отпуск</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935,77</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620,06</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r>
      <w:tr w:rsidR="00E40F5C" w:rsidRPr="0062343B" w:rsidTr="00391131">
        <w:trPr>
          <w:trHeight w:val="20"/>
        </w:trPr>
        <w:tc>
          <w:tcPr>
            <w:tcW w:w="438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both"/>
              <w:rPr>
                <w:color w:val="000000"/>
                <w:sz w:val="19"/>
                <w:szCs w:val="19"/>
              </w:rPr>
            </w:pPr>
            <w:r w:rsidRPr="0062343B">
              <w:rPr>
                <w:color w:val="000000"/>
                <w:sz w:val="19"/>
                <w:szCs w:val="19"/>
              </w:rPr>
              <w:t>Реализация</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935,77</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620,06</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r>
      <w:tr w:rsidR="00E40F5C" w:rsidRPr="0062343B" w:rsidTr="00391131">
        <w:trPr>
          <w:trHeight w:val="20"/>
        </w:trPr>
        <w:tc>
          <w:tcPr>
            <w:tcW w:w="438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both"/>
              <w:rPr>
                <w:color w:val="000000"/>
                <w:sz w:val="19"/>
                <w:szCs w:val="19"/>
              </w:rPr>
            </w:pPr>
            <w:r w:rsidRPr="0062343B">
              <w:rPr>
                <w:color w:val="000000"/>
                <w:sz w:val="19"/>
                <w:szCs w:val="19"/>
              </w:rPr>
              <w:t xml:space="preserve">   - население</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r>
      <w:tr w:rsidR="00E40F5C" w:rsidRPr="0062343B" w:rsidTr="00391131">
        <w:trPr>
          <w:trHeight w:val="20"/>
        </w:trPr>
        <w:tc>
          <w:tcPr>
            <w:tcW w:w="438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both"/>
              <w:rPr>
                <w:color w:val="000000"/>
                <w:sz w:val="19"/>
                <w:szCs w:val="19"/>
              </w:rPr>
            </w:pPr>
            <w:r w:rsidRPr="0062343B">
              <w:rPr>
                <w:color w:val="000000"/>
                <w:sz w:val="19"/>
                <w:szCs w:val="19"/>
              </w:rPr>
              <w:t xml:space="preserve">   - бюджетные учреждения</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188"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c>
          <w:tcPr>
            <w:tcW w:w="1860" w:type="dxa"/>
            <w:tcBorders>
              <w:top w:val="nil"/>
              <w:left w:val="nil"/>
              <w:bottom w:val="single" w:sz="4" w:space="0" w:color="auto"/>
              <w:right w:val="single" w:sz="4" w:space="0" w:color="auto"/>
            </w:tcBorders>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0,00</w:t>
            </w:r>
          </w:p>
        </w:tc>
      </w:tr>
      <w:tr w:rsidR="00E40F5C" w:rsidRPr="0062343B" w:rsidTr="00391131">
        <w:trPr>
          <w:trHeight w:val="20"/>
        </w:trPr>
        <w:tc>
          <w:tcPr>
            <w:tcW w:w="4383"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2343B" w:rsidRDefault="00E40F5C" w:rsidP="00391131">
            <w:pPr>
              <w:jc w:val="both"/>
              <w:rPr>
                <w:color w:val="000000"/>
                <w:sz w:val="19"/>
                <w:szCs w:val="19"/>
              </w:rPr>
            </w:pPr>
            <w:r w:rsidRPr="0062343B">
              <w:rPr>
                <w:color w:val="000000"/>
                <w:sz w:val="19"/>
                <w:szCs w:val="19"/>
              </w:rPr>
              <w:t xml:space="preserve">   - прочее</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935,77</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620,06</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188"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c>
          <w:tcPr>
            <w:tcW w:w="1860" w:type="dxa"/>
            <w:tcBorders>
              <w:top w:val="nil"/>
              <w:left w:val="nil"/>
              <w:bottom w:val="single" w:sz="4" w:space="0" w:color="auto"/>
              <w:right w:val="single" w:sz="4" w:space="0" w:color="auto"/>
            </w:tcBorders>
            <w:noWrap/>
            <w:tcMar>
              <w:left w:w="28" w:type="dxa"/>
              <w:right w:w="28" w:type="dxa"/>
            </w:tcMar>
            <w:vAlign w:val="center"/>
          </w:tcPr>
          <w:p w:rsidR="00E40F5C" w:rsidRPr="0062343B" w:rsidRDefault="00E40F5C" w:rsidP="00391131">
            <w:pPr>
              <w:jc w:val="center"/>
              <w:rPr>
                <w:color w:val="000000"/>
                <w:sz w:val="19"/>
                <w:szCs w:val="19"/>
              </w:rPr>
            </w:pPr>
            <w:r>
              <w:rPr>
                <w:color w:val="000000"/>
                <w:sz w:val="20"/>
                <w:szCs w:val="20"/>
              </w:rPr>
              <w:t>638,39</w:t>
            </w:r>
          </w:p>
        </w:tc>
      </w:tr>
    </w:tbl>
    <w:p w:rsidR="00E40F5C" w:rsidRDefault="00E40F5C" w:rsidP="00683B5F">
      <w:pPr>
        <w:pStyle w:val="affffffff"/>
        <w:spacing w:line="276" w:lineRule="auto"/>
        <w:rPr>
          <w:rFonts w:ascii="Times New Roman" w:hAnsi="Times New Roman" w:cs="Times New Roman"/>
          <w:sz w:val="24"/>
          <w:szCs w:val="24"/>
        </w:rPr>
        <w:sectPr w:rsidR="00E40F5C" w:rsidSect="00683B5F">
          <w:pgSz w:w="16838" w:h="11906" w:orient="landscape"/>
          <w:pgMar w:top="1418" w:right="851" w:bottom="851" w:left="851" w:header="284" w:footer="567" w:gutter="0"/>
          <w:cols w:space="708"/>
          <w:docGrid w:linePitch="360"/>
        </w:sectPr>
      </w:pPr>
    </w:p>
    <w:p w:rsidR="00E40F5C" w:rsidRPr="00683B5F" w:rsidRDefault="00E40F5C" w:rsidP="00F82645">
      <w:pPr>
        <w:pStyle w:val="11f5"/>
        <w:numPr>
          <w:ilvl w:val="1"/>
          <w:numId w:val="64"/>
        </w:numPr>
        <w:spacing w:before="0" w:after="0" w:line="276" w:lineRule="auto"/>
        <w:ind w:left="0" w:right="0" w:firstLine="709"/>
        <w:rPr>
          <w:sz w:val="24"/>
          <w:szCs w:val="24"/>
        </w:rPr>
      </w:pPr>
      <w:bookmarkStart w:id="46" w:name="_Toc67076595"/>
      <w:bookmarkStart w:id="47" w:name="_Toc67076930"/>
      <w:bookmarkStart w:id="48" w:name="_Toc67077265"/>
      <w:bookmarkStart w:id="49" w:name="_Toc67077599"/>
      <w:bookmarkStart w:id="50" w:name="_Toc67077935"/>
      <w:bookmarkStart w:id="51" w:name="_Toc67078271"/>
      <w:bookmarkStart w:id="52" w:name="_Toc67078609"/>
      <w:bookmarkStart w:id="53" w:name="_Toc67078937"/>
      <w:bookmarkStart w:id="54" w:name="_Toc67079271"/>
      <w:bookmarkStart w:id="55" w:name="_Toc67079609"/>
      <w:bookmarkStart w:id="56" w:name="_Toc67079948"/>
      <w:bookmarkStart w:id="57" w:name="_Toc67302805"/>
      <w:bookmarkStart w:id="58" w:name="_Toc67311169"/>
      <w:bookmarkStart w:id="59" w:name="_Toc67998348"/>
      <w:bookmarkStart w:id="60" w:name="_Toc68007063"/>
      <w:bookmarkStart w:id="61" w:name="_Toc68128358"/>
      <w:bookmarkStart w:id="62" w:name="_Toc68161613"/>
      <w:bookmarkStart w:id="63" w:name="_Toc68167137"/>
      <w:bookmarkStart w:id="64" w:name="_Toc70164079"/>
      <w:bookmarkStart w:id="65" w:name="_Toc70410989"/>
      <w:bookmarkStart w:id="66" w:name="_Toc70533520"/>
      <w:bookmarkStart w:id="67" w:name="_Toc198711631"/>
      <w:bookmarkStart w:id="68" w:name="_Toc362287811"/>
      <w:bookmarkStart w:id="69" w:name="_Toc67071034"/>
      <w:bookmarkStart w:id="70" w:name="_Toc67071397"/>
      <w:bookmarkEnd w:id="40"/>
      <w:bookmarkEnd w:id="41"/>
      <w:bookmarkEnd w:id="42"/>
      <w:bookmarkEnd w:id="43"/>
      <w:bookmarkEnd w:id="44"/>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r w:rsidRPr="00683B5F">
        <w:rPr>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67"/>
    </w:p>
    <w:p w:rsidR="00E40F5C" w:rsidRDefault="00E40F5C" w:rsidP="00683B5F">
      <w:pPr>
        <w:pStyle w:val="affffffff"/>
        <w:spacing w:line="276" w:lineRule="auto"/>
        <w:rPr>
          <w:rFonts w:ascii="Times New Roman" w:hAnsi="Times New Roman" w:cs="Times New Roman"/>
          <w:sz w:val="24"/>
          <w:szCs w:val="24"/>
        </w:rPr>
      </w:pPr>
      <w:r w:rsidRPr="00683B5F">
        <w:rPr>
          <w:rFonts w:ascii="Times New Roman" w:hAnsi="Times New Roman" w:cs="Times New Roman"/>
          <w:sz w:val="24"/>
          <w:szCs w:val="24"/>
        </w:rPr>
        <w:t>На ближайшую перспективу приросты объемов потребления тепловой энергии индивидуальной застройкой не ожидаются. В случае строительства индивидуальных жилых домов потребность в тепловой энергии будет обеспечиваться работой индивидуаль</w:t>
      </w:r>
      <w:r>
        <w:rPr>
          <w:rFonts w:ascii="Times New Roman" w:hAnsi="Times New Roman" w:cs="Times New Roman"/>
          <w:sz w:val="24"/>
          <w:szCs w:val="24"/>
        </w:rPr>
        <w:t>ных теплогенера</w:t>
      </w:r>
      <w:r w:rsidRPr="00683B5F">
        <w:rPr>
          <w:rFonts w:ascii="Times New Roman" w:hAnsi="Times New Roman" w:cs="Times New Roman"/>
          <w:sz w:val="24"/>
          <w:szCs w:val="24"/>
        </w:rPr>
        <w:t>торов.</w:t>
      </w:r>
    </w:p>
    <w:p w:rsidR="00E40F5C" w:rsidRPr="00683B5F" w:rsidRDefault="00E40F5C" w:rsidP="00683B5F">
      <w:pPr>
        <w:pStyle w:val="affffffff"/>
        <w:spacing w:line="276" w:lineRule="auto"/>
        <w:rPr>
          <w:rFonts w:ascii="Times New Roman" w:hAnsi="Times New Roman" w:cs="Times New Roman"/>
          <w:sz w:val="24"/>
          <w:szCs w:val="24"/>
        </w:rPr>
      </w:pPr>
    </w:p>
    <w:p w:rsidR="00E40F5C" w:rsidRPr="00683B5F" w:rsidRDefault="00E40F5C" w:rsidP="00F82645">
      <w:pPr>
        <w:pStyle w:val="11f5"/>
        <w:numPr>
          <w:ilvl w:val="1"/>
          <w:numId w:val="64"/>
        </w:numPr>
        <w:spacing w:before="0" w:after="0" w:line="276" w:lineRule="auto"/>
        <w:ind w:left="0" w:right="0" w:firstLine="709"/>
        <w:rPr>
          <w:sz w:val="24"/>
          <w:szCs w:val="24"/>
        </w:rPr>
      </w:pPr>
      <w:bookmarkStart w:id="71" w:name="_Toc198711632"/>
      <w:r w:rsidRPr="00683B5F">
        <w:rPr>
          <w:sz w:val="24"/>
          <w:szCs w:val="24"/>
        </w:rPr>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71"/>
    </w:p>
    <w:p w:rsidR="00E40F5C" w:rsidRPr="00683B5F" w:rsidRDefault="00E40F5C" w:rsidP="00683B5F">
      <w:pPr>
        <w:pStyle w:val="affffffff"/>
        <w:spacing w:line="276" w:lineRule="auto"/>
        <w:rPr>
          <w:rFonts w:ascii="Times New Roman" w:hAnsi="Times New Roman" w:cs="Times New Roman"/>
          <w:sz w:val="24"/>
          <w:szCs w:val="24"/>
        </w:rPr>
      </w:pPr>
      <w:r w:rsidRPr="00683B5F">
        <w:rPr>
          <w:rFonts w:ascii="Times New Roman" w:hAnsi="Times New Roman" w:cs="Times New Roman"/>
          <w:sz w:val="24"/>
          <w:szCs w:val="24"/>
        </w:rPr>
        <w:t>В результате сбора исходных данных, проектов строительства новых промышленных предприятий с использованием тепловой энергии в технологических процессах в виде горячей воды или пара не выявлено.</w:t>
      </w:r>
    </w:p>
    <w:p w:rsidR="00E40F5C" w:rsidRPr="00683B5F" w:rsidRDefault="00E40F5C" w:rsidP="00683B5F">
      <w:pPr>
        <w:pStyle w:val="affffffff"/>
        <w:spacing w:line="276" w:lineRule="auto"/>
        <w:rPr>
          <w:rFonts w:ascii="Times New Roman" w:hAnsi="Times New Roman" w:cs="Times New Roman"/>
          <w:sz w:val="24"/>
          <w:szCs w:val="24"/>
        </w:rPr>
      </w:pPr>
      <w:r w:rsidRPr="00683B5F">
        <w:rPr>
          <w:rFonts w:ascii="Times New Roman" w:hAnsi="Times New Roman" w:cs="Times New Roman"/>
          <w:sz w:val="24"/>
          <w:szCs w:val="24"/>
        </w:rPr>
        <w:t>В настоящий момент существующие предприятия не имеют проектов расширения или увеличения мощности производства в существующих гран</w:t>
      </w:r>
      <w:r>
        <w:rPr>
          <w:rFonts w:ascii="Times New Roman" w:hAnsi="Times New Roman" w:cs="Times New Roman"/>
          <w:sz w:val="24"/>
          <w:szCs w:val="24"/>
        </w:rPr>
        <w:t>ицах. Запланированные преобразо</w:t>
      </w:r>
      <w:r w:rsidRPr="00683B5F">
        <w:rPr>
          <w:rFonts w:ascii="Times New Roman" w:hAnsi="Times New Roman" w:cs="Times New Roman"/>
          <w:sz w:val="24"/>
          <w:szCs w:val="24"/>
        </w:rPr>
        <w:t>вания на территории промышленных предприятий имеют административную направленность и не окажут влияния на уровни потребления тепловой энергии города.</w:t>
      </w:r>
    </w:p>
    <w:p w:rsidR="00E40F5C" w:rsidRDefault="00E40F5C" w:rsidP="00683B5F">
      <w:pPr>
        <w:pStyle w:val="affffffff"/>
        <w:spacing w:line="276" w:lineRule="auto"/>
        <w:rPr>
          <w:rFonts w:ascii="Times New Roman" w:hAnsi="Times New Roman" w:cs="Times New Roman"/>
          <w:sz w:val="24"/>
          <w:szCs w:val="24"/>
        </w:rPr>
      </w:pPr>
      <w:r w:rsidRPr="00683B5F">
        <w:rPr>
          <w:rFonts w:ascii="Times New Roman" w:hAnsi="Times New Roman" w:cs="Times New Roman"/>
          <w:sz w:val="24"/>
          <w:szCs w:val="24"/>
        </w:rPr>
        <w:t>Как правило, при увеличении потребления тепловой энергии промышленные предприятия устанавливают собственный источник тепловой энергии, который работает для покрытия необходимых тепловых нагрузок на отопление, вентиляцию и ГВС производственных и административных корпусов, а также для выработки тепловой энергии в виде пара или горячей воды на различные технологические цели. Аналогичная ситуация характерна и для строительства новых промышленных предприятий.</w:t>
      </w:r>
    </w:p>
    <w:p w:rsidR="00E40F5C" w:rsidRPr="00683B5F" w:rsidRDefault="00E40F5C" w:rsidP="00683B5F">
      <w:pPr>
        <w:pStyle w:val="affffffff"/>
        <w:spacing w:line="276" w:lineRule="auto"/>
        <w:rPr>
          <w:rFonts w:ascii="Times New Roman" w:hAnsi="Times New Roman" w:cs="Times New Roman"/>
          <w:sz w:val="24"/>
          <w:szCs w:val="24"/>
        </w:rPr>
      </w:pPr>
    </w:p>
    <w:p w:rsidR="00E40F5C" w:rsidRPr="00683B5F" w:rsidRDefault="00E40F5C" w:rsidP="00F82645">
      <w:pPr>
        <w:pStyle w:val="1ff0"/>
        <w:pageBreakBefore/>
        <w:numPr>
          <w:ilvl w:val="0"/>
          <w:numId w:val="63"/>
        </w:numPr>
        <w:spacing w:before="0" w:after="0" w:line="276" w:lineRule="auto"/>
        <w:ind w:left="0" w:right="0" w:firstLine="709"/>
        <w:jc w:val="both"/>
        <w:rPr>
          <w:sz w:val="24"/>
        </w:rPr>
      </w:pPr>
      <w:bookmarkStart w:id="72" w:name="_Toc198711633"/>
      <w:r w:rsidRPr="00683B5F">
        <w:rPr>
          <w:sz w:val="24"/>
        </w:rPr>
        <w:t>Существующие и перспективные балансы тепловой мощности источников тепловой энергии и тепловой нагрузки потребителей</w:t>
      </w:r>
      <w:bookmarkEnd w:id="72"/>
    </w:p>
    <w:p w:rsidR="00E40F5C" w:rsidRPr="00683B5F" w:rsidRDefault="00E40F5C" w:rsidP="00F82645">
      <w:pPr>
        <w:pStyle w:val="11f5"/>
        <w:numPr>
          <w:ilvl w:val="1"/>
          <w:numId w:val="63"/>
        </w:numPr>
        <w:spacing w:before="0" w:after="0" w:line="276" w:lineRule="auto"/>
        <w:ind w:left="0" w:right="0" w:firstLine="709"/>
        <w:rPr>
          <w:sz w:val="24"/>
          <w:szCs w:val="24"/>
        </w:rPr>
      </w:pPr>
      <w:bookmarkStart w:id="73" w:name="_Toc198711634"/>
      <w:r w:rsidRPr="00683B5F">
        <w:rPr>
          <w:sz w:val="24"/>
          <w:szCs w:val="24"/>
        </w:rPr>
        <w:t>Существующие и перспективные зоны действия систем теплоснабжения и источников тепловой энергии</w:t>
      </w:r>
      <w:bookmarkEnd w:id="73"/>
    </w:p>
    <w:p w:rsidR="00E40F5C" w:rsidRDefault="00E40F5C" w:rsidP="00683B5F">
      <w:pPr>
        <w:pStyle w:val="afffffffffff2"/>
        <w:spacing w:line="276" w:lineRule="auto"/>
      </w:pPr>
      <w:r>
        <w:t>На территории Бокситогорского городского поселения расположено две системы централизованного теплоснабжения. Все источники централизованного теплоснабжения располагаются в Бокситогорском городском поселении:</w:t>
      </w:r>
    </w:p>
    <w:p w:rsidR="00E40F5C" w:rsidRDefault="00E40F5C" w:rsidP="00683B5F">
      <w:pPr>
        <w:pStyle w:val="afffffffffff2"/>
        <w:spacing w:line="276" w:lineRule="auto"/>
      </w:pPr>
      <w:r>
        <w:t>1.</w:t>
      </w:r>
      <w:r>
        <w:tab/>
        <w:t>Блочно-модульная котельная д. Сёгла;</w:t>
      </w:r>
    </w:p>
    <w:p w:rsidR="00E40F5C" w:rsidRDefault="00E40F5C" w:rsidP="00683B5F">
      <w:pPr>
        <w:pStyle w:val="afffffffffff2"/>
        <w:spacing w:line="276" w:lineRule="auto"/>
      </w:pPr>
      <w:r>
        <w:t>2.</w:t>
      </w:r>
      <w:r>
        <w:tab/>
        <w:t>Бокситогорская ТЭЦ г. Бокситогорск.</w:t>
      </w:r>
    </w:p>
    <w:p w:rsidR="00E40F5C" w:rsidRDefault="00E40F5C" w:rsidP="00D3510D">
      <w:pPr>
        <w:pStyle w:val="afffffffffff2"/>
        <w:spacing w:line="276" w:lineRule="auto"/>
      </w:pPr>
      <w:r>
        <w:t xml:space="preserve">На момент актуализации Схемы теплоснабжения снабжение тепловой энергии существующего жилищно-коммунального сектора на территории г. Бокситогорска осуществляется от БТЭЦ АО «РУСАЛ Бокситогорск», </w:t>
      </w:r>
      <w:r w:rsidRPr="00A967A2">
        <w:t>установленной тепловой мощностью 300 Гкал/ч и электрической мощностью 30 МВт</w:t>
      </w:r>
      <w:r>
        <w:t>.</w:t>
      </w:r>
    </w:p>
    <w:p w:rsidR="00E40F5C" w:rsidRDefault="00E40F5C" w:rsidP="00D3510D">
      <w:pPr>
        <w:pStyle w:val="afffffffffff2"/>
        <w:spacing w:line="276" w:lineRule="auto"/>
      </w:pPr>
      <w:r>
        <w:t>АО «РУСАЛ Бокситогорск» (ранее – ОАО «РУСАЛ Бокситогорский глинозем») осуществляет отпуск тепловой энергии в тепловые сети, которые находятся в муниципальной собственности и представлены концессионеру АО «Нева Энергия» во владение на срок 2020-2034 гг.</w:t>
      </w:r>
    </w:p>
    <w:p w:rsidR="00E40F5C" w:rsidRDefault="00E40F5C" w:rsidP="00D3510D">
      <w:pPr>
        <w:pStyle w:val="afffffffffff2"/>
        <w:spacing w:line="276" w:lineRule="auto"/>
      </w:pPr>
      <w:r>
        <w:t>Филиал АО «Нева Энергия» в г. Бокситогорск осуществляет передачу и реализацию тепловой энергии непосредственно потребителям г. Бокситогорска с использованием муниципального имущества, определенного концессионным соглашением.</w:t>
      </w:r>
    </w:p>
    <w:p w:rsidR="00E40F5C" w:rsidRDefault="00E40F5C" w:rsidP="00D3510D">
      <w:pPr>
        <w:pStyle w:val="afffffffffff2"/>
        <w:spacing w:line="276" w:lineRule="auto"/>
      </w:pPr>
      <w:r w:rsidRPr="00837796">
        <w:t xml:space="preserve">ООО </w:t>
      </w:r>
      <w:r>
        <w:t>«</w:t>
      </w:r>
      <w:r w:rsidRPr="00837796">
        <w:t>Петербургтеплоэнерго</w:t>
      </w:r>
      <w:r>
        <w:t>»</w:t>
      </w:r>
      <w:r w:rsidRPr="00837796">
        <w:t xml:space="preserve"> эксплуатирует одну котельную д. Сёгла, установленной мощностью 0,585 Гкал/ч. Котельная и участок тепловой сети от котельной до ближайшей тепловой камеры, протяженностью 2</w:t>
      </w:r>
      <w:r>
        <w:t>0</w:t>
      </w:r>
      <w:r w:rsidRPr="00837796">
        <w:t xml:space="preserve"> метр</w:t>
      </w:r>
      <w:r>
        <w:t>ов</w:t>
      </w:r>
      <w:r w:rsidRPr="00837796">
        <w:t xml:space="preserve">, находится в собственности ООО </w:t>
      </w:r>
      <w:r>
        <w:t>«</w:t>
      </w:r>
      <w:r w:rsidRPr="00837796">
        <w:t>Петербургтеплоэнерго</w:t>
      </w:r>
      <w:r>
        <w:t>»</w:t>
      </w:r>
      <w:r w:rsidRPr="00837796">
        <w:t xml:space="preserve">. Тепловые сетей на территории д. Сёгла от тепловой камеры протяжённостью 370 м в двухтрубном исчислении принадлежат Администрации Бокситогорского муниципального района Ленинградской области (свидетельство о государственной регистрации права от 30.06.2014 г.) и переданы в аренду ООО </w:t>
      </w:r>
      <w:r>
        <w:t>«</w:t>
      </w:r>
      <w:r w:rsidRPr="00837796">
        <w:t>Петербургтеплоэнерго</w:t>
      </w:r>
      <w:r>
        <w:t>»</w:t>
      </w:r>
      <w:r w:rsidRPr="00837796">
        <w:t xml:space="preserve"> по договору от 09.11.2021 № б/н (09.11.2021-31.12.2024). Арендная плата за пользование муниципальной собственностью включается в себестоимость оказываемых услуг, формирование арендной платы осуществляется в соответствии с порядком, согласованным собственником и эксплуатирующей организацией в договорах аренды имущественных комплексов.</w:t>
      </w:r>
    </w:p>
    <w:p w:rsidR="00E40F5C" w:rsidRDefault="00E40F5C" w:rsidP="00D3510D">
      <w:pPr>
        <w:pStyle w:val="afffffffffff2"/>
        <w:spacing w:line="276" w:lineRule="auto"/>
      </w:pPr>
      <w:r>
        <w:t>Зоны действия источников тепловой энергии Бокситогорского городского поселения на период действия схемы теплоснабжения остаются без изменений и представлены на рисунке 2.1.1.</w:t>
      </w:r>
    </w:p>
    <w:p w:rsidR="00E40F5C" w:rsidRPr="00B479E8" w:rsidRDefault="00E40F5C" w:rsidP="00683B5F">
      <w:pPr>
        <w:pStyle w:val="afffffffffff2"/>
        <w:spacing w:line="276" w:lineRule="auto"/>
      </w:pPr>
      <w:r>
        <w:t>Также на территории поселения сформированы зоны индивидуального теплоснабжения, число которых равно количеству зданий с индивидуальным теплоснабжением. Зоны индивидуального теплоснабжения локализованы около зон действия централизованного теплоснабжения. Отсутствие структурированности систем теплоснабжения объясняется низкой плотностью тепловых нагрузок на территории индивидуальных одноэтажных или двухэтажных зданий. Точная информация о количестве и установленной мощности индивидуальных теплогенераторов отсутствует</w:t>
      </w:r>
      <w:r w:rsidRPr="00B479E8">
        <w:t>.</w:t>
      </w:r>
    </w:p>
    <w:p w:rsidR="00E40F5C" w:rsidRDefault="00E40F5C" w:rsidP="00683B5F">
      <w:pPr>
        <w:pStyle w:val="afffffffffff2"/>
        <w:spacing w:line="276" w:lineRule="auto"/>
      </w:pPr>
    </w:p>
    <w:p w:rsidR="00E40F5C" w:rsidRPr="00E3269D" w:rsidRDefault="00E40F5C" w:rsidP="00D3510D">
      <w:pPr>
        <w:tabs>
          <w:tab w:val="left" w:leader="dot" w:pos="9637"/>
        </w:tabs>
        <w:spacing w:line="276" w:lineRule="auto"/>
        <w:jc w:val="center"/>
        <w:rPr>
          <w:szCs w:val="26"/>
          <w:lang w:eastAsia="en-US"/>
        </w:rPr>
      </w:pPr>
      <w:r w:rsidRPr="00E96BA2">
        <w:rPr>
          <w:noProof/>
        </w:rPr>
        <w:pict>
          <v:shape id="Рисунок 1" o:spid="_x0000_i1027" type="#_x0000_t75" style="width:480pt;height:387.75pt;visibility:visible">
            <v:imagedata r:id="rId17" o:title=""/>
          </v:shape>
        </w:pict>
      </w:r>
    </w:p>
    <w:p w:rsidR="00E40F5C" w:rsidRPr="00D3510D" w:rsidRDefault="00E40F5C" w:rsidP="00E3269D">
      <w:pPr>
        <w:shd w:val="clear" w:color="auto" w:fill="FFFFFF"/>
        <w:spacing w:line="276" w:lineRule="auto"/>
        <w:jc w:val="center"/>
        <w:rPr>
          <w:rFonts w:cs="Calibri"/>
          <w:b/>
          <w:i/>
          <w:szCs w:val="26"/>
          <w:lang w:eastAsia="en-US"/>
        </w:rPr>
      </w:pPr>
      <w:bookmarkStart w:id="74" w:name="_Toc134090700"/>
      <w:r w:rsidRPr="00D3510D">
        <w:rPr>
          <w:rFonts w:cs="Calibri"/>
          <w:b/>
          <w:i/>
          <w:szCs w:val="26"/>
          <w:lang w:eastAsia="en-US"/>
        </w:rPr>
        <w:t>Рисунок 2.1</w:t>
      </w:r>
      <w:r>
        <w:rPr>
          <w:rFonts w:cs="Calibri"/>
          <w:b/>
          <w:i/>
          <w:szCs w:val="26"/>
          <w:lang w:eastAsia="en-US"/>
        </w:rPr>
        <w:t>.1.</w:t>
      </w:r>
      <w:r w:rsidRPr="00D3510D">
        <w:rPr>
          <w:rFonts w:cs="Calibri"/>
          <w:b/>
          <w:i/>
          <w:szCs w:val="26"/>
          <w:lang w:eastAsia="en-US"/>
        </w:rPr>
        <w:t xml:space="preserve"> Зон</w:t>
      </w:r>
      <w:r>
        <w:rPr>
          <w:rFonts w:cs="Calibri"/>
          <w:b/>
          <w:i/>
          <w:szCs w:val="26"/>
          <w:lang w:eastAsia="en-US"/>
        </w:rPr>
        <w:t>ы</w:t>
      </w:r>
      <w:r w:rsidRPr="00D3510D">
        <w:rPr>
          <w:rFonts w:cs="Calibri"/>
          <w:b/>
          <w:i/>
          <w:szCs w:val="26"/>
          <w:lang w:eastAsia="en-US"/>
        </w:rPr>
        <w:t xml:space="preserve"> действия систем централизованного теплоснабжения на территории Бокситогорск</w:t>
      </w:r>
      <w:bookmarkEnd w:id="74"/>
      <w:r>
        <w:rPr>
          <w:rFonts w:cs="Calibri"/>
          <w:b/>
          <w:i/>
          <w:szCs w:val="26"/>
          <w:lang w:eastAsia="en-US"/>
        </w:rPr>
        <w:t>ого городского поселения</w:t>
      </w:r>
    </w:p>
    <w:p w:rsidR="00E40F5C" w:rsidRDefault="00E40F5C" w:rsidP="00334A67">
      <w:pPr>
        <w:pStyle w:val="afffffffffff2"/>
        <w:spacing w:line="276" w:lineRule="auto"/>
      </w:pPr>
    </w:p>
    <w:p w:rsidR="00E40F5C" w:rsidRPr="00334A67" w:rsidRDefault="00E40F5C" w:rsidP="00837796">
      <w:pPr>
        <w:pStyle w:val="afffffffffff2"/>
        <w:spacing w:line="276" w:lineRule="auto"/>
      </w:pPr>
      <w:r w:rsidRPr="00334A67">
        <w:t xml:space="preserve">АО </w:t>
      </w:r>
      <w:r>
        <w:t>«</w:t>
      </w:r>
      <w:r w:rsidRPr="00334A67">
        <w:t>РУСАЛ Бокситогорск</w:t>
      </w:r>
      <w:r>
        <w:t>»</w:t>
      </w:r>
      <w:r w:rsidRPr="00334A67">
        <w:t xml:space="preserve"> в адрес Главы администрации Бокситогорского муниципального района Ленинградской области направлено письмо от 07.07.2023 № ФД/1797 о невозможности проведения обновления изношенного оборудования ТЭЦ и тепловых сетей в сложившихся финансово-экономических условиях, существующей политики в области тарифообразования, что привело к убыточности оказания услуги централизованного теплоснабжения потребителей г. Бокситогорска, а также подвергает риску обеспечение теплом жителей г. Бокситогорска. В связи с этим руководство АО </w:t>
      </w:r>
      <w:r>
        <w:t>«</w:t>
      </w:r>
      <w:r w:rsidRPr="00334A67">
        <w:t>РУСАЛ Бокситогорск</w:t>
      </w:r>
      <w:r>
        <w:t>»</w:t>
      </w:r>
      <w:r w:rsidRPr="00334A67">
        <w:t xml:space="preserve"> обратилось с просьбой рассмотреть при актуализации Схемы теплоснабжения переход на альтернативные варианты выработки теплоносителя для теплоснабжения потребителей г. Бокситогорска и исключить использование Б</w:t>
      </w:r>
      <w:r>
        <w:t>ТЭЦ</w:t>
      </w:r>
      <w:r w:rsidRPr="00334A67">
        <w:t>.</w:t>
      </w:r>
    </w:p>
    <w:p w:rsidR="00E40F5C" w:rsidRPr="00334A67" w:rsidRDefault="00E40F5C" w:rsidP="00837796">
      <w:pPr>
        <w:pStyle w:val="afffffffffff2"/>
        <w:spacing w:line="276" w:lineRule="auto"/>
      </w:pPr>
      <w:r w:rsidRPr="00334A67">
        <w:t>На основании вышеприведённой информации для решения проблемы теплоснабжения г. Бокситогорска в части надежности источника необходимо строительство нового источника теплоснабжения города. Данное мероприятие является основополагающим, предлагается к реализации вне зависимости от других вариантов развития.</w:t>
      </w:r>
    </w:p>
    <w:p w:rsidR="00E40F5C" w:rsidRPr="00334A67" w:rsidRDefault="00E40F5C" w:rsidP="00837796">
      <w:pPr>
        <w:pStyle w:val="afffffffffff2"/>
        <w:spacing w:line="276" w:lineRule="auto"/>
      </w:pPr>
      <w:r w:rsidRPr="00334A67">
        <w:t>На территории г. Бокситогорска предлагается строительство новой водогрейной котельной тепловой мощностью 90,3 Гкал/ч. В котельной предусматривается установка трёх водогрейных котлов мощностью 35 МВт каждый.</w:t>
      </w:r>
    </w:p>
    <w:p w:rsidR="00E40F5C" w:rsidRDefault="00E40F5C" w:rsidP="00334A67">
      <w:pPr>
        <w:pStyle w:val="afffffffffff2"/>
        <w:spacing w:line="276" w:lineRule="auto"/>
      </w:pPr>
      <w:r>
        <w:t xml:space="preserve">В связи с этим на перспективу предполагается только две зоны </w:t>
      </w:r>
      <w:r w:rsidRPr="00334A67">
        <w:t>действия систем централизованного теплоснабжения на территории Бокситогорского городского поселения</w:t>
      </w:r>
      <w:r>
        <w:t>:</w:t>
      </w:r>
    </w:p>
    <w:p w:rsidR="00E40F5C" w:rsidRDefault="00E40F5C" w:rsidP="00334A67">
      <w:pPr>
        <w:pStyle w:val="afffffffffff2"/>
        <w:spacing w:line="276" w:lineRule="auto"/>
      </w:pPr>
      <w:r>
        <w:t>1. АО «Нева Энергия»;</w:t>
      </w:r>
    </w:p>
    <w:p w:rsidR="00E40F5C" w:rsidRDefault="00E40F5C" w:rsidP="00334A67">
      <w:pPr>
        <w:pStyle w:val="afffffffffff2"/>
        <w:spacing w:line="276" w:lineRule="auto"/>
      </w:pPr>
      <w:r>
        <w:t>2. ООО «Петербургтеплоэнерго».</w:t>
      </w:r>
    </w:p>
    <w:p w:rsidR="00E40F5C" w:rsidRPr="00B200D0" w:rsidRDefault="00E40F5C" w:rsidP="00334A67">
      <w:pPr>
        <w:pStyle w:val="afffffffffff2"/>
        <w:spacing w:line="276" w:lineRule="auto"/>
      </w:pPr>
    </w:p>
    <w:p w:rsidR="00E40F5C" w:rsidRPr="00D3510D" w:rsidRDefault="00E40F5C" w:rsidP="00F82645">
      <w:pPr>
        <w:pStyle w:val="11f5"/>
        <w:numPr>
          <w:ilvl w:val="1"/>
          <w:numId w:val="63"/>
        </w:numPr>
        <w:spacing w:before="0" w:after="0" w:line="276" w:lineRule="auto"/>
        <w:ind w:left="0" w:right="0" w:firstLine="709"/>
        <w:rPr>
          <w:sz w:val="24"/>
          <w:szCs w:val="24"/>
        </w:rPr>
      </w:pPr>
      <w:bookmarkStart w:id="75" w:name="_Toc198711635"/>
      <w:bookmarkStart w:id="76" w:name="_Toc67071072"/>
      <w:bookmarkStart w:id="77" w:name="_Toc67071435"/>
      <w:bookmarkEnd w:id="68"/>
      <w:bookmarkEnd w:id="69"/>
      <w:bookmarkEnd w:id="70"/>
      <w:r w:rsidRPr="00D3510D">
        <w:rPr>
          <w:sz w:val="24"/>
          <w:szCs w:val="24"/>
        </w:rPr>
        <w:t>Балансы тепловой энергии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и располагаемой тепловой мощности источников тепловой энергии</w:t>
      </w:r>
      <w:bookmarkEnd w:id="75"/>
    </w:p>
    <w:p w:rsidR="00E40F5C" w:rsidRDefault="00E40F5C" w:rsidP="00D3510D">
      <w:pPr>
        <w:pStyle w:val="afffffffffff2"/>
        <w:spacing w:line="276" w:lineRule="auto"/>
      </w:pPr>
      <w:r>
        <w:t>На территории Бокситогорского городского поселения расположено две системы централизованного теплоснабжения.</w:t>
      </w:r>
    </w:p>
    <w:p w:rsidR="00E40F5C" w:rsidRDefault="00E40F5C" w:rsidP="00D3510D">
      <w:pPr>
        <w:pStyle w:val="afffffffffff2"/>
        <w:spacing w:line="276" w:lineRule="auto"/>
      </w:pPr>
      <w:r>
        <w:t>Зона действия БТЭЦ охватывает жилую и общественную застройку города Бокситогорска.</w:t>
      </w:r>
    </w:p>
    <w:p w:rsidR="00E40F5C" w:rsidRDefault="00E40F5C" w:rsidP="00D3510D">
      <w:pPr>
        <w:pStyle w:val="afffffffffff2"/>
        <w:spacing w:line="276" w:lineRule="auto"/>
      </w:pPr>
      <w:r>
        <w:t>В д. Сёгла централизованное теплоснабжение имеют три двухэтажных дома. Источником их теплоснабжения с 2012 года является водогрейная блочно-модульная котельная установленной мощностью 0,68 МВт (0,585 Гкал/ч).</w:t>
      </w:r>
    </w:p>
    <w:p w:rsidR="00E40F5C" w:rsidRDefault="00E40F5C" w:rsidP="00334A67">
      <w:pPr>
        <w:pStyle w:val="affffffff"/>
        <w:spacing w:line="276" w:lineRule="auto"/>
        <w:rPr>
          <w:rFonts w:ascii="Times New Roman" w:hAnsi="Times New Roman" w:cs="Times New Roman"/>
          <w:sz w:val="24"/>
          <w:szCs w:val="24"/>
          <w:lang w:eastAsia="ru-RU"/>
        </w:rPr>
      </w:pPr>
      <w:r w:rsidRPr="00B44C84">
        <w:rPr>
          <w:rFonts w:ascii="Times New Roman" w:hAnsi="Times New Roman" w:cs="Times New Roman"/>
          <w:sz w:val="24"/>
          <w:szCs w:val="24"/>
          <w:lang w:eastAsia="ru-RU"/>
        </w:rPr>
        <w:t xml:space="preserve">Проектом схемы теплоснабжения предусматривается следующее развитие системы централизованного теплоснабжения </w:t>
      </w:r>
      <w:r>
        <w:rPr>
          <w:rFonts w:ascii="Times New Roman" w:hAnsi="Times New Roman" w:cs="Times New Roman"/>
          <w:sz w:val="24"/>
          <w:szCs w:val="24"/>
          <w:lang w:eastAsia="ru-RU"/>
        </w:rPr>
        <w:t>на территории Бокситогорского</w:t>
      </w:r>
      <w:r w:rsidRPr="00B44C84">
        <w:rPr>
          <w:rFonts w:ascii="Times New Roman" w:hAnsi="Times New Roman" w:cs="Times New Roman"/>
          <w:sz w:val="24"/>
          <w:szCs w:val="24"/>
          <w:lang w:eastAsia="ru-RU"/>
        </w:rPr>
        <w:t xml:space="preserve"> </w:t>
      </w:r>
      <w:r>
        <w:rPr>
          <w:rFonts w:ascii="Times New Roman" w:hAnsi="Times New Roman" w:cs="Times New Roman"/>
          <w:sz w:val="24"/>
          <w:szCs w:val="24"/>
          <w:lang w:eastAsia="ru-RU"/>
        </w:rPr>
        <w:t>городского поселения:</w:t>
      </w:r>
    </w:p>
    <w:p w:rsidR="00E40F5C" w:rsidRDefault="00E40F5C" w:rsidP="00334A67">
      <w:pPr>
        <w:pStyle w:val="affffffff"/>
        <w:spacing w:line="276" w:lineRule="auto"/>
        <w:rPr>
          <w:rFonts w:ascii="Times New Roman" w:hAnsi="Times New Roman" w:cs="Times New Roman"/>
          <w:sz w:val="24"/>
          <w:szCs w:val="24"/>
          <w:lang w:eastAsia="ru-RU"/>
        </w:rPr>
      </w:pPr>
      <w:r>
        <w:rPr>
          <w:rFonts w:ascii="Times New Roman" w:hAnsi="Times New Roman" w:cs="Times New Roman"/>
          <w:sz w:val="24"/>
          <w:szCs w:val="24"/>
          <w:lang w:eastAsia="ru-RU"/>
        </w:rPr>
        <w:t>в г. Бокситогорск:</w:t>
      </w:r>
    </w:p>
    <w:p w:rsidR="00E40F5C" w:rsidRPr="006E31D6" w:rsidRDefault="00E40F5C" w:rsidP="00F82645">
      <w:pPr>
        <w:pStyle w:val="afffffffffff2"/>
        <w:numPr>
          <w:ilvl w:val="0"/>
          <w:numId w:val="69"/>
        </w:numPr>
        <w:spacing w:line="276" w:lineRule="auto"/>
        <w:ind w:left="0" w:firstLine="709"/>
        <w:rPr>
          <w:rFonts w:eastAsia="MS Mincho"/>
          <w:szCs w:val="26"/>
          <w:lang w:eastAsia="en-US"/>
        </w:rPr>
      </w:pPr>
      <w:r>
        <w:rPr>
          <w:rFonts w:eastAsia="MS Mincho"/>
          <w:szCs w:val="26"/>
          <w:lang w:eastAsia="en-US"/>
        </w:rPr>
        <w:t>строительство новой газовой котельной установленной тепловой мощностью 105,0 МВт (90,3 Гкал/ч);</w:t>
      </w:r>
    </w:p>
    <w:p w:rsidR="00E40F5C" w:rsidRPr="006E31D6" w:rsidRDefault="00E40F5C" w:rsidP="00F82645">
      <w:pPr>
        <w:pStyle w:val="afffffffffff2"/>
        <w:numPr>
          <w:ilvl w:val="0"/>
          <w:numId w:val="69"/>
        </w:numPr>
        <w:spacing w:line="276" w:lineRule="auto"/>
        <w:ind w:left="0" w:firstLine="709"/>
        <w:rPr>
          <w:rFonts w:eastAsia="MS Mincho"/>
          <w:szCs w:val="26"/>
          <w:lang w:eastAsia="en-US"/>
        </w:rPr>
      </w:pPr>
      <w:r w:rsidRPr="006E31D6">
        <w:rPr>
          <w:rFonts w:eastAsia="MS Mincho"/>
          <w:szCs w:val="26"/>
          <w:lang w:eastAsia="en-US"/>
        </w:rPr>
        <w:t>перевод открытой системы ГВС на закрытую</w:t>
      </w:r>
      <w:r>
        <w:rPr>
          <w:rFonts w:eastAsia="MS Mincho"/>
          <w:szCs w:val="26"/>
          <w:lang w:eastAsia="en-US"/>
        </w:rPr>
        <w:t>;</w:t>
      </w:r>
    </w:p>
    <w:p w:rsidR="00E40F5C" w:rsidRDefault="00E40F5C" w:rsidP="00F82645">
      <w:pPr>
        <w:pStyle w:val="afffffffffff2"/>
        <w:numPr>
          <w:ilvl w:val="0"/>
          <w:numId w:val="69"/>
        </w:numPr>
        <w:spacing w:line="276" w:lineRule="auto"/>
        <w:ind w:left="0" w:firstLine="709"/>
        <w:rPr>
          <w:rFonts w:eastAsia="MS Mincho"/>
          <w:szCs w:val="26"/>
          <w:lang w:eastAsia="en-US"/>
        </w:rPr>
      </w:pPr>
      <w:r w:rsidRPr="006E31D6">
        <w:rPr>
          <w:rFonts w:eastAsia="MS Mincho"/>
          <w:szCs w:val="26"/>
          <w:lang w:eastAsia="en-US"/>
        </w:rPr>
        <w:t>реконструкция тепловых сетей и тепловых камер</w:t>
      </w:r>
      <w:r>
        <w:rPr>
          <w:rFonts w:eastAsia="MS Mincho"/>
          <w:szCs w:val="26"/>
          <w:lang w:eastAsia="en-US"/>
        </w:rPr>
        <w:t>;</w:t>
      </w:r>
    </w:p>
    <w:p w:rsidR="00E40F5C" w:rsidRPr="00C925E9" w:rsidRDefault="00E40F5C" w:rsidP="00F82645">
      <w:pPr>
        <w:pStyle w:val="afffffffffff2"/>
        <w:numPr>
          <w:ilvl w:val="0"/>
          <w:numId w:val="69"/>
        </w:numPr>
        <w:spacing w:line="276" w:lineRule="auto"/>
        <w:ind w:left="0" w:firstLine="709"/>
        <w:rPr>
          <w:rFonts w:eastAsia="MS Mincho"/>
          <w:szCs w:val="26"/>
          <w:lang w:eastAsia="en-US"/>
        </w:rPr>
      </w:pPr>
      <w:r w:rsidRPr="006E31D6">
        <w:rPr>
          <w:rFonts w:eastAsia="MS Mincho"/>
          <w:szCs w:val="26"/>
          <w:lang w:eastAsia="en-US"/>
        </w:rPr>
        <w:t>реконструкция повысительной насосной станции.</w:t>
      </w:r>
    </w:p>
    <w:p w:rsidR="00E40F5C" w:rsidRDefault="00E40F5C" w:rsidP="00334A67">
      <w:pPr>
        <w:pStyle w:val="affffffff"/>
        <w:spacing w:line="276" w:lineRule="auto"/>
        <w:rPr>
          <w:rFonts w:ascii="Times New Roman" w:hAnsi="Times New Roman" w:cs="Times New Roman"/>
          <w:sz w:val="24"/>
          <w:szCs w:val="24"/>
          <w:lang w:eastAsia="ru-RU"/>
        </w:rPr>
      </w:pPr>
      <w:r>
        <w:rPr>
          <w:rFonts w:ascii="Times New Roman" w:hAnsi="Times New Roman" w:cs="Times New Roman"/>
          <w:sz w:val="24"/>
          <w:szCs w:val="24"/>
          <w:lang w:eastAsia="ru-RU"/>
        </w:rPr>
        <w:t>в д. Сёгла:</w:t>
      </w:r>
    </w:p>
    <w:p w:rsidR="00E40F5C" w:rsidRPr="00917CED" w:rsidRDefault="00E40F5C" w:rsidP="00F82645">
      <w:pPr>
        <w:pStyle w:val="afffffffffff2"/>
        <w:numPr>
          <w:ilvl w:val="0"/>
          <w:numId w:val="69"/>
        </w:numPr>
        <w:spacing w:line="276" w:lineRule="auto"/>
        <w:ind w:left="0" w:firstLine="709"/>
        <w:rPr>
          <w:rFonts w:eastAsia="MS Mincho"/>
          <w:szCs w:val="26"/>
          <w:lang w:eastAsia="en-US"/>
        </w:rPr>
      </w:pPr>
      <w:r>
        <w:rPr>
          <w:rFonts w:eastAsia="MS Mincho"/>
          <w:szCs w:val="26"/>
          <w:lang w:eastAsia="en-US"/>
        </w:rPr>
        <w:t>т</w:t>
      </w:r>
      <w:r w:rsidRPr="00917CED">
        <w:rPr>
          <w:rFonts w:eastAsia="MS Mincho"/>
          <w:szCs w:val="26"/>
          <w:lang w:eastAsia="en-US"/>
        </w:rPr>
        <w:t>ехническое перевооружение котельной в части модернизации внутреннего газопровода котельной</w:t>
      </w:r>
      <w:r>
        <w:rPr>
          <w:rFonts w:eastAsia="MS Mincho"/>
          <w:szCs w:val="26"/>
          <w:lang w:eastAsia="en-US"/>
        </w:rPr>
        <w:t>;</w:t>
      </w:r>
    </w:p>
    <w:p w:rsidR="00E40F5C" w:rsidRPr="00917CED" w:rsidRDefault="00E40F5C" w:rsidP="00F82645">
      <w:pPr>
        <w:pStyle w:val="afffffffffff2"/>
        <w:numPr>
          <w:ilvl w:val="0"/>
          <w:numId w:val="69"/>
        </w:numPr>
        <w:spacing w:line="276" w:lineRule="auto"/>
        <w:ind w:left="0" w:firstLine="709"/>
        <w:rPr>
          <w:rFonts w:eastAsia="MS Mincho"/>
          <w:szCs w:val="26"/>
          <w:lang w:eastAsia="en-US"/>
        </w:rPr>
      </w:pPr>
      <w:r>
        <w:rPr>
          <w:rFonts w:eastAsia="MS Mincho"/>
          <w:szCs w:val="26"/>
          <w:lang w:eastAsia="en-US"/>
        </w:rPr>
        <w:t>р</w:t>
      </w:r>
      <w:r w:rsidRPr="00917CED">
        <w:rPr>
          <w:rFonts w:eastAsia="MS Mincho"/>
          <w:szCs w:val="26"/>
          <w:lang w:eastAsia="en-US"/>
        </w:rPr>
        <w:t>еконструкция с</w:t>
      </w:r>
      <w:r>
        <w:rPr>
          <w:rFonts w:eastAsia="MS Mincho"/>
          <w:szCs w:val="26"/>
          <w:lang w:eastAsia="en-US"/>
        </w:rPr>
        <w:t>истемы контроля загазованности;</w:t>
      </w:r>
    </w:p>
    <w:p w:rsidR="00E40F5C" w:rsidRDefault="00E40F5C" w:rsidP="00F82645">
      <w:pPr>
        <w:pStyle w:val="afffffffffff2"/>
        <w:numPr>
          <w:ilvl w:val="0"/>
          <w:numId w:val="69"/>
        </w:numPr>
        <w:spacing w:line="276" w:lineRule="auto"/>
        <w:ind w:left="0" w:firstLine="709"/>
      </w:pPr>
      <w:r>
        <w:rPr>
          <w:rFonts w:eastAsia="MS Mincho"/>
          <w:szCs w:val="26"/>
          <w:lang w:eastAsia="en-US"/>
        </w:rPr>
        <w:t>с</w:t>
      </w:r>
      <w:r w:rsidRPr="00334A67">
        <w:rPr>
          <w:rFonts w:eastAsia="MS Mincho"/>
          <w:szCs w:val="26"/>
          <w:lang w:eastAsia="en-US"/>
        </w:rPr>
        <w:t>оздание комплексной системы защиты информации (КСЗИ).</w:t>
      </w:r>
    </w:p>
    <w:p w:rsidR="00E40F5C" w:rsidRDefault="00E40F5C" w:rsidP="00D3510D">
      <w:pPr>
        <w:pStyle w:val="afffffffffff2"/>
        <w:spacing w:line="276" w:lineRule="auto"/>
      </w:pPr>
      <w:r>
        <w:t>Балансы тепловой мощности источников тепловой энергии и перспективной тепловой нагрузки на территории Бокситогорского городского поселения на расчетный срок до 2034 года представлены в таблицах 2.2.1 - 2.2.3.</w:t>
      </w:r>
    </w:p>
    <w:p w:rsidR="00E40F5C" w:rsidRDefault="00E40F5C" w:rsidP="00D3510D">
      <w:pPr>
        <w:pStyle w:val="afffffffffff2"/>
        <w:spacing w:line="276" w:lineRule="auto"/>
        <w:rPr>
          <w:rFonts w:eastAsia="MS Mincho"/>
        </w:rPr>
      </w:pPr>
      <w:r>
        <w:t>При составлении балансов были учтены мероприятия по реконструкции тепловых сетей, подлежащих замене в связи с исчерпанием эксплуатационного ресурса, а также скорректированы тепловые нагрузки относительно фактических значений.</w:t>
      </w:r>
      <w:bookmarkEnd w:id="76"/>
      <w:bookmarkEnd w:id="77"/>
    </w:p>
    <w:p w:rsidR="00E40F5C" w:rsidRDefault="00E40F5C" w:rsidP="00D3510D">
      <w:pPr>
        <w:pStyle w:val="affb"/>
        <w:keepNext w:val="0"/>
        <w:tabs>
          <w:tab w:val="clear" w:pos="9356"/>
        </w:tabs>
        <w:suppressAutoHyphens w:val="0"/>
        <w:spacing w:line="276" w:lineRule="auto"/>
        <w:ind w:firstLine="709"/>
        <w:jc w:val="both"/>
        <w:rPr>
          <w:rFonts w:ascii="Times New Roman" w:eastAsia="MS Mincho" w:hAnsi="Times New Roman" w:cs="Times New Roman"/>
          <w:sz w:val="24"/>
        </w:rPr>
      </w:pPr>
    </w:p>
    <w:p w:rsidR="00E40F5C" w:rsidRPr="00853505" w:rsidRDefault="00E40F5C" w:rsidP="00853505">
      <w:pPr>
        <w:pStyle w:val="affb"/>
        <w:keepNext w:val="0"/>
        <w:tabs>
          <w:tab w:val="clear" w:pos="9356"/>
        </w:tabs>
        <w:suppressAutoHyphens w:val="0"/>
        <w:spacing w:line="360" w:lineRule="auto"/>
        <w:ind w:firstLine="567"/>
        <w:rPr>
          <w:rFonts w:ascii="Times New Roman" w:eastAsia="MS Mincho" w:hAnsi="Times New Roman" w:cs="Times New Roman"/>
          <w:sz w:val="24"/>
        </w:rPr>
        <w:sectPr w:rsidR="00E40F5C" w:rsidRPr="00853505" w:rsidSect="00300337">
          <w:type w:val="continuous"/>
          <w:pgSz w:w="11906" w:h="16838" w:code="9"/>
          <w:pgMar w:top="1134" w:right="851" w:bottom="1134" w:left="1418" w:header="709" w:footer="561" w:gutter="0"/>
          <w:cols w:space="708"/>
          <w:docGrid w:linePitch="381"/>
        </w:sectPr>
      </w:pPr>
    </w:p>
    <w:p w:rsidR="00E40F5C" w:rsidRPr="000823F1" w:rsidRDefault="00E40F5C" w:rsidP="00D3510D">
      <w:pPr>
        <w:pStyle w:val="afff9"/>
        <w:spacing w:before="0" w:after="0" w:line="276" w:lineRule="auto"/>
        <w:ind w:firstLine="709"/>
      </w:pPr>
      <w:bookmarkStart w:id="78" w:name="_Toc68167579"/>
      <w:bookmarkStart w:id="79" w:name="_Toc134090791"/>
      <w:bookmarkStart w:id="80" w:name="_Toc134111672"/>
      <w:r w:rsidRPr="000823F1">
        <w:t xml:space="preserve">Таблица </w:t>
      </w:r>
      <w:r>
        <w:t>2.2.1.</w:t>
      </w:r>
      <w:r w:rsidRPr="000823F1">
        <w:t xml:space="preserve"> Балансы тепловой мощности и перспективной тепловой нагрузки </w:t>
      </w:r>
      <w:bookmarkEnd w:id="78"/>
      <w:r>
        <w:t>БМК д. Сёгла</w:t>
      </w:r>
      <w:bookmarkEnd w:id="79"/>
      <w:bookmarkEnd w:id="80"/>
    </w:p>
    <w:tbl>
      <w:tblPr>
        <w:tblW w:w="5000" w:type="pct"/>
        <w:tblLook w:val="00A0" w:firstRow="1" w:lastRow="0" w:firstColumn="1" w:lastColumn="0" w:noHBand="0" w:noVBand="0"/>
      </w:tblPr>
      <w:tblGrid>
        <w:gridCol w:w="4145"/>
        <w:gridCol w:w="1804"/>
        <w:gridCol w:w="847"/>
        <w:gridCol w:w="847"/>
        <w:gridCol w:w="847"/>
        <w:gridCol w:w="847"/>
        <w:gridCol w:w="794"/>
        <w:gridCol w:w="722"/>
        <w:gridCol w:w="847"/>
        <w:gridCol w:w="779"/>
        <w:gridCol w:w="724"/>
        <w:gridCol w:w="724"/>
        <w:gridCol w:w="699"/>
      </w:tblGrid>
      <w:tr w:rsidR="00E40F5C" w:rsidTr="00B87475">
        <w:trPr>
          <w:trHeight w:val="20"/>
        </w:trPr>
        <w:tc>
          <w:tcPr>
            <w:tcW w:w="3252" w:type="dxa"/>
            <w:vMerge w:val="restart"/>
            <w:tcBorders>
              <w:top w:val="single" w:sz="8" w:space="0" w:color="auto"/>
              <w:left w:val="single" w:sz="8" w:space="0" w:color="auto"/>
              <w:bottom w:val="single" w:sz="8" w:space="0" w:color="000000"/>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Параметр</w:t>
            </w:r>
          </w:p>
        </w:tc>
        <w:tc>
          <w:tcPr>
            <w:tcW w:w="1416" w:type="dxa"/>
            <w:tcBorders>
              <w:top w:val="single" w:sz="8" w:space="0" w:color="auto"/>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Ед. измерения</w:t>
            </w:r>
          </w:p>
        </w:tc>
        <w:tc>
          <w:tcPr>
            <w:tcW w:w="6804" w:type="dxa"/>
            <w:gridSpan w:val="11"/>
            <w:tcBorders>
              <w:top w:val="single" w:sz="8" w:space="0" w:color="auto"/>
              <w:left w:val="nil"/>
              <w:bottom w:val="single" w:sz="8" w:space="0" w:color="auto"/>
              <w:right w:val="nil"/>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Расчетный срок (на конец рассматриваемого периода)</w:t>
            </w:r>
          </w:p>
        </w:tc>
      </w:tr>
      <w:tr w:rsidR="00E40F5C" w:rsidTr="00B87475">
        <w:trPr>
          <w:trHeight w:val="20"/>
        </w:trPr>
        <w:tc>
          <w:tcPr>
            <w:tcW w:w="3252" w:type="dxa"/>
            <w:vMerge/>
            <w:tcBorders>
              <w:top w:val="single" w:sz="8" w:space="0" w:color="auto"/>
              <w:left w:val="single" w:sz="8" w:space="0" w:color="auto"/>
              <w:bottom w:val="single" w:sz="8" w:space="0" w:color="000000"/>
              <w:right w:val="single" w:sz="8" w:space="0" w:color="auto"/>
            </w:tcBorders>
            <w:tcMar>
              <w:left w:w="28" w:type="dxa"/>
              <w:right w:w="28" w:type="dxa"/>
            </w:tcMar>
            <w:vAlign w:val="center"/>
          </w:tcPr>
          <w:p w:rsidR="00E40F5C" w:rsidRDefault="00E40F5C" w:rsidP="00B87475">
            <w:pPr>
              <w:rPr>
                <w:color w:val="000000"/>
                <w:sz w:val="20"/>
                <w:szCs w:val="20"/>
              </w:rPr>
            </w:pP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год</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2024</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2025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2026</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2027</w:t>
            </w:r>
          </w:p>
        </w:tc>
        <w:tc>
          <w:tcPr>
            <w:tcW w:w="623"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2028</w:t>
            </w:r>
          </w:p>
        </w:tc>
        <w:tc>
          <w:tcPr>
            <w:tcW w:w="566"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2029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2030</w:t>
            </w:r>
          </w:p>
        </w:tc>
        <w:tc>
          <w:tcPr>
            <w:tcW w:w="611"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2031</w:t>
            </w:r>
          </w:p>
        </w:tc>
        <w:tc>
          <w:tcPr>
            <w:tcW w:w="568"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2032</w:t>
            </w:r>
          </w:p>
        </w:tc>
        <w:tc>
          <w:tcPr>
            <w:tcW w:w="568"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2033</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2034</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Установленная мощность</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Гкал/ч</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623"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566"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611"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568"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568" w:type="dxa"/>
            <w:tcBorders>
              <w:top w:val="nil"/>
              <w:left w:val="nil"/>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0,585</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Располагаемая мощность</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Гкал/ч</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0,474</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Собственные нужды</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Гкал/ч</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0,005</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то же в %</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1,00</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Тепловая мощность нетто</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Гкал/ч</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0,469</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Тепловая нагрузка на коллекторах</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Гкал/ч</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0,467</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0,448</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Потери в тепловых сетях</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Гкал/ч</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0,068</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0,049</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то же в %</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14,5</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10,91</w:t>
            </w:r>
          </w:p>
        </w:tc>
      </w:tr>
      <w:tr w:rsidR="00E40F5C" w:rsidTr="00B87475">
        <w:trPr>
          <w:trHeight w:val="20"/>
        </w:trPr>
        <w:tc>
          <w:tcPr>
            <w:tcW w:w="3252" w:type="dxa"/>
            <w:tcBorders>
              <w:top w:val="nil"/>
              <w:left w:val="single" w:sz="8" w:space="0" w:color="auto"/>
              <w:bottom w:val="single" w:sz="8" w:space="0" w:color="auto"/>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Присоединенная нагрузка</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Гкал/ч</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0,399</w:t>
            </w:r>
          </w:p>
        </w:tc>
      </w:tr>
      <w:tr w:rsidR="00E40F5C" w:rsidTr="00B87475">
        <w:trPr>
          <w:trHeight w:val="20"/>
        </w:trPr>
        <w:tc>
          <w:tcPr>
            <w:tcW w:w="3252" w:type="dxa"/>
            <w:vMerge w:val="restart"/>
            <w:tcBorders>
              <w:top w:val="nil"/>
              <w:left w:val="single" w:sz="8" w:space="0" w:color="auto"/>
              <w:bottom w:val="single" w:sz="8" w:space="0" w:color="000000"/>
              <w:right w:val="single" w:sz="8" w:space="0" w:color="auto"/>
            </w:tcBorders>
            <w:tcMar>
              <w:left w:w="28" w:type="dxa"/>
              <w:right w:w="28" w:type="dxa"/>
            </w:tcMar>
            <w:vAlign w:val="center"/>
          </w:tcPr>
          <w:p w:rsidR="00E40F5C" w:rsidRDefault="00E40F5C" w:rsidP="00B87475">
            <w:pPr>
              <w:jc w:val="center"/>
              <w:rPr>
                <w:color w:val="000000"/>
                <w:sz w:val="20"/>
                <w:szCs w:val="20"/>
              </w:rPr>
            </w:pPr>
            <w:r>
              <w:rPr>
                <w:color w:val="000000"/>
                <w:sz w:val="20"/>
                <w:szCs w:val="20"/>
              </w:rPr>
              <w:t>Резерв(«+»)/ Дефицит («-»)</w:t>
            </w: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Гкал/ч</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0,002</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0,021</w:t>
            </w:r>
          </w:p>
        </w:tc>
      </w:tr>
      <w:tr w:rsidR="00E40F5C" w:rsidTr="00B87475">
        <w:trPr>
          <w:trHeight w:val="20"/>
        </w:trPr>
        <w:tc>
          <w:tcPr>
            <w:tcW w:w="3252" w:type="dxa"/>
            <w:vMerge/>
            <w:tcBorders>
              <w:top w:val="nil"/>
              <w:left w:val="single" w:sz="8" w:space="0" w:color="auto"/>
              <w:bottom w:val="single" w:sz="8" w:space="0" w:color="000000"/>
              <w:right w:val="single" w:sz="8" w:space="0" w:color="auto"/>
            </w:tcBorders>
            <w:tcMar>
              <w:left w:w="28" w:type="dxa"/>
              <w:right w:w="28" w:type="dxa"/>
            </w:tcMar>
            <w:vAlign w:val="center"/>
          </w:tcPr>
          <w:p w:rsidR="00E40F5C" w:rsidRDefault="00E40F5C" w:rsidP="00B87475">
            <w:pPr>
              <w:rPr>
                <w:color w:val="000000"/>
                <w:sz w:val="20"/>
                <w:szCs w:val="20"/>
              </w:rPr>
            </w:pPr>
          </w:p>
        </w:tc>
        <w:tc>
          <w:tcPr>
            <w:tcW w:w="141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0,460</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623"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566"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664"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611"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56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c>
          <w:tcPr>
            <w:tcW w:w="548" w:type="dxa"/>
            <w:tcBorders>
              <w:top w:val="nil"/>
              <w:left w:val="nil"/>
              <w:bottom w:val="single" w:sz="8" w:space="0" w:color="auto"/>
              <w:right w:val="single" w:sz="8" w:space="0" w:color="auto"/>
            </w:tcBorders>
            <w:noWrap/>
            <w:tcMar>
              <w:left w:w="28" w:type="dxa"/>
              <w:right w:w="28" w:type="dxa"/>
            </w:tcMar>
            <w:vAlign w:val="center"/>
          </w:tcPr>
          <w:p w:rsidR="00E40F5C" w:rsidRDefault="00E40F5C" w:rsidP="00B87475">
            <w:pPr>
              <w:jc w:val="center"/>
              <w:rPr>
                <w:color w:val="000000"/>
                <w:sz w:val="20"/>
                <w:szCs w:val="20"/>
              </w:rPr>
            </w:pPr>
            <w:r>
              <w:rPr>
                <w:color w:val="000000"/>
                <w:sz w:val="20"/>
                <w:szCs w:val="20"/>
              </w:rPr>
              <w:t>4,472</w:t>
            </w:r>
          </w:p>
        </w:tc>
      </w:tr>
    </w:tbl>
    <w:p w:rsidR="00E40F5C" w:rsidRPr="004226FC" w:rsidRDefault="00E40F5C" w:rsidP="00D3510D">
      <w:pPr>
        <w:pStyle w:val="affffffff"/>
        <w:spacing w:line="276" w:lineRule="auto"/>
        <w:rPr>
          <w:rFonts w:ascii="Times New Roman" w:hAnsi="Times New Roman" w:cs="Times New Roman"/>
          <w:sz w:val="24"/>
          <w:szCs w:val="24"/>
          <w:lang w:eastAsia="ru-RU"/>
        </w:rPr>
      </w:pPr>
    </w:p>
    <w:p w:rsidR="00E40F5C" w:rsidRPr="004226FC" w:rsidRDefault="00E40F5C" w:rsidP="00D3510D">
      <w:pPr>
        <w:pStyle w:val="affffffff"/>
        <w:spacing w:line="276" w:lineRule="auto"/>
        <w:rPr>
          <w:rFonts w:ascii="Times New Roman" w:hAnsi="Times New Roman" w:cs="Times New Roman"/>
          <w:sz w:val="24"/>
          <w:szCs w:val="24"/>
          <w:lang w:eastAsia="ru-RU"/>
        </w:rPr>
      </w:pPr>
      <w:r w:rsidRPr="004226FC">
        <w:rPr>
          <w:rFonts w:ascii="Times New Roman" w:hAnsi="Times New Roman" w:cs="Times New Roman"/>
          <w:sz w:val="24"/>
          <w:szCs w:val="24"/>
          <w:lang w:eastAsia="ru-RU"/>
        </w:rPr>
        <w:t>В 202</w:t>
      </w:r>
      <w:r>
        <w:rPr>
          <w:rFonts w:ascii="Times New Roman" w:hAnsi="Times New Roman" w:cs="Times New Roman"/>
          <w:sz w:val="24"/>
          <w:szCs w:val="24"/>
          <w:lang w:eastAsia="ru-RU"/>
        </w:rPr>
        <w:t>5</w:t>
      </w:r>
      <w:r w:rsidRPr="004226FC">
        <w:rPr>
          <w:rFonts w:ascii="Times New Roman" w:hAnsi="Times New Roman" w:cs="Times New Roman"/>
          <w:sz w:val="24"/>
          <w:szCs w:val="24"/>
          <w:lang w:eastAsia="ru-RU"/>
        </w:rPr>
        <w:t>-2034 год на БМК д. Сёгла не предусматривается подключение перспективной нагрузки, а также реконструкция и новое строительство тепловых сетей.</w:t>
      </w:r>
    </w:p>
    <w:p w:rsidR="00E40F5C" w:rsidRPr="00202AA3" w:rsidRDefault="00E40F5C" w:rsidP="00D3510D">
      <w:pPr>
        <w:pStyle w:val="affffffff"/>
        <w:spacing w:line="276" w:lineRule="auto"/>
        <w:rPr>
          <w:rFonts w:ascii="Times New Roman" w:hAnsi="Times New Roman" w:cs="Times New Roman"/>
          <w:sz w:val="24"/>
          <w:szCs w:val="24"/>
          <w:lang w:eastAsia="ru-RU"/>
        </w:rPr>
      </w:pPr>
    </w:p>
    <w:p w:rsidR="00E40F5C" w:rsidRPr="000823F1" w:rsidRDefault="00E40F5C" w:rsidP="00D3510D">
      <w:pPr>
        <w:pStyle w:val="afff9"/>
        <w:spacing w:before="0" w:after="0" w:line="276" w:lineRule="auto"/>
        <w:ind w:firstLine="709"/>
      </w:pPr>
      <w:bookmarkStart w:id="81" w:name="_Toc68167580"/>
      <w:bookmarkStart w:id="82" w:name="_Toc134090792"/>
      <w:bookmarkStart w:id="83" w:name="_Toc134111673"/>
      <w:r w:rsidRPr="000823F1">
        <w:t xml:space="preserve">Таблица </w:t>
      </w:r>
      <w:r>
        <w:t>2.2.</w:t>
      </w:r>
      <w:r w:rsidRPr="000823F1">
        <w:t>2</w:t>
      </w:r>
      <w:r>
        <w:t>.</w:t>
      </w:r>
      <w:r w:rsidRPr="000823F1">
        <w:t xml:space="preserve"> Балансы тепловой мощности и перспективной тепловой нагрузки </w:t>
      </w:r>
      <w:bookmarkEnd w:id="81"/>
      <w:r>
        <w:t>БТЭЦ</w:t>
      </w:r>
      <w:bookmarkEnd w:id="82"/>
      <w:bookmarkEnd w:id="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60"/>
        <w:gridCol w:w="1560"/>
        <w:gridCol w:w="853"/>
        <w:gridCol w:w="853"/>
        <w:gridCol w:w="853"/>
        <w:gridCol w:w="852"/>
        <w:gridCol w:w="846"/>
        <w:gridCol w:w="852"/>
        <w:gridCol w:w="706"/>
        <w:gridCol w:w="666"/>
        <w:gridCol w:w="707"/>
        <w:gridCol w:w="852"/>
        <w:gridCol w:w="666"/>
      </w:tblGrid>
      <w:tr w:rsidR="00E40F5C" w:rsidRPr="004553A8" w:rsidTr="00B87475">
        <w:trPr>
          <w:trHeight w:val="20"/>
        </w:trPr>
        <w:tc>
          <w:tcPr>
            <w:tcW w:w="3964" w:type="dxa"/>
            <w:vMerge w:val="restart"/>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Параметр</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Ед. измерения</w:t>
            </w:r>
          </w:p>
        </w:tc>
        <w:tc>
          <w:tcPr>
            <w:tcW w:w="7919" w:type="dxa"/>
            <w:gridSpan w:val="11"/>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Расчетный срок (на конец рассматриваемого периода)</w:t>
            </w:r>
          </w:p>
        </w:tc>
      </w:tr>
      <w:tr w:rsidR="00E40F5C" w:rsidRPr="004553A8" w:rsidTr="00B87475">
        <w:trPr>
          <w:trHeight w:val="20"/>
        </w:trPr>
        <w:tc>
          <w:tcPr>
            <w:tcW w:w="3964" w:type="dxa"/>
            <w:vMerge/>
            <w:tcMar>
              <w:left w:w="28" w:type="dxa"/>
              <w:right w:w="28" w:type="dxa"/>
            </w:tcMar>
            <w:vAlign w:val="center"/>
          </w:tcPr>
          <w:p w:rsidR="00E40F5C" w:rsidRPr="004553A8" w:rsidRDefault="00E40F5C" w:rsidP="00B87475">
            <w:pPr>
              <w:rPr>
                <w:color w:val="000000"/>
                <w:sz w:val="20"/>
                <w:szCs w:val="20"/>
              </w:rPr>
            </w:pP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год</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2024</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2025</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2026</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2027</w:t>
            </w:r>
          </w:p>
        </w:tc>
        <w:tc>
          <w:tcPr>
            <w:tcW w:w="769"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2028</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2029</w:t>
            </w:r>
          </w:p>
        </w:tc>
        <w:tc>
          <w:tcPr>
            <w:tcW w:w="642"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2030</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2031</w:t>
            </w:r>
          </w:p>
        </w:tc>
        <w:tc>
          <w:tcPr>
            <w:tcW w:w="643"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2032</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2033</w:t>
            </w:r>
          </w:p>
        </w:tc>
        <w:tc>
          <w:tcPr>
            <w:tcW w:w="606"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2034</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Установленная мощность</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769"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300</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Собственные нужды</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769"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44,06</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то же в %</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769"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14,69</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Тепловая мощность на АО "Русал Бокситогорск"</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110,68</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110,68</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110,68</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110,68</w:t>
            </w:r>
          </w:p>
        </w:tc>
        <w:tc>
          <w:tcPr>
            <w:tcW w:w="769"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110,68</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110,68</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255,94</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255,94</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255,94</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255,94</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255,94</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Тепловая мощность на город</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145,26</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145,26</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145,26</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145,26</w:t>
            </w:r>
          </w:p>
        </w:tc>
        <w:tc>
          <w:tcPr>
            <w:tcW w:w="769"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145,26</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145,26</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Присоединённая тепловая нагрузка с учётом потерь в сетях (АО «Нева Энергия»)</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63,61</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65,67</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65,67</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65,67</w:t>
            </w:r>
          </w:p>
        </w:tc>
        <w:tc>
          <w:tcPr>
            <w:tcW w:w="769"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65,67</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65,67</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Потери в тепловых сетях</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11,54</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13,60</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13,60</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13,60</w:t>
            </w:r>
          </w:p>
        </w:tc>
        <w:tc>
          <w:tcPr>
            <w:tcW w:w="769"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13,60</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13,60</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то же в %</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18,14</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20,71</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20,71</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20,71</w:t>
            </w:r>
          </w:p>
        </w:tc>
        <w:tc>
          <w:tcPr>
            <w:tcW w:w="769"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20,71</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20,71</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r>
      <w:tr w:rsidR="00E40F5C" w:rsidRPr="004553A8" w:rsidTr="00B87475">
        <w:trPr>
          <w:trHeight w:val="20"/>
        </w:trPr>
        <w:tc>
          <w:tcPr>
            <w:tcW w:w="3964" w:type="dxa"/>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Присоединенная нагрузка</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769" w:type="dxa"/>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r>
      <w:tr w:rsidR="00E40F5C" w:rsidRPr="004553A8" w:rsidTr="00B87475">
        <w:trPr>
          <w:trHeight w:val="20"/>
        </w:trPr>
        <w:tc>
          <w:tcPr>
            <w:tcW w:w="3964" w:type="dxa"/>
            <w:vMerge w:val="restart"/>
            <w:tcMar>
              <w:left w:w="28" w:type="dxa"/>
              <w:right w:w="28" w:type="dxa"/>
            </w:tcMar>
            <w:vAlign w:val="center"/>
          </w:tcPr>
          <w:p w:rsidR="00E40F5C" w:rsidRPr="004553A8" w:rsidRDefault="00E40F5C" w:rsidP="00B87475">
            <w:pPr>
              <w:rPr>
                <w:color w:val="000000"/>
                <w:sz w:val="20"/>
                <w:szCs w:val="20"/>
              </w:rPr>
            </w:pPr>
            <w:r w:rsidRPr="004553A8">
              <w:rPr>
                <w:color w:val="000000"/>
                <w:sz w:val="20"/>
                <w:szCs w:val="20"/>
              </w:rPr>
              <w:t>Резерв («+»)/ Дефицит («-») тепловой мощности на город</w:t>
            </w: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81,65</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79,59</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79,59</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79,59</w:t>
            </w:r>
          </w:p>
        </w:tc>
        <w:tc>
          <w:tcPr>
            <w:tcW w:w="769"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79,59</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79,59</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r>
      <w:tr w:rsidR="00E40F5C" w:rsidRPr="004553A8" w:rsidTr="00B87475">
        <w:trPr>
          <w:trHeight w:val="20"/>
        </w:trPr>
        <w:tc>
          <w:tcPr>
            <w:tcW w:w="3964" w:type="dxa"/>
            <w:vMerge/>
            <w:tcMar>
              <w:left w:w="28" w:type="dxa"/>
              <w:right w:w="28" w:type="dxa"/>
            </w:tcMar>
            <w:vAlign w:val="center"/>
          </w:tcPr>
          <w:p w:rsidR="00E40F5C" w:rsidRPr="004553A8" w:rsidRDefault="00E40F5C" w:rsidP="00B87475">
            <w:pPr>
              <w:rPr>
                <w:color w:val="000000"/>
                <w:sz w:val="20"/>
                <w:szCs w:val="20"/>
              </w:rPr>
            </w:pPr>
          </w:p>
        </w:tc>
        <w:tc>
          <w:tcPr>
            <w:tcW w:w="1418"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56,21</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54,79</w:t>
            </w:r>
          </w:p>
        </w:tc>
        <w:tc>
          <w:tcPr>
            <w:tcW w:w="77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54,79</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54,79</w:t>
            </w:r>
          </w:p>
        </w:tc>
        <w:tc>
          <w:tcPr>
            <w:tcW w:w="769"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54,79</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54,79</w:t>
            </w:r>
          </w:p>
        </w:tc>
        <w:tc>
          <w:tcPr>
            <w:tcW w:w="642"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43"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75"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06" w:type="dxa"/>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r>
    </w:tbl>
    <w:p w:rsidR="00E40F5C" w:rsidRPr="00202AA3" w:rsidRDefault="00E40F5C" w:rsidP="00D3510D">
      <w:pPr>
        <w:pStyle w:val="affffffff"/>
        <w:spacing w:line="276" w:lineRule="auto"/>
        <w:rPr>
          <w:rFonts w:ascii="Times New Roman" w:hAnsi="Times New Roman" w:cs="Times New Roman"/>
          <w:sz w:val="24"/>
          <w:szCs w:val="24"/>
          <w:lang w:eastAsia="ru-RU"/>
        </w:rPr>
      </w:pPr>
    </w:p>
    <w:p w:rsidR="00E40F5C" w:rsidRDefault="00E40F5C" w:rsidP="00334A67">
      <w:pPr>
        <w:pStyle w:val="affffffff"/>
        <w:spacing w:line="276" w:lineRule="auto"/>
        <w:rPr>
          <w:rFonts w:ascii="Times New Roman" w:hAnsi="Times New Roman" w:cs="Times New Roman"/>
          <w:sz w:val="24"/>
          <w:szCs w:val="24"/>
          <w:lang w:eastAsia="ru-RU"/>
        </w:rPr>
      </w:pPr>
      <w:r>
        <w:rPr>
          <w:rFonts w:ascii="Times New Roman" w:hAnsi="Times New Roman" w:cs="Times New Roman"/>
          <w:sz w:val="24"/>
          <w:szCs w:val="24"/>
          <w:lang w:eastAsia="ru-RU"/>
        </w:rPr>
        <w:t>В 2028-2029 гг. планируется строительство новой газовой котельной установленной тепловой мощностью 100,5 МВт (90,3 Гкал/ч) для перевода потребителей с БТЭЦ.</w:t>
      </w:r>
    </w:p>
    <w:p w:rsidR="00E40F5C" w:rsidRPr="00202AA3" w:rsidRDefault="00E40F5C" w:rsidP="00334A67">
      <w:pPr>
        <w:pStyle w:val="affffffff"/>
        <w:spacing w:line="276" w:lineRule="auto"/>
        <w:rPr>
          <w:rFonts w:ascii="Times New Roman" w:hAnsi="Times New Roman" w:cs="Times New Roman"/>
          <w:sz w:val="24"/>
          <w:szCs w:val="24"/>
          <w:lang w:eastAsia="ru-RU"/>
        </w:rPr>
      </w:pPr>
      <w:r w:rsidRPr="00E245F6">
        <w:rPr>
          <w:rFonts w:ascii="Times New Roman" w:hAnsi="Times New Roman" w:cs="Times New Roman"/>
          <w:sz w:val="24"/>
          <w:szCs w:val="24"/>
          <w:lang w:eastAsia="ru-RU"/>
        </w:rPr>
        <w:t>В период 202</w:t>
      </w:r>
      <w:r>
        <w:rPr>
          <w:rFonts w:ascii="Times New Roman" w:hAnsi="Times New Roman" w:cs="Times New Roman"/>
          <w:sz w:val="24"/>
          <w:szCs w:val="24"/>
          <w:lang w:eastAsia="ru-RU"/>
        </w:rPr>
        <w:t>5</w:t>
      </w:r>
      <w:r w:rsidRPr="00E245F6">
        <w:rPr>
          <w:rFonts w:ascii="Times New Roman" w:hAnsi="Times New Roman" w:cs="Times New Roman"/>
          <w:sz w:val="24"/>
          <w:szCs w:val="24"/>
          <w:lang w:eastAsia="ru-RU"/>
        </w:rPr>
        <w:t>-20</w:t>
      </w:r>
      <w:r>
        <w:rPr>
          <w:rFonts w:ascii="Times New Roman" w:hAnsi="Times New Roman" w:cs="Times New Roman"/>
          <w:sz w:val="24"/>
          <w:szCs w:val="24"/>
          <w:lang w:eastAsia="ru-RU"/>
        </w:rPr>
        <w:t>29</w:t>
      </w:r>
      <w:r w:rsidRPr="00E245F6">
        <w:rPr>
          <w:rFonts w:ascii="Times New Roman" w:hAnsi="Times New Roman" w:cs="Times New Roman"/>
          <w:sz w:val="24"/>
          <w:szCs w:val="24"/>
          <w:lang w:eastAsia="ru-RU"/>
        </w:rPr>
        <w:t xml:space="preserve"> гг.</w:t>
      </w:r>
      <w:r w:rsidRPr="00202AA3">
        <w:rPr>
          <w:rFonts w:ascii="Times New Roman" w:hAnsi="Times New Roman" w:cs="Times New Roman"/>
          <w:sz w:val="24"/>
          <w:szCs w:val="24"/>
          <w:lang w:eastAsia="ru-RU"/>
        </w:rPr>
        <w:t xml:space="preserve"> строительство, ввод в эксплуатацию и подключение к существующей системе теплоснабжения перспективных потребителей к Б</w:t>
      </w:r>
      <w:r>
        <w:rPr>
          <w:rFonts w:ascii="Times New Roman" w:hAnsi="Times New Roman" w:cs="Times New Roman"/>
          <w:sz w:val="24"/>
          <w:szCs w:val="24"/>
          <w:lang w:eastAsia="ru-RU"/>
        </w:rPr>
        <w:t>ТЭЦ</w:t>
      </w:r>
      <w:r w:rsidRPr="00202AA3">
        <w:rPr>
          <w:rFonts w:ascii="Times New Roman" w:hAnsi="Times New Roman" w:cs="Times New Roman"/>
          <w:sz w:val="24"/>
          <w:szCs w:val="24"/>
          <w:lang w:eastAsia="ru-RU"/>
        </w:rPr>
        <w:t>, согласно представленной информации, не предусматривается.</w:t>
      </w:r>
    </w:p>
    <w:p w:rsidR="00E40F5C" w:rsidRPr="00202AA3" w:rsidRDefault="00E40F5C" w:rsidP="00334A67">
      <w:pPr>
        <w:pStyle w:val="affffffff"/>
        <w:spacing w:line="276" w:lineRule="auto"/>
        <w:rPr>
          <w:rFonts w:ascii="Times New Roman" w:hAnsi="Times New Roman" w:cs="Times New Roman"/>
          <w:sz w:val="24"/>
          <w:szCs w:val="24"/>
          <w:lang w:eastAsia="ru-RU"/>
        </w:rPr>
      </w:pPr>
      <w:r w:rsidRPr="00202AA3">
        <w:rPr>
          <w:rFonts w:ascii="Times New Roman" w:hAnsi="Times New Roman" w:cs="Times New Roman"/>
          <w:sz w:val="24"/>
          <w:szCs w:val="24"/>
          <w:lang w:eastAsia="ru-RU"/>
        </w:rPr>
        <w:t>В целом Б</w:t>
      </w:r>
      <w:r>
        <w:rPr>
          <w:rFonts w:ascii="Times New Roman" w:hAnsi="Times New Roman" w:cs="Times New Roman"/>
          <w:sz w:val="24"/>
          <w:szCs w:val="24"/>
          <w:lang w:eastAsia="ru-RU"/>
        </w:rPr>
        <w:t>ТЭЦ</w:t>
      </w:r>
      <w:r w:rsidRPr="00202AA3">
        <w:rPr>
          <w:rFonts w:ascii="Times New Roman" w:hAnsi="Times New Roman" w:cs="Times New Roman"/>
          <w:sz w:val="24"/>
          <w:szCs w:val="24"/>
          <w:lang w:eastAsia="ru-RU"/>
        </w:rPr>
        <w:t xml:space="preserve"> обладает значительным резервом тепловой мощности для обеспечения потребностей потребителей г. Бокситогорск в тепловой энергии.</w:t>
      </w:r>
    </w:p>
    <w:p w:rsidR="00E40F5C" w:rsidRDefault="00E40F5C" w:rsidP="00334A67">
      <w:pPr>
        <w:pStyle w:val="affffffff"/>
        <w:spacing w:line="276" w:lineRule="auto"/>
        <w:rPr>
          <w:rFonts w:ascii="Times New Roman" w:hAnsi="Times New Roman" w:cs="Times New Roman"/>
          <w:sz w:val="24"/>
          <w:szCs w:val="24"/>
          <w:lang w:eastAsia="ru-RU"/>
        </w:rPr>
      </w:pPr>
    </w:p>
    <w:p w:rsidR="00E40F5C" w:rsidRPr="000823F1" w:rsidRDefault="00E40F5C" w:rsidP="00334A67">
      <w:pPr>
        <w:pStyle w:val="afff9"/>
        <w:spacing w:before="0" w:after="0" w:line="276" w:lineRule="auto"/>
        <w:ind w:firstLine="709"/>
      </w:pPr>
      <w:bookmarkStart w:id="84" w:name="_Toc168393627"/>
      <w:r w:rsidRPr="000823F1">
        <w:t xml:space="preserve">Таблица </w:t>
      </w:r>
      <w:r>
        <w:t>2.2.3.</w:t>
      </w:r>
      <w:r w:rsidRPr="000823F1">
        <w:t xml:space="preserve"> Балансы тепловой мощности и перспективной тепловой нагрузки </w:t>
      </w:r>
      <w:r>
        <w:t>новой газовой котельной</w:t>
      </w:r>
      <w:bookmarkEnd w:id="84"/>
    </w:p>
    <w:tbl>
      <w:tblPr>
        <w:tblW w:w="5000" w:type="pct"/>
        <w:tblLook w:val="00A0" w:firstRow="1" w:lastRow="0" w:firstColumn="1" w:lastColumn="0" w:noHBand="0" w:noVBand="0"/>
      </w:tblPr>
      <w:tblGrid>
        <w:gridCol w:w="3285"/>
        <w:gridCol w:w="1949"/>
        <w:gridCol w:w="786"/>
        <w:gridCol w:w="786"/>
        <w:gridCol w:w="786"/>
        <w:gridCol w:w="786"/>
        <w:gridCol w:w="930"/>
        <w:gridCol w:w="905"/>
        <w:gridCol w:w="865"/>
        <w:gridCol w:w="943"/>
        <w:gridCol w:w="905"/>
        <w:gridCol w:w="850"/>
        <w:gridCol w:w="850"/>
      </w:tblGrid>
      <w:tr w:rsidR="00E40F5C" w:rsidRPr="004553A8" w:rsidTr="00B87475">
        <w:trPr>
          <w:trHeight w:val="20"/>
        </w:trPr>
        <w:tc>
          <w:tcPr>
            <w:tcW w:w="2574" w:type="dxa"/>
            <w:vMerge w:val="restart"/>
            <w:tcBorders>
              <w:top w:val="single" w:sz="8" w:space="0" w:color="auto"/>
              <w:left w:val="single" w:sz="8" w:space="0" w:color="auto"/>
              <w:bottom w:val="single" w:sz="8" w:space="0" w:color="000000"/>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Параметр</w:t>
            </w:r>
          </w:p>
        </w:tc>
        <w:tc>
          <w:tcPr>
            <w:tcW w:w="1527" w:type="dxa"/>
            <w:tcBorders>
              <w:top w:val="single" w:sz="8" w:space="0" w:color="auto"/>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Ед. измерения</w:t>
            </w:r>
          </w:p>
        </w:tc>
        <w:tc>
          <w:tcPr>
            <w:tcW w:w="7360" w:type="dxa"/>
            <w:gridSpan w:val="11"/>
            <w:tcBorders>
              <w:top w:val="single" w:sz="8" w:space="0" w:color="auto"/>
              <w:left w:val="nil"/>
              <w:bottom w:val="single" w:sz="8" w:space="0" w:color="auto"/>
              <w:right w:val="nil"/>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Расчетный срок (на конец рассматриваемого периода)</w:t>
            </w:r>
          </w:p>
        </w:tc>
      </w:tr>
      <w:tr w:rsidR="00E40F5C" w:rsidRPr="004553A8" w:rsidTr="00B87475">
        <w:trPr>
          <w:trHeight w:val="20"/>
        </w:trPr>
        <w:tc>
          <w:tcPr>
            <w:tcW w:w="2574" w:type="dxa"/>
            <w:vMerge/>
            <w:tcBorders>
              <w:top w:val="single" w:sz="8" w:space="0" w:color="auto"/>
              <w:left w:val="single" w:sz="8" w:space="0" w:color="auto"/>
              <w:bottom w:val="single" w:sz="8" w:space="0" w:color="000000"/>
              <w:right w:val="single" w:sz="8" w:space="0" w:color="auto"/>
            </w:tcBorders>
            <w:tcMar>
              <w:left w:w="28" w:type="dxa"/>
              <w:right w:w="28" w:type="dxa"/>
            </w:tcMar>
            <w:vAlign w:val="center"/>
          </w:tcPr>
          <w:p w:rsidR="00E40F5C" w:rsidRPr="004553A8" w:rsidRDefault="00E40F5C" w:rsidP="00B87475">
            <w:pPr>
              <w:rPr>
                <w:color w:val="000000"/>
                <w:sz w:val="20"/>
                <w:szCs w:val="20"/>
              </w:rPr>
            </w:pP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год</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2024</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2025</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2026</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2027</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2028</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2029</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2030</w:t>
            </w:r>
          </w:p>
        </w:tc>
        <w:tc>
          <w:tcPr>
            <w:tcW w:w="73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2031</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2032</w:t>
            </w:r>
          </w:p>
        </w:tc>
        <w:tc>
          <w:tcPr>
            <w:tcW w:w="666"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2033</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2034</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Установленная мощность</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Располагаемая мощность</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90,30</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Собственные нужды</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0,90</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0,90</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0,90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0,90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0,90</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то же в %</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1,00</w:t>
            </w:r>
          </w:p>
        </w:tc>
        <w:tc>
          <w:tcPr>
            <w:tcW w:w="73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1,00</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1,00</w:t>
            </w:r>
          </w:p>
        </w:tc>
        <w:tc>
          <w:tcPr>
            <w:tcW w:w="666"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1,00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1,00</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Тепловая мощность нетто</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89,40</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89,40</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89,40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89,40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89,40</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Тепловая нагрузка на коллекторах</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64,45</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63,28</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62,15</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61,06</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60,00</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Потери в тепловых сетях</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12,38</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11,21</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10,08</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8,99</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7,93</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то же в %</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19,21</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17,71</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16,22</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14,72</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13,22</w:t>
            </w:r>
          </w:p>
        </w:tc>
      </w:tr>
      <w:tr w:rsidR="00E40F5C" w:rsidRPr="004553A8" w:rsidTr="00B87475">
        <w:trPr>
          <w:trHeight w:val="20"/>
        </w:trPr>
        <w:tc>
          <w:tcPr>
            <w:tcW w:w="2574" w:type="dxa"/>
            <w:tcBorders>
              <w:top w:val="nil"/>
              <w:left w:val="single" w:sz="8" w:space="0" w:color="auto"/>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Присоединенная нагрузка</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73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666"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52,07</w:t>
            </w:r>
          </w:p>
        </w:tc>
      </w:tr>
      <w:tr w:rsidR="00E40F5C" w:rsidRPr="004553A8" w:rsidTr="00B87475">
        <w:trPr>
          <w:trHeight w:val="20"/>
        </w:trPr>
        <w:tc>
          <w:tcPr>
            <w:tcW w:w="2574" w:type="dxa"/>
            <w:vMerge w:val="restart"/>
            <w:tcBorders>
              <w:top w:val="nil"/>
              <w:left w:val="single" w:sz="8" w:space="0" w:color="auto"/>
              <w:bottom w:val="single" w:sz="8" w:space="0" w:color="000000"/>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Резерв(«+»)/ Дефицит («-»)</w:t>
            </w: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Гкал/ч</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24,94</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26,12</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27,25</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28,34</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29,39</w:t>
            </w:r>
          </w:p>
        </w:tc>
      </w:tr>
      <w:tr w:rsidR="00E40F5C" w:rsidRPr="004553A8" w:rsidTr="00B87475">
        <w:trPr>
          <w:trHeight w:val="20"/>
        </w:trPr>
        <w:tc>
          <w:tcPr>
            <w:tcW w:w="2574" w:type="dxa"/>
            <w:vMerge/>
            <w:tcBorders>
              <w:top w:val="nil"/>
              <w:left w:val="single" w:sz="8" w:space="0" w:color="auto"/>
              <w:bottom w:val="single" w:sz="8" w:space="0" w:color="000000"/>
              <w:right w:val="single" w:sz="8" w:space="0" w:color="auto"/>
            </w:tcBorders>
            <w:tcMar>
              <w:left w:w="28" w:type="dxa"/>
              <w:right w:w="28" w:type="dxa"/>
            </w:tcMar>
            <w:vAlign w:val="center"/>
          </w:tcPr>
          <w:p w:rsidR="00E40F5C" w:rsidRPr="004553A8" w:rsidRDefault="00E40F5C" w:rsidP="00B87475">
            <w:pPr>
              <w:rPr>
                <w:color w:val="000000"/>
                <w:sz w:val="20"/>
                <w:szCs w:val="20"/>
              </w:rPr>
            </w:pPr>
          </w:p>
        </w:tc>
        <w:tc>
          <w:tcPr>
            <w:tcW w:w="1527"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1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2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709" w:type="dxa"/>
            <w:tcBorders>
              <w:top w:val="nil"/>
              <w:left w:val="nil"/>
              <w:bottom w:val="single" w:sz="8" w:space="0" w:color="auto"/>
              <w:right w:val="single" w:sz="8" w:space="0" w:color="auto"/>
            </w:tcBorders>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 </w:t>
            </w:r>
          </w:p>
        </w:tc>
        <w:tc>
          <w:tcPr>
            <w:tcW w:w="678"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27,90</w:t>
            </w:r>
          </w:p>
        </w:tc>
        <w:tc>
          <w:tcPr>
            <w:tcW w:w="73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29,22</w:t>
            </w:r>
          </w:p>
        </w:tc>
        <w:tc>
          <w:tcPr>
            <w:tcW w:w="709"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30,48</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31,70</w:t>
            </w:r>
          </w:p>
        </w:tc>
        <w:tc>
          <w:tcPr>
            <w:tcW w:w="666" w:type="dxa"/>
            <w:tcBorders>
              <w:top w:val="nil"/>
              <w:left w:val="nil"/>
              <w:bottom w:val="single" w:sz="8" w:space="0" w:color="auto"/>
              <w:right w:val="single" w:sz="8" w:space="0" w:color="auto"/>
            </w:tcBorders>
            <w:noWrap/>
            <w:tcMar>
              <w:left w:w="28" w:type="dxa"/>
              <w:right w:w="28" w:type="dxa"/>
            </w:tcMar>
            <w:vAlign w:val="center"/>
          </w:tcPr>
          <w:p w:rsidR="00E40F5C" w:rsidRPr="004553A8" w:rsidRDefault="00E40F5C" w:rsidP="00B87475">
            <w:pPr>
              <w:jc w:val="center"/>
              <w:rPr>
                <w:color w:val="000000"/>
                <w:sz w:val="20"/>
                <w:szCs w:val="20"/>
              </w:rPr>
            </w:pPr>
            <w:r w:rsidRPr="004553A8">
              <w:rPr>
                <w:color w:val="000000"/>
                <w:sz w:val="20"/>
                <w:szCs w:val="20"/>
              </w:rPr>
              <w:t>32,88</w:t>
            </w:r>
          </w:p>
        </w:tc>
      </w:tr>
    </w:tbl>
    <w:p w:rsidR="00E40F5C" w:rsidRDefault="00E40F5C" w:rsidP="00334A67">
      <w:pPr>
        <w:pStyle w:val="affffffff"/>
        <w:spacing w:line="276" w:lineRule="auto"/>
        <w:rPr>
          <w:rFonts w:ascii="Times New Roman" w:hAnsi="Times New Roman" w:cs="Times New Roman"/>
          <w:sz w:val="24"/>
          <w:szCs w:val="24"/>
          <w:lang w:eastAsia="ru-RU"/>
        </w:rPr>
      </w:pPr>
    </w:p>
    <w:p w:rsidR="00E40F5C" w:rsidRPr="00334A67" w:rsidRDefault="00E40F5C" w:rsidP="00334A67">
      <w:pPr>
        <w:pStyle w:val="affffffff"/>
        <w:spacing w:line="276" w:lineRule="auto"/>
        <w:rPr>
          <w:rFonts w:ascii="Times New Roman" w:hAnsi="Times New Roman" w:cs="Times New Roman"/>
          <w:sz w:val="24"/>
          <w:szCs w:val="24"/>
          <w:lang w:eastAsia="ru-RU"/>
        </w:rPr>
      </w:pPr>
    </w:p>
    <w:p w:rsidR="00E40F5C" w:rsidRPr="00853505" w:rsidRDefault="00E40F5C" w:rsidP="00C97F8A">
      <w:pPr>
        <w:pStyle w:val="affb"/>
        <w:keepNext w:val="0"/>
        <w:tabs>
          <w:tab w:val="clear" w:pos="9356"/>
        </w:tabs>
        <w:suppressAutoHyphens w:val="0"/>
        <w:spacing w:line="360" w:lineRule="auto"/>
        <w:ind w:firstLine="567"/>
        <w:rPr>
          <w:rFonts w:ascii="Times New Roman" w:eastAsia="MS Mincho" w:hAnsi="Times New Roman" w:cs="Times New Roman"/>
          <w:sz w:val="24"/>
        </w:rPr>
        <w:sectPr w:rsidR="00E40F5C" w:rsidRPr="00853505" w:rsidSect="00C97F8A">
          <w:pgSz w:w="16838" w:h="11906" w:orient="landscape" w:code="9"/>
          <w:pgMar w:top="1418" w:right="1134" w:bottom="851" w:left="1134" w:header="709" w:footer="561" w:gutter="0"/>
          <w:cols w:space="708"/>
          <w:docGrid w:linePitch="381"/>
        </w:sectPr>
      </w:pPr>
    </w:p>
    <w:p w:rsidR="00E40F5C" w:rsidRPr="00202AA3" w:rsidRDefault="00E40F5C" w:rsidP="00334A67">
      <w:pPr>
        <w:pStyle w:val="affffffff"/>
        <w:spacing w:line="276" w:lineRule="auto"/>
        <w:rPr>
          <w:rFonts w:ascii="Times New Roman" w:hAnsi="Times New Roman" w:cs="Times New Roman"/>
          <w:sz w:val="24"/>
          <w:szCs w:val="24"/>
          <w:lang w:eastAsia="ru-RU"/>
        </w:rPr>
      </w:pPr>
      <w:r>
        <w:rPr>
          <w:rFonts w:ascii="Times New Roman" w:hAnsi="Times New Roman" w:cs="Times New Roman"/>
          <w:sz w:val="24"/>
          <w:szCs w:val="24"/>
          <w:lang w:eastAsia="ru-RU"/>
        </w:rPr>
        <w:t>На период действия Схемы теплоснабжения</w:t>
      </w:r>
      <w:r w:rsidRPr="00202AA3">
        <w:rPr>
          <w:rFonts w:ascii="Times New Roman" w:hAnsi="Times New Roman" w:cs="Times New Roman"/>
          <w:sz w:val="24"/>
          <w:szCs w:val="24"/>
          <w:lang w:eastAsia="ru-RU"/>
        </w:rPr>
        <w:t xml:space="preserve"> предусматривается реконструкция тепловых сетей с целью снижения потерь тепловой энергии при её транспортировке.</w:t>
      </w:r>
    </w:p>
    <w:p w:rsidR="00E40F5C" w:rsidRDefault="00E40F5C" w:rsidP="00334A67">
      <w:pPr>
        <w:pStyle w:val="affb"/>
        <w:keepNext w:val="0"/>
        <w:tabs>
          <w:tab w:val="clear" w:pos="9356"/>
        </w:tabs>
        <w:suppressAutoHyphens w:val="0"/>
        <w:spacing w:line="276" w:lineRule="auto"/>
        <w:ind w:firstLine="709"/>
        <w:jc w:val="both"/>
        <w:rPr>
          <w:rFonts w:ascii="Times New Roman" w:eastAsia="MS Mincho" w:hAnsi="Times New Roman" w:cs="Times New Roman"/>
          <w:sz w:val="24"/>
        </w:rPr>
      </w:pPr>
      <w:r>
        <w:rPr>
          <w:rFonts w:ascii="Times New Roman" w:eastAsia="MS Mincho" w:hAnsi="Times New Roman" w:cs="Times New Roman"/>
          <w:sz w:val="24"/>
        </w:rPr>
        <w:t>По результатам анализа таблиц 2.2.1 – 2.2.2 видно, что:</w:t>
      </w:r>
    </w:p>
    <w:p w:rsidR="00E40F5C" w:rsidRDefault="00E40F5C" w:rsidP="00B87475">
      <w:pPr>
        <w:pStyle w:val="afffffffffff2"/>
        <w:spacing w:line="276" w:lineRule="auto"/>
        <w:rPr>
          <w:rFonts w:eastAsia="MS Mincho"/>
        </w:rPr>
      </w:pPr>
      <w:r>
        <w:t>- на период действия Схемы теплоснабжения дефицит тепловой мощности БМК д. Сёгла отсутствует</w:t>
      </w:r>
      <w:r>
        <w:rPr>
          <w:rFonts w:eastAsia="MS Mincho"/>
        </w:rPr>
        <w:t>;</w:t>
      </w:r>
    </w:p>
    <w:p w:rsidR="00E40F5C" w:rsidRDefault="00E40F5C" w:rsidP="00B87475">
      <w:pPr>
        <w:pStyle w:val="affb"/>
        <w:keepNext w:val="0"/>
        <w:tabs>
          <w:tab w:val="clear" w:pos="9356"/>
        </w:tabs>
        <w:suppressAutoHyphens w:val="0"/>
        <w:spacing w:line="276" w:lineRule="auto"/>
        <w:ind w:firstLine="709"/>
        <w:jc w:val="both"/>
        <w:rPr>
          <w:rFonts w:ascii="Times New Roman" w:eastAsia="MS Mincho" w:hAnsi="Times New Roman" w:cs="Times New Roman"/>
          <w:sz w:val="24"/>
        </w:rPr>
      </w:pPr>
      <w:r>
        <w:rPr>
          <w:rFonts w:ascii="Times New Roman" w:eastAsia="MS Mincho" w:hAnsi="Times New Roman" w:cs="Times New Roman"/>
          <w:sz w:val="24"/>
        </w:rPr>
        <w:t>- на источнике теплоснабжения БТЭЦ имеется резерв мощности в размере 79,59-81,65 Гкал/ч или 56,21-54,79 </w:t>
      </w:r>
      <w:r w:rsidRPr="00B44C84">
        <w:rPr>
          <w:rFonts w:ascii="Times New Roman" w:eastAsia="MS Mincho" w:hAnsi="Times New Roman" w:cs="Times New Roman"/>
          <w:sz w:val="24"/>
        </w:rPr>
        <w:t>%</w:t>
      </w:r>
      <w:r>
        <w:rPr>
          <w:rFonts w:ascii="Times New Roman" w:eastAsia="MS Mincho" w:hAnsi="Times New Roman" w:cs="Times New Roman"/>
          <w:sz w:val="24"/>
        </w:rPr>
        <w:t xml:space="preserve"> от возможной тепловой мощности БТЭЦ (на город) в размере 145,26 Гкал/ч.</w:t>
      </w:r>
    </w:p>
    <w:p w:rsidR="00E40F5C" w:rsidRDefault="00E40F5C" w:rsidP="00B87475">
      <w:pPr>
        <w:pStyle w:val="afffffffffff2"/>
        <w:spacing w:line="276" w:lineRule="auto"/>
      </w:pPr>
      <w:r w:rsidRPr="00D52427">
        <w:t>Дополнительно стоит отметить тепловые потери из-за сверхнормативного срока службы тепловых сетей (более 30 лет).</w:t>
      </w:r>
    </w:p>
    <w:p w:rsidR="00E40F5C" w:rsidRDefault="00E40F5C" w:rsidP="00B87475">
      <w:pPr>
        <w:pStyle w:val="afffffffffff2"/>
        <w:spacing w:line="276" w:lineRule="auto"/>
      </w:pPr>
      <w:r w:rsidRPr="00D52427">
        <w:t xml:space="preserve">Установленная мощность </w:t>
      </w:r>
      <w:r>
        <w:t>БТЭЦ</w:t>
      </w:r>
      <w:r w:rsidRPr="00D52427">
        <w:t xml:space="preserve"> составляет 300 Гкал/ч, при полной загрузк</w:t>
      </w:r>
      <w:r>
        <w:t>е</w:t>
      </w:r>
      <w:r w:rsidRPr="00D52427">
        <w:t xml:space="preserve"> оборудования ТЭЦ способна обеспечить качественным и надежным теплоснабжением потребителей г. Бокситогорск</w:t>
      </w:r>
      <w:r>
        <w:t>а</w:t>
      </w:r>
      <w:r w:rsidRPr="00D52427">
        <w:t>.</w:t>
      </w:r>
    </w:p>
    <w:p w:rsidR="00E40F5C" w:rsidRDefault="00E40F5C" w:rsidP="00B87475">
      <w:pPr>
        <w:pStyle w:val="afffffffffff2"/>
        <w:spacing w:line="276" w:lineRule="auto"/>
      </w:pPr>
      <w:r>
        <w:t>С целью снижения потерь тепловой энергии, схемой теплоснабжения предлагается ряд мероприятий по реконструкция тепловых сетей г. Бокситогорска, который обеспечит сокращение потерь тепловой энергии при транспортировке теплоносителя до 13,22 % от отпуска в сеть.</w:t>
      </w:r>
    </w:p>
    <w:p w:rsidR="00E40F5C" w:rsidRDefault="00E40F5C" w:rsidP="00D3510D">
      <w:pPr>
        <w:pStyle w:val="affffffff"/>
        <w:spacing w:line="276" w:lineRule="auto"/>
        <w:rPr>
          <w:rFonts w:ascii="Times New Roman" w:hAnsi="Times New Roman" w:cs="Times New Roman"/>
          <w:sz w:val="24"/>
          <w:szCs w:val="24"/>
          <w:lang w:eastAsia="ru-RU"/>
        </w:rPr>
      </w:pPr>
      <w:r>
        <w:rPr>
          <w:rFonts w:ascii="Times New Roman" w:hAnsi="Times New Roman" w:cs="Times New Roman"/>
          <w:sz w:val="24"/>
          <w:szCs w:val="24"/>
          <w:lang w:eastAsia="ru-RU"/>
        </w:rPr>
        <w:t xml:space="preserve">После ввода в эксплуатацию новой газовой котельной (Таблица 2.2.3.) расчётный резерв тепловой мощности «нетто» будет составлять </w:t>
      </w:r>
      <w:r w:rsidRPr="00B87475">
        <w:rPr>
          <w:rFonts w:ascii="Times New Roman" w:hAnsi="Times New Roman" w:cs="Times New Roman"/>
          <w:sz w:val="24"/>
          <w:szCs w:val="24"/>
          <w:lang w:eastAsia="ru-RU"/>
        </w:rPr>
        <w:t>24,94</w:t>
      </w:r>
      <w:r>
        <w:rPr>
          <w:rFonts w:ascii="Times New Roman" w:hAnsi="Times New Roman" w:cs="Times New Roman"/>
          <w:sz w:val="24"/>
          <w:szCs w:val="24"/>
          <w:lang w:eastAsia="ru-RU"/>
        </w:rPr>
        <w:t>-29,26 Гкал/ч или 32,88-27,90 %.</w:t>
      </w:r>
    </w:p>
    <w:p w:rsidR="00E40F5C" w:rsidRDefault="00E40F5C" w:rsidP="00703A61">
      <w:pPr>
        <w:pStyle w:val="afffffffffff2"/>
      </w:pPr>
    </w:p>
    <w:p w:rsidR="00E40F5C" w:rsidRPr="00D3510D" w:rsidRDefault="00E40F5C" w:rsidP="00F82645">
      <w:pPr>
        <w:pStyle w:val="11f5"/>
        <w:numPr>
          <w:ilvl w:val="1"/>
          <w:numId w:val="63"/>
        </w:numPr>
        <w:spacing w:before="0" w:after="0" w:line="276" w:lineRule="auto"/>
        <w:ind w:left="0" w:right="0" w:firstLine="709"/>
        <w:rPr>
          <w:sz w:val="24"/>
          <w:szCs w:val="24"/>
        </w:rPr>
      </w:pPr>
      <w:bookmarkStart w:id="85" w:name="_Toc198711636"/>
      <w:r w:rsidRPr="00D3510D">
        <w:rPr>
          <w:sz w:val="24"/>
          <w:szCs w:val="24"/>
        </w:rPr>
        <w:t>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85"/>
    </w:p>
    <w:p w:rsidR="00E40F5C" w:rsidRPr="00703A61" w:rsidRDefault="00E40F5C" w:rsidP="00D3510D">
      <w:pPr>
        <w:spacing w:line="276" w:lineRule="auto"/>
        <w:ind w:firstLine="709"/>
        <w:jc w:val="both"/>
        <w:rPr>
          <w:rFonts w:eastAsia="MS Mincho"/>
          <w:szCs w:val="26"/>
          <w:lang w:eastAsia="en-US"/>
        </w:rPr>
      </w:pPr>
      <w:r w:rsidRPr="00703A61">
        <w:rPr>
          <w:rFonts w:eastAsia="MS Mincho"/>
          <w:szCs w:val="26"/>
          <w:lang w:eastAsia="en-US"/>
        </w:rPr>
        <w:t>Согласно п. 30 Гл. 2 Федерального закона от 27 и</w:t>
      </w:r>
      <w:r>
        <w:rPr>
          <w:rFonts w:eastAsia="MS Mincho"/>
          <w:szCs w:val="26"/>
          <w:lang w:eastAsia="en-US"/>
        </w:rPr>
        <w:t>юля 2010 года № 190-ФЗ «О тепло</w:t>
      </w:r>
      <w:r w:rsidRPr="00703A61">
        <w:rPr>
          <w:rFonts w:eastAsia="MS Mincho"/>
          <w:szCs w:val="26"/>
          <w:lang w:eastAsia="en-US"/>
        </w:rPr>
        <w:t>снабжении</w:t>
      </w:r>
      <w:r>
        <w:rPr>
          <w:rFonts w:eastAsia="MS Mincho"/>
          <w:szCs w:val="26"/>
          <w:lang w:eastAsia="en-US"/>
        </w:rPr>
        <w:t>»</w:t>
      </w:r>
      <w:r w:rsidRPr="00703A61">
        <w:rPr>
          <w:rFonts w:eastAsia="MS Mincho"/>
          <w:szCs w:val="26"/>
          <w:lang w:eastAsia="en-US"/>
        </w:rPr>
        <w:t>,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E40F5C" w:rsidRPr="00703A61" w:rsidRDefault="00E40F5C" w:rsidP="00D3510D">
      <w:pPr>
        <w:spacing w:line="276" w:lineRule="auto"/>
        <w:ind w:firstLine="709"/>
        <w:jc w:val="both"/>
        <w:rPr>
          <w:rFonts w:eastAsia="MS Mincho"/>
          <w:szCs w:val="26"/>
          <w:lang w:eastAsia="en-US"/>
        </w:rPr>
      </w:pPr>
      <w:r w:rsidRPr="00703A61">
        <w:rPr>
          <w:rFonts w:eastAsia="MS Mincho"/>
          <w:szCs w:val="26"/>
          <w:lang w:eastAsia="en-US"/>
        </w:rPr>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rsidR="00E40F5C" w:rsidRPr="00703A61" w:rsidRDefault="00E40F5C" w:rsidP="00D3510D">
      <w:pPr>
        <w:spacing w:line="276" w:lineRule="auto"/>
        <w:ind w:firstLine="709"/>
        <w:jc w:val="both"/>
        <w:rPr>
          <w:rFonts w:eastAsia="MS Mincho"/>
          <w:szCs w:val="26"/>
          <w:lang w:eastAsia="en-US"/>
        </w:rPr>
      </w:pPr>
      <w:r w:rsidRPr="00703A61">
        <w:rPr>
          <w:rFonts w:eastAsia="MS Mincho"/>
          <w:szCs w:val="26"/>
          <w:lang w:eastAsia="en-US"/>
        </w:rPr>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rsidR="00E40F5C" w:rsidRPr="00703A61" w:rsidRDefault="00E40F5C" w:rsidP="00D3510D">
      <w:pPr>
        <w:spacing w:line="276" w:lineRule="auto"/>
        <w:ind w:firstLine="709"/>
        <w:jc w:val="both"/>
        <w:rPr>
          <w:rFonts w:eastAsia="MS Mincho"/>
          <w:szCs w:val="26"/>
          <w:lang w:eastAsia="en-US"/>
        </w:rPr>
      </w:pPr>
      <w:r w:rsidRPr="00703A61">
        <w:rPr>
          <w:rFonts w:eastAsia="MS Mincho"/>
          <w:szCs w:val="26"/>
          <w:lang w:eastAsia="en-US"/>
        </w:rPr>
        <w:t>Основными показателями оценки целесообразности подключения новых потребителей</w:t>
      </w:r>
    </w:p>
    <w:p w:rsidR="00E40F5C" w:rsidRPr="00703A61" w:rsidRDefault="00E40F5C" w:rsidP="00F82645">
      <w:pPr>
        <w:pStyle w:val="afffb"/>
        <w:numPr>
          <w:ilvl w:val="0"/>
          <w:numId w:val="71"/>
        </w:numPr>
        <w:spacing w:line="276" w:lineRule="auto"/>
        <w:ind w:left="0" w:firstLine="709"/>
        <w:jc w:val="both"/>
        <w:rPr>
          <w:rFonts w:eastAsia="MS Mincho"/>
        </w:rPr>
      </w:pPr>
      <w:r w:rsidRPr="00703A61">
        <w:rPr>
          <w:rFonts w:eastAsia="MS Mincho"/>
        </w:rPr>
        <w:t>в зоне действия системы централизованного теплоснабжения являются:</w:t>
      </w:r>
    </w:p>
    <w:p w:rsidR="00E40F5C" w:rsidRPr="00703A61" w:rsidRDefault="00E40F5C" w:rsidP="00F82645">
      <w:pPr>
        <w:pStyle w:val="afffb"/>
        <w:numPr>
          <w:ilvl w:val="0"/>
          <w:numId w:val="71"/>
        </w:numPr>
        <w:spacing w:line="276" w:lineRule="auto"/>
        <w:ind w:left="0" w:firstLine="709"/>
        <w:jc w:val="both"/>
        <w:rPr>
          <w:rFonts w:eastAsia="MS Mincho"/>
        </w:rPr>
      </w:pPr>
      <w:r w:rsidRPr="00703A61">
        <w:rPr>
          <w:rFonts w:eastAsia="MS Mincho"/>
        </w:rPr>
        <w:t>затраты на строительство новых участков тепловой сети, и реконструкция существующих;</w:t>
      </w:r>
    </w:p>
    <w:p w:rsidR="00E40F5C" w:rsidRPr="00703A61" w:rsidRDefault="00E40F5C" w:rsidP="00F82645">
      <w:pPr>
        <w:pStyle w:val="afffb"/>
        <w:numPr>
          <w:ilvl w:val="0"/>
          <w:numId w:val="71"/>
        </w:numPr>
        <w:spacing w:line="276" w:lineRule="auto"/>
        <w:ind w:left="0" w:firstLine="709"/>
        <w:jc w:val="both"/>
        <w:rPr>
          <w:rFonts w:eastAsia="MS Mincho"/>
        </w:rPr>
      </w:pPr>
      <w:r w:rsidRPr="00703A61">
        <w:rPr>
          <w:rFonts w:eastAsia="MS Mincho"/>
        </w:rPr>
        <w:t>пропускная способность существующих магистральных тепловых сетей;</w:t>
      </w:r>
    </w:p>
    <w:p w:rsidR="00E40F5C" w:rsidRPr="00703A61" w:rsidRDefault="00E40F5C" w:rsidP="00F82645">
      <w:pPr>
        <w:pStyle w:val="afffb"/>
        <w:numPr>
          <w:ilvl w:val="0"/>
          <w:numId w:val="71"/>
        </w:numPr>
        <w:spacing w:line="276" w:lineRule="auto"/>
        <w:ind w:left="0" w:firstLine="709"/>
        <w:jc w:val="both"/>
        <w:rPr>
          <w:rFonts w:eastAsia="MS Mincho"/>
        </w:rPr>
      </w:pPr>
      <w:r w:rsidRPr="00703A61">
        <w:rPr>
          <w:rFonts w:eastAsia="MS Mincho"/>
        </w:rPr>
        <w:t>затраты на перекачку теплоносителя в тепловых сетях;</w:t>
      </w:r>
    </w:p>
    <w:p w:rsidR="00E40F5C" w:rsidRPr="00703A61" w:rsidRDefault="00E40F5C" w:rsidP="00F82645">
      <w:pPr>
        <w:pStyle w:val="afffb"/>
        <w:numPr>
          <w:ilvl w:val="0"/>
          <w:numId w:val="71"/>
        </w:numPr>
        <w:spacing w:line="276" w:lineRule="auto"/>
        <w:ind w:left="0" w:firstLine="709"/>
        <w:jc w:val="both"/>
        <w:rPr>
          <w:rFonts w:eastAsia="MS Mincho"/>
        </w:rPr>
      </w:pPr>
      <w:r w:rsidRPr="00703A61">
        <w:rPr>
          <w:rFonts w:eastAsia="MS Mincho"/>
        </w:rPr>
        <w:t>потери тепловой энергии в тепловых сетях при ее передаче;</w:t>
      </w:r>
    </w:p>
    <w:p w:rsidR="00E40F5C" w:rsidRPr="00703A61" w:rsidRDefault="00E40F5C" w:rsidP="00F82645">
      <w:pPr>
        <w:pStyle w:val="afffb"/>
        <w:numPr>
          <w:ilvl w:val="0"/>
          <w:numId w:val="71"/>
        </w:numPr>
        <w:spacing w:line="276" w:lineRule="auto"/>
        <w:ind w:left="0" w:firstLine="709"/>
        <w:jc w:val="both"/>
        <w:rPr>
          <w:rFonts w:eastAsia="MS Mincho"/>
        </w:rPr>
      </w:pPr>
      <w:r w:rsidRPr="00703A61">
        <w:rPr>
          <w:rFonts w:eastAsia="MS Mincho"/>
        </w:rPr>
        <w:t>надежность системы теплоснабжения.</w:t>
      </w:r>
    </w:p>
    <w:p w:rsidR="00E40F5C" w:rsidRDefault="00E40F5C" w:rsidP="00D3510D">
      <w:pPr>
        <w:spacing w:line="276" w:lineRule="auto"/>
        <w:ind w:firstLine="709"/>
        <w:jc w:val="both"/>
        <w:rPr>
          <w:rFonts w:eastAsia="MS Mincho"/>
          <w:szCs w:val="26"/>
          <w:lang w:eastAsia="en-US"/>
        </w:rPr>
      </w:pPr>
      <w:r w:rsidRPr="00703A61">
        <w:rPr>
          <w:rFonts w:eastAsia="MS Mincho"/>
          <w:szCs w:val="26"/>
          <w:lang w:eastAsia="en-US"/>
        </w:rPr>
        <w:t xml:space="preserve">В силу того, что тепловые сети от БМК д. </w:t>
      </w:r>
      <w:r>
        <w:rPr>
          <w:rFonts w:eastAsia="MS Mincho"/>
          <w:szCs w:val="26"/>
          <w:lang w:eastAsia="en-US"/>
        </w:rPr>
        <w:t>Сёгла</w:t>
      </w:r>
      <w:r w:rsidRPr="00703A61">
        <w:rPr>
          <w:rFonts w:eastAsia="MS Mincho"/>
          <w:szCs w:val="26"/>
          <w:lang w:eastAsia="en-US"/>
        </w:rPr>
        <w:t xml:space="preserve"> имеют относительно небольшую протяженность, все потребители тепловой энергии попадают в радиус эффективного теплоснабжения.</w:t>
      </w:r>
    </w:p>
    <w:p w:rsidR="00E40F5C" w:rsidRDefault="00E40F5C" w:rsidP="00D3510D">
      <w:pPr>
        <w:spacing w:line="276" w:lineRule="auto"/>
        <w:ind w:firstLine="709"/>
        <w:jc w:val="both"/>
        <w:rPr>
          <w:rFonts w:eastAsia="MS Mincho"/>
          <w:szCs w:val="26"/>
          <w:lang w:eastAsia="en-US"/>
        </w:rPr>
      </w:pPr>
      <w:r w:rsidRPr="00B479E8">
        <w:rPr>
          <w:rFonts w:eastAsia="MS Mincho"/>
          <w:szCs w:val="26"/>
          <w:lang w:eastAsia="en-US"/>
        </w:rPr>
        <w:t>Методика расчета эффективного радиуса теплоснабжения</w:t>
      </w:r>
      <w:r>
        <w:rPr>
          <w:rFonts w:eastAsia="MS Mincho"/>
          <w:szCs w:val="26"/>
          <w:lang w:eastAsia="en-US"/>
        </w:rPr>
        <w:t xml:space="preserve"> представлена в разделе 7.15 Обосновывающих материалов к Схеме теплоснабжения Бокситогорского городского поселения Бокситогорского муниципального района ленинградской области на период до 2034 года (актуализация на 2025 год).</w:t>
      </w:r>
    </w:p>
    <w:p w:rsidR="00E40F5C" w:rsidRDefault="00E40F5C" w:rsidP="00D3510D">
      <w:pPr>
        <w:spacing w:line="276" w:lineRule="auto"/>
        <w:ind w:firstLine="709"/>
        <w:jc w:val="both"/>
        <w:rPr>
          <w:rFonts w:eastAsia="MS Mincho"/>
          <w:szCs w:val="26"/>
          <w:lang w:eastAsia="en-US"/>
        </w:rPr>
      </w:pPr>
      <w:r w:rsidRPr="00B479E8">
        <w:rPr>
          <w:rFonts w:eastAsia="MS Mincho"/>
          <w:szCs w:val="26"/>
          <w:lang w:eastAsia="en-US"/>
        </w:rPr>
        <w:t>Расчет эффективного радиуса теплоснабжения производится на базе методики предложенной, Е.П. Шубиным, основанной на рассмотрении тепловых нагрузок как сосредоточенных в точках их присоединения к тепловым сетям. Этот показатель был назван оборотом тепла.</w:t>
      </w:r>
    </w:p>
    <w:p w:rsidR="00E40F5C" w:rsidRPr="00703A61" w:rsidRDefault="00E40F5C" w:rsidP="00D3510D">
      <w:pPr>
        <w:spacing w:line="276" w:lineRule="auto"/>
        <w:ind w:firstLine="709"/>
        <w:jc w:val="both"/>
        <w:rPr>
          <w:rFonts w:eastAsia="MS Mincho"/>
          <w:szCs w:val="26"/>
          <w:lang w:eastAsia="en-US"/>
        </w:rPr>
      </w:pPr>
      <w:r>
        <w:rPr>
          <w:rFonts w:eastAsia="MS Mincho"/>
          <w:szCs w:val="26"/>
          <w:lang w:eastAsia="en-US"/>
        </w:rPr>
        <w:t xml:space="preserve">По результатам расчета приведеного в таблице 7.15.1 Обосновывающих матриалов </w:t>
      </w:r>
      <w:r w:rsidRPr="00B479E8">
        <w:rPr>
          <w:rFonts w:eastAsia="MS Mincho"/>
          <w:szCs w:val="26"/>
          <w:lang w:eastAsia="en-US"/>
        </w:rPr>
        <w:t>эффективн</w:t>
      </w:r>
      <w:r>
        <w:rPr>
          <w:rFonts w:eastAsia="MS Mincho"/>
          <w:szCs w:val="26"/>
          <w:lang w:eastAsia="en-US"/>
        </w:rPr>
        <w:t>ый</w:t>
      </w:r>
      <w:r w:rsidRPr="00B479E8">
        <w:rPr>
          <w:rFonts w:eastAsia="MS Mincho"/>
          <w:szCs w:val="26"/>
          <w:lang w:eastAsia="en-US"/>
        </w:rPr>
        <w:t xml:space="preserve"> радиус теплоснабжения</w:t>
      </w:r>
      <w:r>
        <w:rPr>
          <w:rFonts w:eastAsia="MS Mincho"/>
          <w:szCs w:val="26"/>
          <w:lang w:eastAsia="en-US"/>
        </w:rPr>
        <w:t xml:space="preserve"> БТЭЦ г. Бокситогорск </w:t>
      </w:r>
      <w:r w:rsidRPr="00B479E8">
        <w:rPr>
          <w:rFonts w:eastAsia="MS Mincho"/>
          <w:szCs w:val="26"/>
          <w:lang w:eastAsia="en-US"/>
        </w:rPr>
        <w:t>составляет 3,452 км. Радиус центра тяжести тепловых нагрузок составляет 2,617 км.</w:t>
      </w:r>
    </w:p>
    <w:p w:rsidR="00E40F5C" w:rsidRDefault="00E40F5C" w:rsidP="00D3510D">
      <w:pPr>
        <w:spacing w:line="276" w:lineRule="auto"/>
        <w:ind w:firstLine="709"/>
        <w:jc w:val="both"/>
        <w:rPr>
          <w:rFonts w:eastAsia="MS Mincho"/>
          <w:szCs w:val="26"/>
          <w:lang w:eastAsia="en-US"/>
        </w:rPr>
      </w:pPr>
      <w:bookmarkStart w:id="86" w:name="_Toc362287843"/>
      <w:bookmarkStart w:id="87" w:name="_Toc67071126"/>
      <w:bookmarkStart w:id="88" w:name="_Toc67071278"/>
      <w:bookmarkStart w:id="89" w:name="_Toc67071489"/>
    </w:p>
    <w:p w:rsidR="00E40F5C" w:rsidRPr="00D3510D" w:rsidRDefault="00E40F5C" w:rsidP="00F82645">
      <w:pPr>
        <w:pStyle w:val="1ff0"/>
        <w:pageBreakBefore/>
        <w:numPr>
          <w:ilvl w:val="0"/>
          <w:numId w:val="63"/>
        </w:numPr>
        <w:spacing w:before="0" w:after="0" w:line="276" w:lineRule="auto"/>
        <w:ind w:left="0" w:right="0" w:firstLine="709"/>
        <w:jc w:val="both"/>
        <w:rPr>
          <w:sz w:val="24"/>
        </w:rPr>
      </w:pPr>
      <w:bookmarkStart w:id="90" w:name="_Toc67074068"/>
      <w:bookmarkStart w:id="91" w:name="_Toc67074397"/>
      <w:bookmarkStart w:id="92" w:name="_Toc67074727"/>
      <w:bookmarkStart w:id="93" w:name="_Toc67075061"/>
      <w:bookmarkStart w:id="94" w:name="_Toc67075393"/>
      <w:bookmarkStart w:id="95" w:name="_Toc67075725"/>
      <w:bookmarkStart w:id="96" w:name="_Toc67076058"/>
      <w:bookmarkStart w:id="97" w:name="_Toc67076392"/>
      <w:bookmarkStart w:id="98" w:name="_Toc67076727"/>
      <w:bookmarkStart w:id="99" w:name="_Toc67077062"/>
      <w:bookmarkStart w:id="100" w:name="_Toc67077396"/>
      <w:bookmarkStart w:id="101" w:name="_Toc67077732"/>
      <w:bookmarkStart w:id="102" w:name="_Toc67078069"/>
      <w:bookmarkStart w:id="103" w:name="_Toc67078405"/>
      <w:bookmarkStart w:id="104" w:name="_Toc67078734"/>
      <w:bookmarkStart w:id="105" w:name="_Toc67079068"/>
      <w:bookmarkStart w:id="106" w:name="_Toc67079402"/>
      <w:bookmarkStart w:id="107" w:name="_Toc67079740"/>
      <w:bookmarkStart w:id="108" w:name="_Toc67080079"/>
      <w:bookmarkStart w:id="109" w:name="_Toc67302936"/>
      <w:bookmarkStart w:id="110" w:name="_Toc67311298"/>
      <w:bookmarkStart w:id="111" w:name="_Toc67998477"/>
      <w:bookmarkStart w:id="112" w:name="_Toc68007192"/>
      <w:bookmarkStart w:id="113" w:name="_Toc68128487"/>
      <w:bookmarkStart w:id="114" w:name="_Toc68161742"/>
      <w:bookmarkStart w:id="115" w:name="_Toc68167266"/>
      <w:bookmarkStart w:id="116" w:name="_Toc68612760"/>
      <w:bookmarkStart w:id="117" w:name="_Toc69121775"/>
      <w:bookmarkStart w:id="118" w:name="_Toc69158860"/>
      <w:bookmarkStart w:id="119" w:name="_Toc69206884"/>
      <w:bookmarkStart w:id="120" w:name="_Toc69980498"/>
      <w:bookmarkStart w:id="121" w:name="_Toc70026060"/>
      <w:bookmarkStart w:id="122" w:name="_Toc70028149"/>
      <w:bookmarkStart w:id="123" w:name="_Toc70070827"/>
      <w:bookmarkStart w:id="124" w:name="_Toc70090741"/>
      <w:bookmarkStart w:id="125" w:name="_Toc70351064"/>
      <w:bookmarkStart w:id="126" w:name="_Toc70356399"/>
      <w:bookmarkStart w:id="127" w:name="_Toc198711637"/>
      <w:bookmarkStart w:id="128" w:name="_Toc362287844"/>
      <w:bookmarkStart w:id="129" w:name="_Toc67071127"/>
      <w:bookmarkStart w:id="130" w:name="_Toc67071490"/>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sidRPr="00D3510D">
        <w:rPr>
          <w:sz w:val="24"/>
        </w:rPr>
        <w:t>Существующие и перспективные балансы теплоносителя</w:t>
      </w:r>
      <w:bookmarkEnd w:id="127"/>
    </w:p>
    <w:p w:rsidR="00E40F5C" w:rsidRDefault="00E40F5C" w:rsidP="006C32ED">
      <w:pPr>
        <w:spacing w:line="276" w:lineRule="auto"/>
        <w:ind w:firstLine="709"/>
        <w:jc w:val="both"/>
      </w:pPr>
      <w:r>
        <w:t>Источники тепловой энергии в Бокситогорском городском поселении оборудованы системами водоподготовки.</w:t>
      </w:r>
    </w:p>
    <w:p w:rsidR="00E40F5C" w:rsidRPr="00837D36" w:rsidRDefault="00E40F5C" w:rsidP="006C32ED">
      <w:pPr>
        <w:spacing w:line="276" w:lineRule="auto"/>
        <w:ind w:firstLine="709"/>
        <w:jc w:val="both"/>
      </w:pPr>
      <w:r>
        <w:t xml:space="preserve">Данные по оборудованию ВПУ и его характеристиках представлены </w:t>
      </w:r>
      <w:r w:rsidRPr="00837D36">
        <w:t>в разделе 1.</w:t>
      </w:r>
      <w:r>
        <w:t>7</w:t>
      </w:r>
      <w:r w:rsidRPr="00837D36">
        <w:t xml:space="preserve"> Обосновывающих материал</w:t>
      </w:r>
      <w:r>
        <w:t>ов к схеме теплоснабжения Бокситогорского городского поселения</w:t>
      </w:r>
      <w:r w:rsidRPr="00837D36">
        <w:t>.</w:t>
      </w:r>
    </w:p>
    <w:p w:rsidR="00E40F5C" w:rsidRDefault="00E40F5C" w:rsidP="006C32ED">
      <w:pPr>
        <w:spacing w:line="276" w:lineRule="auto"/>
        <w:ind w:firstLine="709"/>
        <w:jc w:val="both"/>
      </w:pPr>
      <w:r>
        <w:t>Перспективные объемы теплоносителя, необходимые для передачи теплоносителя от источника тепловой энергии до потребителя в каждой зоне действия источников тепловой энергии, прогнозировались исходя из следующих условий:</w:t>
      </w:r>
    </w:p>
    <w:p w:rsidR="00E40F5C" w:rsidRDefault="00E40F5C" w:rsidP="006C32ED">
      <w:pPr>
        <w:spacing w:line="276" w:lineRule="auto"/>
        <w:ind w:firstLine="709"/>
        <w:jc w:val="both"/>
      </w:pPr>
      <w:r>
        <w:t>•</w:t>
      </w:r>
      <w:r>
        <w:tab/>
        <w:t>Регулирование отпуска тепловой энергии в тепловые сети в зависимости от температуры наружного воздуха принято по регулированию отопительно-вентиляционной нагрузки с качественным методом регулирования с расчетными параметрами теплоносителя;</w:t>
      </w:r>
    </w:p>
    <w:p w:rsidR="00E40F5C" w:rsidRDefault="00E40F5C" w:rsidP="006C32ED">
      <w:pPr>
        <w:spacing w:line="276" w:lineRule="auto"/>
        <w:ind w:firstLine="709"/>
        <w:jc w:val="both"/>
      </w:pPr>
      <w:r>
        <w:t>•</w:t>
      </w:r>
      <w:r>
        <w:tab/>
        <w:t>Расчетный расход теплоносителя в тепловых сетях изменяется с темпом присоединения (подключения) суммарной тепловой нагрузки и с учетом реализации мероприятий по наладке режимов в системе транспорта теплоносителя;</w:t>
      </w:r>
    </w:p>
    <w:p w:rsidR="00E40F5C" w:rsidRDefault="00E40F5C" w:rsidP="006C32ED">
      <w:pPr>
        <w:spacing w:line="276" w:lineRule="auto"/>
        <w:ind w:firstLine="709"/>
        <w:jc w:val="both"/>
      </w:pPr>
      <w:r>
        <w:t>•</w:t>
      </w:r>
      <w:r>
        <w:tab/>
        <w:t>При расчете учитывается расход теплоносителя на обеспечение нужд горячего водоснабжения потребителей в зонах открытой схемы теплоснабжения;</w:t>
      </w:r>
    </w:p>
    <w:p w:rsidR="00E40F5C" w:rsidRDefault="00E40F5C" w:rsidP="006C32ED">
      <w:pPr>
        <w:spacing w:line="276" w:lineRule="auto"/>
        <w:ind w:firstLine="709"/>
        <w:jc w:val="both"/>
      </w:pPr>
      <w:r>
        <w:t>•</w:t>
      </w:r>
      <w:r>
        <w:tab/>
        <w:t>Сверхнормативный расход теплоносителя на компенсацию его потерь при передаче тепловой энергии по тепловым сетям будет сокращаться, темп сокращения будет зависеть от темпа работ по реконструкции тепловых сетей;</w:t>
      </w:r>
    </w:p>
    <w:p w:rsidR="00E40F5C" w:rsidRDefault="00E40F5C" w:rsidP="006C32ED">
      <w:pPr>
        <w:spacing w:line="276" w:lineRule="auto"/>
        <w:ind w:firstLine="709"/>
        <w:jc w:val="both"/>
      </w:pPr>
      <w:r>
        <w:t>•</w:t>
      </w:r>
      <w:r>
        <w:tab/>
        <w:t>Присоединение (подключение) всех потребителей во вновь возводимых зданиях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w:t>
      </w:r>
    </w:p>
    <w:p w:rsidR="00E40F5C" w:rsidRDefault="00E40F5C" w:rsidP="006C32ED">
      <w:pPr>
        <w:spacing w:line="276" w:lineRule="auto"/>
        <w:ind w:firstLine="709"/>
        <w:jc w:val="both"/>
      </w:pPr>
    </w:p>
    <w:p w:rsidR="00E40F5C" w:rsidRPr="006C32ED" w:rsidRDefault="00E40F5C" w:rsidP="00F82645">
      <w:pPr>
        <w:pStyle w:val="11f5"/>
        <w:numPr>
          <w:ilvl w:val="1"/>
          <w:numId w:val="63"/>
        </w:numPr>
        <w:spacing w:before="0" w:after="0" w:line="276" w:lineRule="auto"/>
        <w:ind w:left="0" w:right="0" w:firstLine="709"/>
        <w:rPr>
          <w:sz w:val="24"/>
          <w:szCs w:val="24"/>
        </w:rPr>
      </w:pPr>
      <w:bookmarkStart w:id="131" w:name="_Toc198711638"/>
      <w:bookmarkEnd w:id="128"/>
      <w:bookmarkEnd w:id="129"/>
      <w:bookmarkEnd w:id="130"/>
      <w:r w:rsidRPr="006C32ED">
        <w:rPr>
          <w:sz w:val="24"/>
          <w:szCs w:val="24"/>
        </w:rPr>
        <w:t>Перспективные балансы водоподготовительных установок и максимального потребления теплоносителя теплопотребляющими установками потребителей</w:t>
      </w:r>
      <w:bookmarkEnd w:id="131"/>
    </w:p>
    <w:p w:rsidR="00E40F5C" w:rsidRDefault="00E40F5C" w:rsidP="006C32ED">
      <w:pPr>
        <w:spacing w:line="276" w:lineRule="auto"/>
        <w:ind w:firstLine="709"/>
        <w:jc w:val="both"/>
      </w:pPr>
      <w:r w:rsidRPr="005243C9">
        <w:t>Перспективные балансы производительности водо</w:t>
      </w:r>
      <w:r>
        <w:t>подготовительных установок и по</w:t>
      </w:r>
      <w:r w:rsidRPr="005243C9">
        <w:t>терь теплоносителя с учетом развития системы теплоснабжения</w:t>
      </w:r>
      <w:r>
        <w:t xml:space="preserve"> Бокситогорского городского поселения представлены в таблице 3.1.1.</w:t>
      </w:r>
    </w:p>
    <w:p w:rsidR="00E40F5C" w:rsidRDefault="00E40F5C" w:rsidP="006C32ED">
      <w:pPr>
        <w:pStyle w:val="afff9"/>
        <w:spacing w:before="0" w:after="0" w:line="276" w:lineRule="auto"/>
        <w:ind w:firstLine="709"/>
        <w:jc w:val="both"/>
      </w:pPr>
      <w:bookmarkStart w:id="132" w:name="_Toc134111674"/>
      <w:r>
        <w:t>Таблица 3</w:t>
      </w:r>
      <w:r w:rsidRPr="00703A61">
        <w:t>.1</w:t>
      </w:r>
      <w:r>
        <w:t>.1.</w:t>
      </w:r>
      <w:r w:rsidRPr="00703A61">
        <w:t xml:space="preserve"> </w:t>
      </w:r>
      <w:r w:rsidRPr="005243C9">
        <w:t>Перспективные балансы производительности водо</w:t>
      </w:r>
      <w:r>
        <w:t>подготовительных установок и по</w:t>
      </w:r>
      <w:r w:rsidRPr="005243C9">
        <w:t>терь теплоносителя с учетом развития системы теплоснабжения</w:t>
      </w:r>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7"/>
        <w:gridCol w:w="3299"/>
        <w:gridCol w:w="996"/>
        <w:gridCol w:w="770"/>
        <w:gridCol w:w="757"/>
        <w:gridCol w:w="704"/>
        <w:gridCol w:w="652"/>
        <w:gridCol w:w="742"/>
        <w:gridCol w:w="688"/>
        <w:gridCol w:w="688"/>
      </w:tblGrid>
      <w:tr w:rsidR="00E40F5C" w:rsidRPr="00B229AB" w:rsidTr="00ED134E">
        <w:trPr>
          <w:trHeight w:val="20"/>
          <w:tblHeader/>
        </w:trPr>
        <w:tc>
          <w:tcPr>
            <w:tcW w:w="394"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 п/п</w:t>
            </w:r>
          </w:p>
        </w:tc>
        <w:tc>
          <w:tcPr>
            <w:tcW w:w="3277"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Показатели баланса производительности ВПУ</w:t>
            </w:r>
          </w:p>
        </w:tc>
        <w:tc>
          <w:tcPr>
            <w:tcW w:w="989"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Ед. изм.</w:t>
            </w:r>
          </w:p>
        </w:tc>
        <w:tc>
          <w:tcPr>
            <w:tcW w:w="765"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2024</w:t>
            </w:r>
          </w:p>
        </w:tc>
        <w:tc>
          <w:tcPr>
            <w:tcW w:w="752"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2025</w:t>
            </w:r>
          </w:p>
        </w:tc>
        <w:tc>
          <w:tcPr>
            <w:tcW w:w="699" w:type="dxa"/>
            <w:tcMar>
              <w:left w:w="28" w:type="dxa"/>
              <w:right w:w="28" w:type="dxa"/>
            </w:tcMar>
            <w:vAlign w:val="center"/>
          </w:tcPr>
          <w:p w:rsidR="00E40F5C" w:rsidRPr="00B229AB" w:rsidRDefault="00E40F5C" w:rsidP="00ED134E">
            <w:pPr>
              <w:jc w:val="center"/>
              <w:rPr>
                <w:b/>
                <w:bCs/>
                <w:color w:val="000000"/>
                <w:sz w:val="20"/>
                <w:szCs w:val="20"/>
              </w:rPr>
            </w:pPr>
            <w:r>
              <w:rPr>
                <w:b/>
                <w:bCs/>
                <w:color w:val="000000"/>
                <w:sz w:val="20"/>
                <w:szCs w:val="20"/>
              </w:rPr>
              <w:t>2026</w:t>
            </w:r>
          </w:p>
        </w:tc>
        <w:tc>
          <w:tcPr>
            <w:tcW w:w="648" w:type="dxa"/>
            <w:tcMar>
              <w:left w:w="28" w:type="dxa"/>
              <w:right w:w="28" w:type="dxa"/>
            </w:tcMar>
            <w:vAlign w:val="center"/>
          </w:tcPr>
          <w:p w:rsidR="00E40F5C" w:rsidRPr="00DB5659" w:rsidRDefault="00E40F5C" w:rsidP="00ED134E">
            <w:pPr>
              <w:jc w:val="center"/>
              <w:rPr>
                <w:b/>
                <w:bCs/>
                <w:color w:val="000000"/>
                <w:sz w:val="20"/>
                <w:szCs w:val="20"/>
                <w:lang w:val="en-US"/>
              </w:rPr>
            </w:pPr>
            <w:r>
              <w:rPr>
                <w:b/>
                <w:bCs/>
                <w:color w:val="000000"/>
                <w:sz w:val="20"/>
                <w:szCs w:val="20"/>
                <w:lang w:val="en-US"/>
              </w:rPr>
              <w:t>2027</w:t>
            </w:r>
          </w:p>
        </w:tc>
        <w:tc>
          <w:tcPr>
            <w:tcW w:w="737"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2028</w:t>
            </w:r>
          </w:p>
        </w:tc>
        <w:tc>
          <w:tcPr>
            <w:tcW w:w="683" w:type="dxa"/>
            <w:tcMar>
              <w:left w:w="28" w:type="dxa"/>
              <w:right w:w="28" w:type="dxa"/>
            </w:tcMar>
            <w:vAlign w:val="center"/>
          </w:tcPr>
          <w:p w:rsidR="00E40F5C" w:rsidRPr="00B229AB" w:rsidRDefault="00E40F5C" w:rsidP="00ED134E">
            <w:pPr>
              <w:jc w:val="center"/>
              <w:rPr>
                <w:b/>
                <w:bCs/>
                <w:color w:val="000000"/>
                <w:sz w:val="20"/>
                <w:szCs w:val="20"/>
              </w:rPr>
            </w:pPr>
            <w:r>
              <w:rPr>
                <w:b/>
                <w:bCs/>
                <w:color w:val="000000"/>
                <w:sz w:val="20"/>
                <w:szCs w:val="20"/>
              </w:rPr>
              <w:t>2029</w:t>
            </w:r>
          </w:p>
        </w:tc>
        <w:tc>
          <w:tcPr>
            <w:tcW w:w="683"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w:t>
            </w:r>
            <w:r>
              <w:rPr>
                <w:b/>
                <w:bCs/>
                <w:color w:val="000000"/>
                <w:sz w:val="20"/>
                <w:szCs w:val="20"/>
              </w:rPr>
              <w:t>30</w:t>
            </w:r>
            <w:r w:rsidRPr="00B229AB">
              <w:rPr>
                <w:b/>
                <w:bCs/>
                <w:color w:val="000000"/>
                <w:sz w:val="20"/>
                <w:szCs w:val="20"/>
              </w:rPr>
              <w:t>-203</w:t>
            </w:r>
            <w:r>
              <w:rPr>
                <w:b/>
                <w:bCs/>
                <w:color w:val="000000"/>
                <w:sz w:val="20"/>
                <w:szCs w:val="20"/>
              </w:rPr>
              <w:t>4</w:t>
            </w: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БМК д. Сёгла</w:t>
            </w:r>
            <w:r>
              <w:rPr>
                <w:color w:val="000000"/>
                <w:sz w:val="20"/>
                <w:szCs w:val="20"/>
              </w:rPr>
              <w:t>*</w:t>
            </w:r>
          </w:p>
        </w:tc>
        <w:tc>
          <w:tcPr>
            <w:tcW w:w="989" w:type="dxa"/>
            <w:tcMar>
              <w:left w:w="28" w:type="dxa"/>
              <w:right w:w="28" w:type="dxa"/>
            </w:tcMar>
            <w:vAlign w:val="center"/>
          </w:tcPr>
          <w:p w:rsidR="00E40F5C" w:rsidRPr="00B229AB" w:rsidRDefault="00E40F5C" w:rsidP="00ED134E">
            <w:pPr>
              <w:jc w:val="center"/>
              <w:rPr>
                <w:color w:val="000000"/>
                <w:sz w:val="20"/>
                <w:szCs w:val="20"/>
              </w:rPr>
            </w:pPr>
          </w:p>
        </w:tc>
        <w:tc>
          <w:tcPr>
            <w:tcW w:w="765" w:type="dxa"/>
            <w:tcMar>
              <w:left w:w="28" w:type="dxa"/>
              <w:right w:w="28" w:type="dxa"/>
            </w:tcMar>
            <w:vAlign w:val="center"/>
          </w:tcPr>
          <w:p w:rsidR="00E40F5C" w:rsidRPr="00B229AB" w:rsidRDefault="00E40F5C" w:rsidP="00ED134E">
            <w:pPr>
              <w:jc w:val="center"/>
              <w:rPr>
                <w:color w:val="000000"/>
                <w:sz w:val="20"/>
                <w:szCs w:val="20"/>
              </w:rPr>
            </w:pPr>
          </w:p>
        </w:tc>
        <w:tc>
          <w:tcPr>
            <w:tcW w:w="752" w:type="dxa"/>
            <w:tcMar>
              <w:left w:w="28" w:type="dxa"/>
              <w:right w:w="28" w:type="dxa"/>
            </w:tcMar>
            <w:vAlign w:val="center"/>
          </w:tcPr>
          <w:p w:rsidR="00E40F5C" w:rsidRPr="00B229AB" w:rsidRDefault="00E40F5C" w:rsidP="00ED134E">
            <w:pPr>
              <w:jc w:val="center"/>
              <w:rPr>
                <w:color w:val="000000"/>
                <w:sz w:val="20"/>
                <w:szCs w:val="20"/>
              </w:rPr>
            </w:pPr>
          </w:p>
        </w:tc>
        <w:tc>
          <w:tcPr>
            <w:tcW w:w="699" w:type="dxa"/>
            <w:tcMar>
              <w:left w:w="28" w:type="dxa"/>
              <w:right w:w="28" w:type="dxa"/>
            </w:tcMar>
            <w:vAlign w:val="center"/>
          </w:tcPr>
          <w:p w:rsidR="00E40F5C" w:rsidRPr="00B229AB" w:rsidRDefault="00E40F5C" w:rsidP="00ED134E">
            <w:pPr>
              <w:jc w:val="center"/>
              <w:rPr>
                <w:color w:val="000000"/>
                <w:sz w:val="20"/>
                <w:szCs w:val="20"/>
              </w:rPr>
            </w:pPr>
          </w:p>
        </w:tc>
        <w:tc>
          <w:tcPr>
            <w:tcW w:w="648" w:type="dxa"/>
            <w:tcMar>
              <w:left w:w="28" w:type="dxa"/>
              <w:right w:w="28" w:type="dxa"/>
            </w:tcMar>
            <w:vAlign w:val="center"/>
          </w:tcPr>
          <w:p w:rsidR="00E40F5C" w:rsidRPr="00B229AB" w:rsidRDefault="00E40F5C" w:rsidP="00ED134E">
            <w:pPr>
              <w:jc w:val="center"/>
              <w:rPr>
                <w:color w:val="000000"/>
                <w:sz w:val="20"/>
                <w:szCs w:val="20"/>
              </w:rPr>
            </w:pPr>
          </w:p>
        </w:tc>
        <w:tc>
          <w:tcPr>
            <w:tcW w:w="737" w:type="dxa"/>
            <w:tcMar>
              <w:left w:w="28" w:type="dxa"/>
              <w:right w:w="28" w:type="dxa"/>
            </w:tcMar>
            <w:vAlign w:val="center"/>
          </w:tcPr>
          <w:p w:rsidR="00E40F5C" w:rsidRPr="00B229AB" w:rsidRDefault="00E40F5C" w:rsidP="00ED134E">
            <w:pPr>
              <w:jc w:val="center"/>
              <w:rPr>
                <w:color w:val="000000"/>
                <w:sz w:val="20"/>
                <w:szCs w:val="20"/>
              </w:rPr>
            </w:pPr>
          </w:p>
        </w:tc>
        <w:tc>
          <w:tcPr>
            <w:tcW w:w="683" w:type="dxa"/>
            <w:tcMar>
              <w:left w:w="28" w:type="dxa"/>
              <w:right w:w="28" w:type="dxa"/>
            </w:tcMar>
            <w:vAlign w:val="center"/>
          </w:tcPr>
          <w:p w:rsidR="00E40F5C" w:rsidRPr="00B229AB" w:rsidRDefault="00E40F5C" w:rsidP="00ED134E">
            <w:pPr>
              <w:jc w:val="center"/>
              <w:rPr>
                <w:color w:val="000000"/>
                <w:sz w:val="20"/>
                <w:szCs w:val="20"/>
              </w:rPr>
            </w:pPr>
          </w:p>
        </w:tc>
        <w:tc>
          <w:tcPr>
            <w:tcW w:w="683"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присоединенная нагрузка</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Гкал/ч</w:t>
            </w:r>
          </w:p>
        </w:tc>
        <w:tc>
          <w:tcPr>
            <w:tcW w:w="765"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0,40</w:t>
            </w:r>
          </w:p>
        </w:tc>
        <w:tc>
          <w:tcPr>
            <w:tcW w:w="752"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0,40</w:t>
            </w:r>
          </w:p>
        </w:tc>
        <w:tc>
          <w:tcPr>
            <w:tcW w:w="69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0,40</w:t>
            </w:r>
          </w:p>
        </w:tc>
        <w:tc>
          <w:tcPr>
            <w:tcW w:w="648"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0,40</w:t>
            </w:r>
          </w:p>
        </w:tc>
        <w:tc>
          <w:tcPr>
            <w:tcW w:w="73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0,40</w:t>
            </w:r>
          </w:p>
        </w:tc>
        <w:tc>
          <w:tcPr>
            <w:tcW w:w="683"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0,40</w:t>
            </w:r>
          </w:p>
        </w:tc>
        <w:tc>
          <w:tcPr>
            <w:tcW w:w="683"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0,40</w:t>
            </w: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нормативные утечки</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765"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752"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69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648"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73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683"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683"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3</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нормативный объем годовой подпитки</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тыс.</w:t>
            </w:r>
            <w:r>
              <w:rPr>
                <w:color w:val="000000"/>
                <w:sz w:val="20"/>
                <w:szCs w:val="20"/>
              </w:rPr>
              <w:t xml:space="preserve"> т</w:t>
            </w:r>
            <w:r w:rsidRPr="00B229AB">
              <w:rPr>
                <w:color w:val="000000"/>
                <w:sz w:val="20"/>
                <w:szCs w:val="20"/>
              </w:rPr>
              <w:t>/год</w:t>
            </w:r>
          </w:p>
        </w:tc>
        <w:tc>
          <w:tcPr>
            <w:tcW w:w="765"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2,700</w:t>
            </w:r>
          </w:p>
        </w:tc>
        <w:tc>
          <w:tcPr>
            <w:tcW w:w="752"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2,700</w:t>
            </w:r>
          </w:p>
        </w:tc>
        <w:tc>
          <w:tcPr>
            <w:tcW w:w="69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2,700</w:t>
            </w:r>
          </w:p>
        </w:tc>
        <w:tc>
          <w:tcPr>
            <w:tcW w:w="648"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2,700</w:t>
            </w:r>
          </w:p>
        </w:tc>
        <w:tc>
          <w:tcPr>
            <w:tcW w:w="73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2,700</w:t>
            </w:r>
          </w:p>
        </w:tc>
        <w:tc>
          <w:tcPr>
            <w:tcW w:w="683"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2,700</w:t>
            </w:r>
          </w:p>
        </w:tc>
        <w:tc>
          <w:tcPr>
            <w:tcW w:w="683"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2,700</w:t>
            </w: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Б</w:t>
            </w:r>
            <w:r>
              <w:rPr>
                <w:color w:val="000000"/>
                <w:sz w:val="20"/>
                <w:szCs w:val="20"/>
              </w:rPr>
              <w:t>ТЭЦ</w:t>
            </w:r>
          </w:p>
        </w:tc>
        <w:tc>
          <w:tcPr>
            <w:tcW w:w="989" w:type="dxa"/>
            <w:tcMar>
              <w:left w:w="28" w:type="dxa"/>
              <w:right w:w="28" w:type="dxa"/>
            </w:tcMar>
            <w:vAlign w:val="center"/>
          </w:tcPr>
          <w:p w:rsidR="00E40F5C" w:rsidRPr="00B229AB" w:rsidRDefault="00E40F5C" w:rsidP="00ED134E">
            <w:pPr>
              <w:jc w:val="center"/>
              <w:rPr>
                <w:color w:val="000000"/>
                <w:sz w:val="20"/>
                <w:szCs w:val="20"/>
              </w:rPr>
            </w:pPr>
          </w:p>
        </w:tc>
        <w:tc>
          <w:tcPr>
            <w:tcW w:w="765" w:type="dxa"/>
            <w:tcMar>
              <w:left w:w="28" w:type="dxa"/>
              <w:right w:w="28" w:type="dxa"/>
            </w:tcMar>
            <w:vAlign w:val="center"/>
          </w:tcPr>
          <w:p w:rsidR="00E40F5C" w:rsidRPr="00B229AB" w:rsidRDefault="00E40F5C" w:rsidP="00ED134E">
            <w:pPr>
              <w:jc w:val="center"/>
              <w:rPr>
                <w:sz w:val="20"/>
                <w:szCs w:val="20"/>
              </w:rPr>
            </w:pPr>
          </w:p>
        </w:tc>
        <w:tc>
          <w:tcPr>
            <w:tcW w:w="752" w:type="dxa"/>
            <w:tcMar>
              <w:left w:w="28" w:type="dxa"/>
              <w:right w:w="28" w:type="dxa"/>
            </w:tcMar>
            <w:vAlign w:val="center"/>
          </w:tcPr>
          <w:p w:rsidR="00E40F5C" w:rsidRPr="00B229AB" w:rsidRDefault="00E40F5C" w:rsidP="00ED134E">
            <w:pPr>
              <w:jc w:val="center"/>
              <w:rPr>
                <w:sz w:val="20"/>
                <w:szCs w:val="20"/>
              </w:rPr>
            </w:pPr>
          </w:p>
        </w:tc>
        <w:tc>
          <w:tcPr>
            <w:tcW w:w="699" w:type="dxa"/>
            <w:tcMar>
              <w:left w:w="28" w:type="dxa"/>
              <w:right w:w="28" w:type="dxa"/>
            </w:tcMar>
            <w:vAlign w:val="center"/>
          </w:tcPr>
          <w:p w:rsidR="00E40F5C" w:rsidRPr="00B229AB" w:rsidRDefault="00E40F5C" w:rsidP="00ED134E">
            <w:pPr>
              <w:jc w:val="center"/>
              <w:rPr>
                <w:sz w:val="20"/>
                <w:szCs w:val="20"/>
              </w:rPr>
            </w:pPr>
          </w:p>
        </w:tc>
        <w:tc>
          <w:tcPr>
            <w:tcW w:w="648" w:type="dxa"/>
            <w:tcMar>
              <w:left w:w="28" w:type="dxa"/>
              <w:right w:w="28" w:type="dxa"/>
            </w:tcMar>
            <w:vAlign w:val="center"/>
          </w:tcPr>
          <w:p w:rsidR="00E40F5C" w:rsidRPr="00B229AB" w:rsidRDefault="00E40F5C" w:rsidP="00ED134E">
            <w:pPr>
              <w:jc w:val="center"/>
              <w:rPr>
                <w:sz w:val="20"/>
                <w:szCs w:val="20"/>
              </w:rPr>
            </w:pPr>
          </w:p>
        </w:tc>
        <w:tc>
          <w:tcPr>
            <w:tcW w:w="737" w:type="dxa"/>
            <w:tcMar>
              <w:left w:w="28" w:type="dxa"/>
              <w:right w:w="28" w:type="dxa"/>
            </w:tcMar>
            <w:vAlign w:val="center"/>
          </w:tcPr>
          <w:p w:rsidR="00E40F5C" w:rsidRPr="00B229AB" w:rsidRDefault="00E40F5C" w:rsidP="00ED134E">
            <w:pPr>
              <w:jc w:val="center"/>
              <w:rPr>
                <w:sz w:val="20"/>
                <w:szCs w:val="20"/>
              </w:rPr>
            </w:pPr>
          </w:p>
        </w:tc>
        <w:tc>
          <w:tcPr>
            <w:tcW w:w="683" w:type="dxa"/>
            <w:tcMar>
              <w:left w:w="28" w:type="dxa"/>
              <w:right w:w="28" w:type="dxa"/>
            </w:tcMar>
            <w:vAlign w:val="center"/>
          </w:tcPr>
          <w:p w:rsidR="00E40F5C" w:rsidRPr="00B229AB" w:rsidRDefault="00E40F5C" w:rsidP="00ED134E">
            <w:pPr>
              <w:jc w:val="center"/>
              <w:rPr>
                <w:sz w:val="20"/>
                <w:szCs w:val="20"/>
              </w:rPr>
            </w:pPr>
          </w:p>
        </w:tc>
        <w:tc>
          <w:tcPr>
            <w:tcW w:w="683" w:type="dxa"/>
            <w:tcMar>
              <w:left w:w="28" w:type="dxa"/>
              <w:right w:w="28" w:type="dxa"/>
            </w:tcMar>
            <w:vAlign w:val="center"/>
          </w:tcPr>
          <w:p w:rsidR="00E40F5C" w:rsidRPr="00B229AB" w:rsidRDefault="00E40F5C" w:rsidP="00ED134E">
            <w:pPr>
              <w:jc w:val="center"/>
              <w:rPr>
                <w:sz w:val="20"/>
                <w:szCs w:val="20"/>
              </w:rPr>
            </w:pP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присоединенная нагрузка</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Гкал/ч</w:t>
            </w:r>
          </w:p>
        </w:tc>
        <w:tc>
          <w:tcPr>
            <w:tcW w:w="765"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63,59</w:t>
            </w:r>
          </w:p>
        </w:tc>
        <w:tc>
          <w:tcPr>
            <w:tcW w:w="752"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63,25</w:t>
            </w:r>
          </w:p>
        </w:tc>
        <w:tc>
          <w:tcPr>
            <w:tcW w:w="699"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62,91</w:t>
            </w:r>
          </w:p>
        </w:tc>
        <w:tc>
          <w:tcPr>
            <w:tcW w:w="648" w:type="dxa"/>
            <w:tcMar>
              <w:left w:w="28" w:type="dxa"/>
              <w:right w:w="28" w:type="dxa"/>
            </w:tcMar>
            <w:vAlign w:val="center"/>
          </w:tcPr>
          <w:p w:rsidR="00E40F5C" w:rsidRPr="00B229AB" w:rsidRDefault="00E40F5C" w:rsidP="00ED134E">
            <w:pPr>
              <w:jc w:val="center"/>
              <w:rPr>
                <w:sz w:val="20"/>
                <w:szCs w:val="20"/>
              </w:rPr>
            </w:pPr>
            <w:r>
              <w:rPr>
                <w:color w:val="000000"/>
                <w:sz w:val="20"/>
                <w:szCs w:val="20"/>
              </w:rPr>
              <w:t>62,58</w:t>
            </w:r>
          </w:p>
        </w:tc>
        <w:tc>
          <w:tcPr>
            <w:tcW w:w="737" w:type="dxa"/>
            <w:tcMar>
              <w:left w:w="28" w:type="dxa"/>
              <w:right w:w="28" w:type="dxa"/>
            </w:tcMar>
            <w:vAlign w:val="center"/>
          </w:tcPr>
          <w:p w:rsidR="00E40F5C" w:rsidRPr="00B229AB" w:rsidRDefault="00E40F5C" w:rsidP="00ED134E">
            <w:pPr>
              <w:jc w:val="center"/>
              <w:rPr>
                <w:sz w:val="20"/>
                <w:szCs w:val="20"/>
              </w:rPr>
            </w:pPr>
            <w:r>
              <w:rPr>
                <w:color w:val="000000"/>
                <w:sz w:val="20"/>
                <w:szCs w:val="20"/>
              </w:rPr>
              <w:t>61,53</w:t>
            </w:r>
          </w:p>
        </w:tc>
        <w:tc>
          <w:tcPr>
            <w:tcW w:w="683" w:type="dxa"/>
            <w:tcMar>
              <w:left w:w="28" w:type="dxa"/>
              <w:right w:w="28" w:type="dxa"/>
            </w:tcMar>
            <w:vAlign w:val="center"/>
          </w:tcPr>
          <w:p w:rsidR="00E40F5C" w:rsidRPr="00B229AB" w:rsidRDefault="00E40F5C" w:rsidP="00ED134E">
            <w:pPr>
              <w:jc w:val="center"/>
              <w:rPr>
                <w:sz w:val="20"/>
                <w:szCs w:val="20"/>
              </w:rPr>
            </w:pPr>
            <w:r>
              <w:rPr>
                <w:color w:val="000000"/>
                <w:sz w:val="20"/>
                <w:szCs w:val="20"/>
              </w:rPr>
              <w:t>61,19</w:t>
            </w:r>
          </w:p>
        </w:tc>
        <w:tc>
          <w:tcPr>
            <w:tcW w:w="683"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нормативные утечки</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765" w:type="dxa"/>
            <w:tcMar>
              <w:left w:w="28" w:type="dxa"/>
              <w:right w:w="28" w:type="dxa"/>
            </w:tcMar>
            <w:vAlign w:val="center"/>
          </w:tcPr>
          <w:p w:rsidR="00E40F5C" w:rsidRPr="00B229AB" w:rsidRDefault="00E40F5C" w:rsidP="00ED134E">
            <w:pPr>
              <w:jc w:val="center"/>
              <w:rPr>
                <w:color w:val="000000"/>
                <w:sz w:val="20"/>
                <w:szCs w:val="20"/>
              </w:rPr>
            </w:pPr>
            <w:r w:rsidRPr="00B229AB">
              <w:rPr>
                <w:sz w:val="20"/>
                <w:szCs w:val="20"/>
              </w:rPr>
              <w:t>6,44</w:t>
            </w:r>
          </w:p>
        </w:tc>
        <w:tc>
          <w:tcPr>
            <w:tcW w:w="752" w:type="dxa"/>
            <w:tcMar>
              <w:left w:w="28" w:type="dxa"/>
              <w:right w:w="28" w:type="dxa"/>
            </w:tcMar>
            <w:vAlign w:val="center"/>
          </w:tcPr>
          <w:p w:rsidR="00E40F5C" w:rsidRPr="00B229AB" w:rsidRDefault="00E40F5C" w:rsidP="00ED134E">
            <w:pPr>
              <w:jc w:val="center"/>
              <w:rPr>
                <w:color w:val="000000"/>
                <w:sz w:val="20"/>
                <w:szCs w:val="20"/>
              </w:rPr>
            </w:pPr>
            <w:r w:rsidRPr="00B229AB">
              <w:rPr>
                <w:sz w:val="20"/>
                <w:szCs w:val="20"/>
              </w:rPr>
              <w:t>6,44</w:t>
            </w:r>
          </w:p>
        </w:tc>
        <w:tc>
          <w:tcPr>
            <w:tcW w:w="699" w:type="dxa"/>
            <w:tcMar>
              <w:left w:w="28" w:type="dxa"/>
              <w:right w:w="28" w:type="dxa"/>
            </w:tcMar>
            <w:vAlign w:val="center"/>
          </w:tcPr>
          <w:p w:rsidR="00E40F5C" w:rsidRPr="00B229AB" w:rsidRDefault="00E40F5C" w:rsidP="00ED134E">
            <w:pPr>
              <w:jc w:val="center"/>
              <w:rPr>
                <w:color w:val="000000"/>
                <w:sz w:val="20"/>
                <w:szCs w:val="20"/>
              </w:rPr>
            </w:pPr>
            <w:r w:rsidRPr="00B229AB">
              <w:rPr>
                <w:sz w:val="20"/>
                <w:szCs w:val="20"/>
              </w:rPr>
              <w:t>6,44</w:t>
            </w:r>
          </w:p>
        </w:tc>
        <w:tc>
          <w:tcPr>
            <w:tcW w:w="648" w:type="dxa"/>
            <w:tcMar>
              <w:left w:w="28" w:type="dxa"/>
              <w:right w:w="28" w:type="dxa"/>
            </w:tcMar>
            <w:vAlign w:val="center"/>
          </w:tcPr>
          <w:p w:rsidR="00E40F5C" w:rsidRPr="00B229AB" w:rsidRDefault="00E40F5C" w:rsidP="00ED134E">
            <w:pPr>
              <w:jc w:val="center"/>
              <w:rPr>
                <w:sz w:val="20"/>
                <w:szCs w:val="20"/>
              </w:rPr>
            </w:pPr>
            <w:r w:rsidRPr="00B229AB">
              <w:rPr>
                <w:sz w:val="20"/>
                <w:szCs w:val="20"/>
              </w:rPr>
              <w:t>6,44</w:t>
            </w:r>
          </w:p>
        </w:tc>
        <w:tc>
          <w:tcPr>
            <w:tcW w:w="737" w:type="dxa"/>
            <w:tcMar>
              <w:left w:w="28" w:type="dxa"/>
              <w:right w:w="28" w:type="dxa"/>
            </w:tcMar>
            <w:vAlign w:val="center"/>
          </w:tcPr>
          <w:p w:rsidR="00E40F5C" w:rsidRPr="00B229AB" w:rsidRDefault="00E40F5C" w:rsidP="00ED134E">
            <w:pPr>
              <w:jc w:val="center"/>
              <w:rPr>
                <w:sz w:val="20"/>
                <w:szCs w:val="20"/>
              </w:rPr>
            </w:pPr>
            <w:r w:rsidRPr="00B229AB">
              <w:rPr>
                <w:sz w:val="20"/>
                <w:szCs w:val="20"/>
              </w:rPr>
              <w:t>6,44</w:t>
            </w:r>
          </w:p>
        </w:tc>
        <w:tc>
          <w:tcPr>
            <w:tcW w:w="683" w:type="dxa"/>
            <w:tcMar>
              <w:left w:w="28" w:type="dxa"/>
              <w:right w:w="28" w:type="dxa"/>
            </w:tcMar>
            <w:vAlign w:val="center"/>
          </w:tcPr>
          <w:p w:rsidR="00E40F5C" w:rsidRPr="00B229AB" w:rsidRDefault="00E40F5C" w:rsidP="00ED134E">
            <w:pPr>
              <w:jc w:val="center"/>
              <w:rPr>
                <w:sz w:val="20"/>
                <w:szCs w:val="20"/>
              </w:rPr>
            </w:pPr>
            <w:r w:rsidRPr="00B229AB">
              <w:rPr>
                <w:sz w:val="20"/>
                <w:szCs w:val="20"/>
              </w:rPr>
              <w:t>6,44</w:t>
            </w:r>
          </w:p>
        </w:tc>
        <w:tc>
          <w:tcPr>
            <w:tcW w:w="683"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3</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нормативный объем годовой подпитки</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тыс.</w:t>
            </w:r>
            <w:r>
              <w:rPr>
                <w:color w:val="000000"/>
                <w:sz w:val="20"/>
                <w:szCs w:val="20"/>
              </w:rPr>
              <w:t xml:space="preserve"> т</w:t>
            </w:r>
            <w:r w:rsidRPr="00B229AB">
              <w:rPr>
                <w:color w:val="000000"/>
                <w:sz w:val="20"/>
                <w:szCs w:val="20"/>
              </w:rPr>
              <w:t>/год</w:t>
            </w:r>
          </w:p>
        </w:tc>
        <w:tc>
          <w:tcPr>
            <w:tcW w:w="765" w:type="dxa"/>
            <w:tcMar>
              <w:left w:w="28" w:type="dxa"/>
              <w:right w:w="28" w:type="dxa"/>
            </w:tcMar>
            <w:vAlign w:val="center"/>
          </w:tcPr>
          <w:p w:rsidR="00E40F5C" w:rsidRPr="00B229AB" w:rsidRDefault="00E40F5C" w:rsidP="00ED134E">
            <w:pPr>
              <w:jc w:val="center"/>
              <w:rPr>
                <w:color w:val="000000"/>
                <w:sz w:val="20"/>
                <w:szCs w:val="20"/>
              </w:rPr>
            </w:pPr>
            <w:r w:rsidRPr="00B229AB">
              <w:rPr>
                <w:sz w:val="20"/>
                <w:szCs w:val="20"/>
              </w:rPr>
              <w:t>937,65</w:t>
            </w:r>
          </w:p>
        </w:tc>
        <w:tc>
          <w:tcPr>
            <w:tcW w:w="752" w:type="dxa"/>
            <w:tcMar>
              <w:left w:w="28" w:type="dxa"/>
              <w:right w:w="28" w:type="dxa"/>
            </w:tcMar>
            <w:vAlign w:val="center"/>
          </w:tcPr>
          <w:p w:rsidR="00E40F5C" w:rsidRPr="00B229AB" w:rsidRDefault="00E40F5C" w:rsidP="00ED134E">
            <w:pPr>
              <w:jc w:val="center"/>
              <w:rPr>
                <w:color w:val="000000"/>
                <w:sz w:val="20"/>
                <w:szCs w:val="20"/>
              </w:rPr>
            </w:pPr>
            <w:r w:rsidRPr="00B229AB">
              <w:rPr>
                <w:sz w:val="20"/>
                <w:szCs w:val="20"/>
              </w:rPr>
              <w:t>896,52</w:t>
            </w:r>
          </w:p>
        </w:tc>
        <w:tc>
          <w:tcPr>
            <w:tcW w:w="699" w:type="dxa"/>
            <w:tcMar>
              <w:left w:w="28" w:type="dxa"/>
              <w:right w:w="28" w:type="dxa"/>
            </w:tcMar>
            <w:vAlign w:val="center"/>
          </w:tcPr>
          <w:p w:rsidR="00E40F5C" w:rsidRPr="00B229AB" w:rsidRDefault="00E40F5C" w:rsidP="00ED134E">
            <w:pPr>
              <w:jc w:val="center"/>
              <w:rPr>
                <w:color w:val="000000"/>
                <w:sz w:val="20"/>
                <w:szCs w:val="20"/>
              </w:rPr>
            </w:pPr>
            <w:r w:rsidRPr="00B229AB">
              <w:rPr>
                <w:sz w:val="20"/>
                <w:szCs w:val="20"/>
              </w:rPr>
              <w:t>8</w:t>
            </w:r>
            <w:r>
              <w:rPr>
                <w:sz w:val="20"/>
                <w:szCs w:val="20"/>
              </w:rPr>
              <w:t>71</w:t>
            </w:r>
            <w:r w:rsidRPr="00B229AB">
              <w:rPr>
                <w:sz w:val="20"/>
                <w:szCs w:val="20"/>
              </w:rPr>
              <w:t>,</w:t>
            </w:r>
            <w:r>
              <w:rPr>
                <w:sz w:val="20"/>
                <w:szCs w:val="20"/>
              </w:rPr>
              <w:t>64</w:t>
            </w:r>
          </w:p>
        </w:tc>
        <w:tc>
          <w:tcPr>
            <w:tcW w:w="648" w:type="dxa"/>
            <w:tcMar>
              <w:left w:w="28" w:type="dxa"/>
              <w:right w:w="28" w:type="dxa"/>
            </w:tcMar>
            <w:vAlign w:val="center"/>
          </w:tcPr>
          <w:p w:rsidR="00E40F5C" w:rsidRPr="00B229AB" w:rsidRDefault="00E40F5C" w:rsidP="00ED134E">
            <w:pPr>
              <w:jc w:val="center"/>
              <w:rPr>
                <w:sz w:val="20"/>
                <w:szCs w:val="20"/>
              </w:rPr>
            </w:pPr>
            <w:r>
              <w:rPr>
                <w:sz w:val="20"/>
                <w:szCs w:val="20"/>
              </w:rPr>
              <w:t>846,37</w:t>
            </w:r>
          </w:p>
        </w:tc>
        <w:tc>
          <w:tcPr>
            <w:tcW w:w="737" w:type="dxa"/>
            <w:tcMar>
              <w:left w:w="28" w:type="dxa"/>
              <w:right w:w="28" w:type="dxa"/>
            </w:tcMar>
            <w:vAlign w:val="center"/>
          </w:tcPr>
          <w:p w:rsidR="00E40F5C" w:rsidRPr="00DB5659" w:rsidRDefault="00E40F5C" w:rsidP="00ED134E">
            <w:pPr>
              <w:jc w:val="center"/>
              <w:rPr>
                <w:sz w:val="20"/>
                <w:szCs w:val="20"/>
                <w:lang w:val="en-US"/>
              </w:rPr>
            </w:pPr>
            <w:r>
              <w:rPr>
                <w:sz w:val="20"/>
                <w:szCs w:val="20"/>
                <w:lang w:val="en-US"/>
              </w:rPr>
              <w:t>820</w:t>
            </w:r>
            <w:r>
              <w:rPr>
                <w:sz w:val="20"/>
                <w:szCs w:val="20"/>
              </w:rPr>
              <w:t>,</w:t>
            </w:r>
            <w:r>
              <w:rPr>
                <w:sz w:val="20"/>
                <w:szCs w:val="20"/>
                <w:lang w:val="en-US"/>
              </w:rPr>
              <w:t>13</w:t>
            </w:r>
          </w:p>
        </w:tc>
        <w:tc>
          <w:tcPr>
            <w:tcW w:w="683" w:type="dxa"/>
            <w:tcMar>
              <w:left w:w="28" w:type="dxa"/>
              <w:right w:w="28" w:type="dxa"/>
            </w:tcMar>
            <w:vAlign w:val="center"/>
          </w:tcPr>
          <w:p w:rsidR="00E40F5C" w:rsidRPr="00B229AB" w:rsidRDefault="00E40F5C" w:rsidP="00ED134E">
            <w:pPr>
              <w:jc w:val="center"/>
              <w:rPr>
                <w:sz w:val="20"/>
                <w:szCs w:val="20"/>
              </w:rPr>
            </w:pPr>
            <w:r>
              <w:rPr>
                <w:sz w:val="20"/>
                <w:szCs w:val="20"/>
              </w:rPr>
              <w:t>397,16</w:t>
            </w:r>
          </w:p>
        </w:tc>
        <w:tc>
          <w:tcPr>
            <w:tcW w:w="683"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p>
        </w:tc>
        <w:tc>
          <w:tcPr>
            <w:tcW w:w="3277"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АО «Нева Энергия»</w:t>
            </w:r>
          </w:p>
        </w:tc>
        <w:tc>
          <w:tcPr>
            <w:tcW w:w="989" w:type="dxa"/>
            <w:tcMar>
              <w:left w:w="28" w:type="dxa"/>
              <w:right w:w="28" w:type="dxa"/>
            </w:tcMar>
            <w:vAlign w:val="center"/>
          </w:tcPr>
          <w:p w:rsidR="00E40F5C" w:rsidRPr="00B229AB" w:rsidRDefault="00E40F5C" w:rsidP="00ED134E">
            <w:pPr>
              <w:jc w:val="center"/>
              <w:rPr>
                <w:color w:val="000000"/>
                <w:sz w:val="20"/>
                <w:szCs w:val="20"/>
              </w:rPr>
            </w:pPr>
          </w:p>
        </w:tc>
        <w:tc>
          <w:tcPr>
            <w:tcW w:w="765" w:type="dxa"/>
            <w:tcMar>
              <w:left w:w="28" w:type="dxa"/>
              <w:right w:w="28" w:type="dxa"/>
            </w:tcMar>
            <w:vAlign w:val="center"/>
          </w:tcPr>
          <w:p w:rsidR="00E40F5C" w:rsidRPr="00B229AB" w:rsidRDefault="00E40F5C" w:rsidP="00ED134E">
            <w:pPr>
              <w:jc w:val="center"/>
              <w:rPr>
                <w:sz w:val="20"/>
                <w:szCs w:val="20"/>
              </w:rPr>
            </w:pPr>
          </w:p>
        </w:tc>
        <w:tc>
          <w:tcPr>
            <w:tcW w:w="752" w:type="dxa"/>
            <w:tcMar>
              <w:left w:w="28" w:type="dxa"/>
              <w:right w:w="28" w:type="dxa"/>
            </w:tcMar>
            <w:vAlign w:val="center"/>
          </w:tcPr>
          <w:p w:rsidR="00E40F5C" w:rsidRPr="00B229AB" w:rsidRDefault="00E40F5C" w:rsidP="00ED134E">
            <w:pPr>
              <w:jc w:val="center"/>
              <w:rPr>
                <w:sz w:val="20"/>
                <w:szCs w:val="20"/>
              </w:rPr>
            </w:pPr>
          </w:p>
        </w:tc>
        <w:tc>
          <w:tcPr>
            <w:tcW w:w="699" w:type="dxa"/>
            <w:tcMar>
              <w:left w:w="28" w:type="dxa"/>
              <w:right w:w="28" w:type="dxa"/>
            </w:tcMar>
            <w:vAlign w:val="center"/>
          </w:tcPr>
          <w:p w:rsidR="00E40F5C" w:rsidRPr="00B229AB" w:rsidRDefault="00E40F5C" w:rsidP="00ED134E">
            <w:pPr>
              <w:jc w:val="center"/>
              <w:rPr>
                <w:sz w:val="20"/>
                <w:szCs w:val="20"/>
              </w:rPr>
            </w:pPr>
          </w:p>
        </w:tc>
        <w:tc>
          <w:tcPr>
            <w:tcW w:w="648" w:type="dxa"/>
            <w:tcMar>
              <w:left w:w="28" w:type="dxa"/>
              <w:right w:w="28" w:type="dxa"/>
            </w:tcMar>
            <w:vAlign w:val="center"/>
          </w:tcPr>
          <w:p w:rsidR="00E40F5C" w:rsidRDefault="00E40F5C" w:rsidP="00ED134E">
            <w:pPr>
              <w:jc w:val="center"/>
              <w:rPr>
                <w:sz w:val="20"/>
                <w:szCs w:val="20"/>
              </w:rPr>
            </w:pPr>
          </w:p>
        </w:tc>
        <w:tc>
          <w:tcPr>
            <w:tcW w:w="737" w:type="dxa"/>
            <w:tcMar>
              <w:left w:w="28" w:type="dxa"/>
              <w:right w:w="28" w:type="dxa"/>
            </w:tcMar>
            <w:vAlign w:val="center"/>
          </w:tcPr>
          <w:p w:rsidR="00E40F5C" w:rsidRDefault="00E40F5C" w:rsidP="00ED134E">
            <w:pPr>
              <w:jc w:val="center"/>
              <w:rPr>
                <w:sz w:val="20"/>
                <w:szCs w:val="20"/>
                <w:lang w:val="en-US"/>
              </w:rPr>
            </w:pPr>
          </w:p>
        </w:tc>
        <w:tc>
          <w:tcPr>
            <w:tcW w:w="683" w:type="dxa"/>
            <w:tcMar>
              <w:left w:w="28" w:type="dxa"/>
              <w:right w:w="28" w:type="dxa"/>
            </w:tcMar>
            <w:vAlign w:val="center"/>
          </w:tcPr>
          <w:p w:rsidR="00E40F5C" w:rsidRPr="00B229AB" w:rsidRDefault="00E40F5C" w:rsidP="00ED134E">
            <w:pPr>
              <w:jc w:val="center"/>
              <w:rPr>
                <w:sz w:val="20"/>
                <w:szCs w:val="20"/>
              </w:rPr>
            </w:pPr>
          </w:p>
        </w:tc>
        <w:tc>
          <w:tcPr>
            <w:tcW w:w="683"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присоединенная нагрузка</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Гкал/ч</w:t>
            </w:r>
          </w:p>
        </w:tc>
        <w:tc>
          <w:tcPr>
            <w:tcW w:w="765" w:type="dxa"/>
            <w:tcMar>
              <w:left w:w="28" w:type="dxa"/>
              <w:right w:w="28" w:type="dxa"/>
            </w:tcMar>
            <w:vAlign w:val="center"/>
          </w:tcPr>
          <w:p w:rsidR="00E40F5C" w:rsidRPr="00B229AB" w:rsidRDefault="00E40F5C" w:rsidP="00ED134E">
            <w:pPr>
              <w:jc w:val="center"/>
              <w:rPr>
                <w:sz w:val="20"/>
                <w:szCs w:val="20"/>
              </w:rPr>
            </w:pPr>
          </w:p>
        </w:tc>
        <w:tc>
          <w:tcPr>
            <w:tcW w:w="752" w:type="dxa"/>
            <w:tcMar>
              <w:left w:w="28" w:type="dxa"/>
              <w:right w:w="28" w:type="dxa"/>
            </w:tcMar>
            <w:vAlign w:val="center"/>
          </w:tcPr>
          <w:p w:rsidR="00E40F5C" w:rsidRPr="00B229AB" w:rsidRDefault="00E40F5C" w:rsidP="00ED134E">
            <w:pPr>
              <w:jc w:val="center"/>
              <w:rPr>
                <w:sz w:val="20"/>
                <w:szCs w:val="20"/>
              </w:rPr>
            </w:pPr>
          </w:p>
        </w:tc>
        <w:tc>
          <w:tcPr>
            <w:tcW w:w="699" w:type="dxa"/>
            <w:tcMar>
              <w:left w:w="28" w:type="dxa"/>
              <w:right w:w="28" w:type="dxa"/>
            </w:tcMar>
            <w:vAlign w:val="center"/>
          </w:tcPr>
          <w:p w:rsidR="00E40F5C" w:rsidRPr="00B229AB" w:rsidRDefault="00E40F5C" w:rsidP="00ED134E">
            <w:pPr>
              <w:jc w:val="center"/>
              <w:rPr>
                <w:sz w:val="20"/>
                <w:szCs w:val="20"/>
              </w:rPr>
            </w:pPr>
          </w:p>
        </w:tc>
        <w:tc>
          <w:tcPr>
            <w:tcW w:w="648" w:type="dxa"/>
            <w:tcMar>
              <w:left w:w="28" w:type="dxa"/>
              <w:right w:w="28" w:type="dxa"/>
            </w:tcMar>
            <w:vAlign w:val="center"/>
          </w:tcPr>
          <w:p w:rsidR="00E40F5C" w:rsidRDefault="00E40F5C" w:rsidP="00ED134E">
            <w:pPr>
              <w:jc w:val="center"/>
              <w:rPr>
                <w:sz w:val="20"/>
                <w:szCs w:val="20"/>
              </w:rPr>
            </w:pPr>
          </w:p>
        </w:tc>
        <w:tc>
          <w:tcPr>
            <w:tcW w:w="737" w:type="dxa"/>
            <w:tcMar>
              <w:left w:w="28" w:type="dxa"/>
              <w:right w:w="28" w:type="dxa"/>
            </w:tcMar>
            <w:vAlign w:val="center"/>
          </w:tcPr>
          <w:p w:rsidR="00E40F5C" w:rsidRDefault="00E40F5C" w:rsidP="00ED134E">
            <w:pPr>
              <w:jc w:val="center"/>
              <w:rPr>
                <w:sz w:val="20"/>
                <w:szCs w:val="20"/>
                <w:lang w:val="en-US"/>
              </w:rPr>
            </w:pPr>
          </w:p>
        </w:tc>
        <w:tc>
          <w:tcPr>
            <w:tcW w:w="683" w:type="dxa"/>
            <w:tcMar>
              <w:left w:w="28" w:type="dxa"/>
              <w:right w:w="28" w:type="dxa"/>
            </w:tcMar>
            <w:vAlign w:val="center"/>
          </w:tcPr>
          <w:p w:rsidR="00E40F5C" w:rsidRPr="00B229AB" w:rsidRDefault="00E40F5C" w:rsidP="00ED134E">
            <w:pPr>
              <w:jc w:val="center"/>
              <w:rPr>
                <w:sz w:val="20"/>
                <w:szCs w:val="20"/>
              </w:rPr>
            </w:pPr>
            <w:r>
              <w:rPr>
                <w:sz w:val="20"/>
                <w:szCs w:val="20"/>
              </w:rPr>
              <w:t>52,07</w:t>
            </w:r>
          </w:p>
        </w:tc>
        <w:tc>
          <w:tcPr>
            <w:tcW w:w="683"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52,07</w:t>
            </w: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нормативные утечки</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765" w:type="dxa"/>
            <w:tcMar>
              <w:left w:w="28" w:type="dxa"/>
              <w:right w:w="28" w:type="dxa"/>
            </w:tcMar>
            <w:vAlign w:val="center"/>
          </w:tcPr>
          <w:p w:rsidR="00E40F5C" w:rsidRPr="00B229AB" w:rsidRDefault="00E40F5C" w:rsidP="00ED134E">
            <w:pPr>
              <w:jc w:val="center"/>
              <w:rPr>
                <w:sz w:val="20"/>
                <w:szCs w:val="20"/>
              </w:rPr>
            </w:pPr>
          </w:p>
        </w:tc>
        <w:tc>
          <w:tcPr>
            <w:tcW w:w="752" w:type="dxa"/>
            <w:tcMar>
              <w:left w:w="28" w:type="dxa"/>
              <w:right w:w="28" w:type="dxa"/>
            </w:tcMar>
            <w:vAlign w:val="center"/>
          </w:tcPr>
          <w:p w:rsidR="00E40F5C" w:rsidRPr="00B229AB" w:rsidRDefault="00E40F5C" w:rsidP="00ED134E">
            <w:pPr>
              <w:jc w:val="center"/>
              <w:rPr>
                <w:sz w:val="20"/>
                <w:szCs w:val="20"/>
              </w:rPr>
            </w:pPr>
          </w:p>
        </w:tc>
        <w:tc>
          <w:tcPr>
            <w:tcW w:w="699" w:type="dxa"/>
            <w:tcMar>
              <w:left w:w="28" w:type="dxa"/>
              <w:right w:w="28" w:type="dxa"/>
            </w:tcMar>
            <w:vAlign w:val="center"/>
          </w:tcPr>
          <w:p w:rsidR="00E40F5C" w:rsidRPr="00B229AB" w:rsidRDefault="00E40F5C" w:rsidP="00ED134E">
            <w:pPr>
              <w:jc w:val="center"/>
              <w:rPr>
                <w:sz w:val="20"/>
                <w:szCs w:val="20"/>
              </w:rPr>
            </w:pPr>
          </w:p>
        </w:tc>
        <w:tc>
          <w:tcPr>
            <w:tcW w:w="648" w:type="dxa"/>
            <w:tcMar>
              <w:left w:w="28" w:type="dxa"/>
              <w:right w:w="28" w:type="dxa"/>
            </w:tcMar>
            <w:vAlign w:val="center"/>
          </w:tcPr>
          <w:p w:rsidR="00E40F5C" w:rsidRDefault="00E40F5C" w:rsidP="00ED134E">
            <w:pPr>
              <w:jc w:val="center"/>
              <w:rPr>
                <w:sz w:val="20"/>
                <w:szCs w:val="20"/>
              </w:rPr>
            </w:pPr>
          </w:p>
        </w:tc>
        <w:tc>
          <w:tcPr>
            <w:tcW w:w="737" w:type="dxa"/>
            <w:tcMar>
              <w:left w:w="28" w:type="dxa"/>
              <w:right w:w="28" w:type="dxa"/>
            </w:tcMar>
            <w:vAlign w:val="center"/>
          </w:tcPr>
          <w:p w:rsidR="00E40F5C" w:rsidRDefault="00E40F5C" w:rsidP="00ED134E">
            <w:pPr>
              <w:jc w:val="center"/>
              <w:rPr>
                <w:sz w:val="20"/>
                <w:szCs w:val="20"/>
                <w:lang w:val="en-US"/>
              </w:rPr>
            </w:pPr>
          </w:p>
        </w:tc>
        <w:tc>
          <w:tcPr>
            <w:tcW w:w="683" w:type="dxa"/>
            <w:tcMar>
              <w:left w:w="28" w:type="dxa"/>
              <w:right w:w="28" w:type="dxa"/>
            </w:tcMar>
            <w:vAlign w:val="center"/>
          </w:tcPr>
          <w:p w:rsidR="00E40F5C" w:rsidRPr="00B229AB" w:rsidRDefault="00E40F5C" w:rsidP="00ED134E">
            <w:pPr>
              <w:jc w:val="center"/>
              <w:rPr>
                <w:sz w:val="20"/>
                <w:szCs w:val="20"/>
              </w:rPr>
            </w:pPr>
            <w:r>
              <w:rPr>
                <w:sz w:val="20"/>
                <w:szCs w:val="20"/>
              </w:rPr>
              <w:t>6,44</w:t>
            </w:r>
          </w:p>
        </w:tc>
        <w:tc>
          <w:tcPr>
            <w:tcW w:w="683"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1,08</w:t>
            </w:r>
          </w:p>
        </w:tc>
      </w:tr>
      <w:tr w:rsidR="00E40F5C" w:rsidRPr="00B229AB" w:rsidTr="00ED134E">
        <w:trPr>
          <w:trHeight w:val="20"/>
        </w:trPr>
        <w:tc>
          <w:tcPr>
            <w:tcW w:w="39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3</w:t>
            </w:r>
          </w:p>
        </w:tc>
        <w:tc>
          <w:tcPr>
            <w:tcW w:w="3277"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нормативный объем годовой подпитки</w:t>
            </w:r>
          </w:p>
        </w:tc>
        <w:tc>
          <w:tcPr>
            <w:tcW w:w="989"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тыс.</w:t>
            </w:r>
            <w:r>
              <w:rPr>
                <w:color w:val="000000"/>
                <w:sz w:val="20"/>
                <w:szCs w:val="20"/>
              </w:rPr>
              <w:t xml:space="preserve"> т</w:t>
            </w:r>
            <w:r w:rsidRPr="00B229AB">
              <w:rPr>
                <w:color w:val="000000"/>
                <w:sz w:val="20"/>
                <w:szCs w:val="20"/>
              </w:rPr>
              <w:t>/год</w:t>
            </w:r>
          </w:p>
        </w:tc>
        <w:tc>
          <w:tcPr>
            <w:tcW w:w="765" w:type="dxa"/>
            <w:tcMar>
              <w:left w:w="28" w:type="dxa"/>
              <w:right w:w="28" w:type="dxa"/>
            </w:tcMar>
            <w:vAlign w:val="center"/>
          </w:tcPr>
          <w:p w:rsidR="00E40F5C" w:rsidRPr="00B229AB" w:rsidRDefault="00E40F5C" w:rsidP="00ED134E">
            <w:pPr>
              <w:jc w:val="center"/>
              <w:rPr>
                <w:sz w:val="20"/>
                <w:szCs w:val="20"/>
              </w:rPr>
            </w:pPr>
          </w:p>
        </w:tc>
        <w:tc>
          <w:tcPr>
            <w:tcW w:w="752" w:type="dxa"/>
            <w:tcMar>
              <w:left w:w="28" w:type="dxa"/>
              <w:right w:w="28" w:type="dxa"/>
            </w:tcMar>
            <w:vAlign w:val="center"/>
          </w:tcPr>
          <w:p w:rsidR="00E40F5C" w:rsidRPr="00B229AB" w:rsidRDefault="00E40F5C" w:rsidP="00ED134E">
            <w:pPr>
              <w:jc w:val="center"/>
              <w:rPr>
                <w:sz w:val="20"/>
                <w:szCs w:val="20"/>
              </w:rPr>
            </w:pPr>
          </w:p>
        </w:tc>
        <w:tc>
          <w:tcPr>
            <w:tcW w:w="699" w:type="dxa"/>
            <w:tcMar>
              <w:left w:w="28" w:type="dxa"/>
              <w:right w:w="28" w:type="dxa"/>
            </w:tcMar>
            <w:vAlign w:val="center"/>
          </w:tcPr>
          <w:p w:rsidR="00E40F5C" w:rsidRPr="00B229AB" w:rsidRDefault="00E40F5C" w:rsidP="00ED134E">
            <w:pPr>
              <w:jc w:val="center"/>
              <w:rPr>
                <w:sz w:val="20"/>
                <w:szCs w:val="20"/>
              </w:rPr>
            </w:pPr>
          </w:p>
        </w:tc>
        <w:tc>
          <w:tcPr>
            <w:tcW w:w="648" w:type="dxa"/>
            <w:tcMar>
              <w:left w:w="28" w:type="dxa"/>
              <w:right w:w="28" w:type="dxa"/>
            </w:tcMar>
            <w:vAlign w:val="center"/>
          </w:tcPr>
          <w:p w:rsidR="00E40F5C" w:rsidRDefault="00E40F5C" w:rsidP="00ED134E">
            <w:pPr>
              <w:jc w:val="center"/>
              <w:rPr>
                <w:sz w:val="20"/>
                <w:szCs w:val="20"/>
              </w:rPr>
            </w:pPr>
          </w:p>
        </w:tc>
        <w:tc>
          <w:tcPr>
            <w:tcW w:w="737" w:type="dxa"/>
            <w:tcMar>
              <w:left w:w="28" w:type="dxa"/>
              <w:right w:w="28" w:type="dxa"/>
            </w:tcMar>
            <w:vAlign w:val="center"/>
          </w:tcPr>
          <w:p w:rsidR="00E40F5C" w:rsidRDefault="00E40F5C" w:rsidP="00ED134E">
            <w:pPr>
              <w:jc w:val="center"/>
              <w:rPr>
                <w:sz w:val="20"/>
                <w:szCs w:val="20"/>
                <w:lang w:val="en-US"/>
              </w:rPr>
            </w:pPr>
          </w:p>
        </w:tc>
        <w:tc>
          <w:tcPr>
            <w:tcW w:w="683" w:type="dxa"/>
            <w:tcMar>
              <w:left w:w="28" w:type="dxa"/>
              <w:right w:w="28" w:type="dxa"/>
            </w:tcMar>
            <w:vAlign w:val="center"/>
          </w:tcPr>
          <w:p w:rsidR="00E40F5C" w:rsidRPr="00B229AB" w:rsidRDefault="00E40F5C" w:rsidP="00ED134E">
            <w:pPr>
              <w:jc w:val="center"/>
              <w:rPr>
                <w:sz w:val="20"/>
                <w:szCs w:val="20"/>
              </w:rPr>
            </w:pPr>
            <w:r>
              <w:rPr>
                <w:sz w:val="20"/>
                <w:szCs w:val="20"/>
              </w:rPr>
              <w:t>397,16</w:t>
            </w:r>
          </w:p>
        </w:tc>
        <w:tc>
          <w:tcPr>
            <w:tcW w:w="683"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394,2</w:t>
            </w:r>
          </w:p>
        </w:tc>
      </w:tr>
    </w:tbl>
    <w:p w:rsidR="00E40F5C" w:rsidRDefault="00E40F5C" w:rsidP="006C32ED">
      <w:pPr>
        <w:spacing w:line="276" w:lineRule="auto"/>
        <w:ind w:firstLine="709"/>
        <w:jc w:val="both"/>
      </w:pPr>
      <w:r w:rsidRPr="00A373E7">
        <w:t xml:space="preserve">*Утверждение технологических потерь при передаче тепловой энергии, теплоносителя по тепловым сетям ООО </w:t>
      </w:r>
      <w:r>
        <w:t>«</w:t>
      </w:r>
      <w:r w:rsidRPr="00A373E7">
        <w:t>Петербургтеплоэнерго</w:t>
      </w:r>
      <w:r>
        <w:t>»</w:t>
      </w:r>
      <w:r w:rsidRPr="00A373E7">
        <w:t xml:space="preserve"> не проводилось.</w:t>
      </w:r>
    </w:p>
    <w:p w:rsidR="00E40F5C" w:rsidRDefault="00E40F5C" w:rsidP="006C32ED">
      <w:pPr>
        <w:spacing w:line="276" w:lineRule="auto"/>
        <w:ind w:firstLine="709"/>
        <w:jc w:val="both"/>
      </w:pPr>
    </w:p>
    <w:p w:rsidR="00E40F5C" w:rsidRDefault="00E40F5C" w:rsidP="006C32ED">
      <w:pPr>
        <w:spacing w:line="276" w:lineRule="auto"/>
        <w:ind w:firstLine="709"/>
        <w:jc w:val="both"/>
      </w:pPr>
      <w:r>
        <w:t xml:space="preserve">Как видно из таблицы 3.1.1. нормативный объем годовой подпитки по БТЭЦ уменьшается за счет перекладки ветхих тепловых сетей, перехода с открытой системы теплоснабжения на закрытую и </w:t>
      </w:r>
      <w:r w:rsidRPr="00A111FD">
        <w:t>перевод</w:t>
      </w:r>
      <w:r>
        <w:t>а</w:t>
      </w:r>
      <w:r w:rsidRPr="00A111FD">
        <w:t xml:space="preserve"> системы теплоснабжения г. Бокситогорск с температурного гра</w:t>
      </w:r>
      <w:r>
        <w:t>фика 95/70°С на график 130/70°С. Нормативный объем годовой подпипитки по БМК д. Сёгла остается неизменным на расчетный срок (до 2034 года).</w:t>
      </w:r>
    </w:p>
    <w:p w:rsidR="00E40F5C" w:rsidRDefault="00E40F5C" w:rsidP="006C32ED">
      <w:pPr>
        <w:spacing w:line="276" w:lineRule="auto"/>
        <w:ind w:firstLine="709"/>
        <w:jc w:val="both"/>
      </w:pPr>
      <w:r w:rsidRPr="00AD7BBB">
        <w:t xml:space="preserve">Согласно п. 6.22 СП 124.13330.2012 </w:t>
      </w:r>
      <w:r>
        <w:t>«</w:t>
      </w:r>
      <w:r w:rsidRPr="00AD7BBB">
        <w:t>Тепловые сети</w:t>
      </w:r>
      <w:r>
        <w:t>»</w:t>
      </w:r>
      <w:r w:rsidRPr="00AD7BBB">
        <w:t xml:space="preserve"> (утв. Приказом Ми</w:t>
      </w:r>
      <w:r>
        <w:t>нистерства регионального развития Российской Федерации от 30.06.2012</w:t>
      </w:r>
      <w:r w:rsidRPr="00AD7BBB">
        <w:t xml:space="preserve"> №</w:t>
      </w:r>
      <w:r>
        <w:t xml:space="preserve"> </w:t>
      </w:r>
      <w:r w:rsidRPr="00AD7BBB">
        <w:t>280) для открытых и закрытых систем теплоснабжения должна предусматриваться дополнительно аварийная подпитка химически не обработанной и недеаэрированой водой, расход которой принимается в количестве 2% среднего объема воды в тепловой сети и присоединенных системах теплоснабжения. Для открытых систем теплоснабжения аварийная подпитка должна обеспечиваться только из систем хозяйственно-питьевого водоснабжения.</w:t>
      </w:r>
    </w:p>
    <w:p w:rsidR="00E40F5C" w:rsidRDefault="00E40F5C" w:rsidP="006C32ED">
      <w:pPr>
        <w:spacing w:line="276" w:lineRule="auto"/>
        <w:ind w:firstLine="709"/>
        <w:jc w:val="both"/>
      </w:pPr>
      <w:r w:rsidRPr="005243C9">
        <w:t>Перспективные балансы теплоносителя в аварий</w:t>
      </w:r>
      <w:r>
        <w:t>ных режимах работы систем тепло</w:t>
      </w:r>
      <w:r w:rsidRPr="005243C9">
        <w:t>снабжения</w:t>
      </w:r>
      <w:r>
        <w:t xml:space="preserve"> Бокситогорского городского поселения представлены в таблице 3.1.2.</w:t>
      </w:r>
    </w:p>
    <w:p w:rsidR="00E40F5C" w:rsidRDefault="00E40F5C" w:rsidP="006C32ED">
      <w:pPr>
        <w:pStyle w:val="afff9"/>
        <w:spacing w:before="0" w:after="0" w:line="276" w:lineRule="auto"/>
        <w:ind w:firstLine="709"/>
        <w:jc w:val="both"/>
      </w:pPr>
      <w:bookmarkStart w:id="133" w:name="_Toc134111675"/>
      <w:r>
        <w:t>Таблица 3</w:t>
      </w:r>
      <w:r w:rsidRPr="00703A61">
        <w:t>.1</w:t>
      </w:r>
      <w:r>
        <w:t>.2.</w:t>
      </w:r>
      <w:r w:rsidRPr="00703A61">
        <w:t xml:space="preserve"> </w:t>
      </w:r>
      <w:r w:rsidRPr="005243C9">
        <w:t>Перспективные балансы теплоносителя в аварийных режимах работы с</w:t>
      </w:r>
      <w:r>
        <w:t>истем тепло</w:t>
      </w:r>
      <w:r w:rsidRPr="005243C9">
        <w:t>снабжения</w:t>
      </w:r>
      <w:bookmarkEnd w:id="133"/>
    </w:p>
    <w:tbl>
      <w:tblPr>
        <w:tblW w:w="499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17"/>
        <w:gridCol w:w="2759"/>
        <w:gridCol w:w="629"/>
        <w:gridCol w:w="826"/>
        <w:gridCol w:w="826"/>
        <w:gridCol w:w="826"/>
        <w:gridCol w:w="826"/>
        <w:gridCol w:w="826"/>
        <w:gridCol w:w="826"/>
        <w:gridCol w:w="826"/>
      </w:tblGrid>
      <w:tr w:rsidR="00E40F5C" w:rsidRPr="00B229AB" w:rsidTr="00E3269D">
        <w:trPr>
          <w:trHeight w:val="20"/>
          <w:tblHeader/>
        </w:trPr>
        <w:tc>
          <w:tcPr>
            <w:tcW w:w="514"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 п/п</w:t>
            </w:r>
          </w:p>
        </w:tc>
        <w:tc>
          <w:tcPr>
            <w:tcW w:w="2741"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Показатели баланса производительности ВПУ</w:t>
            </w:r>
          </w:p>
        </w:tc>
        <w:tc>
          <w:tcPr>
            <w:tcW w:w="626"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Ед. изм.</w:t>
            </w:r>
          </w:p>
        </w:tc>
        <w:tc>
          <w:tcPr>
            <w:tcW w:w="820"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202</w:t>
            </w:r>
            <w:r>
              <w:rPr>
                <w:b/>
                <w:bCs/>
                <w:color w:val="000000"/>
                <w:sz w:val="20"/>
                <w:szCs w:val="20"/>
              </w:rPr>
              <w:t>4</w:t>
            </w:r>
          </w:p>
        </w:tc>
        <w:tc>
          <w:tcPr>
            <w:tcW w:w="820"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202</w:t>
            </w:r>
            <w:r>
              <w:rPr>
                <w:b/>
                <w:bCs/>
                <w:color w:val="000000"/>
                <w:sz w:val="20"/>
                <w:szCs w:val="20"/>
              </w:rPr>
              <w:t>5</w:t>
            </w:r>
          </w:p>
        </w:tc>
        <w:tc>
          <w:tcPr>
            <w:tcW w:w="820"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202</w:t>
            </w:r>
            <w:r>
              <w:rPr>
                <w:b/>
                <w:bCs/>
                <w:color w:val="000000"/>
                <w:sz w:val="20"/>
                <w:szCs w:val="20"/>
              </w:rPr>
              <w:t>6</w:t>
            </w:r>
          </w:p>
        </w:tc>
        <w:tc>
          <w:tcPr>
            <w:tcW w:w="820"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202</w:t>
            </w:r>
            <w:r>
              <w:rPr>
                <w:b/>
                <w:bCs/>
                <w:color w:val="000000"/>
                <w:sz w:val="20"/>
                <w:szCs w:val="20"/>
              </w:rPr>
              <w:t>7</w:t>
            </w:r>
          </w:p>
        </w:tc>
        <w:tc>
          <w:tcPr>
            <w:tcW w:w="820"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2028</w:t>
            </w:r>
          </w:p>
        </w:tc>
        <w:tc>
          <w:tcPr>
            <w:tcW w:w="820" w:type="dxa"/>
            <w:tcMar>
              <w:left w:w="28" w:type="dxa"/>
              <w:right w:w="28" w:type="dxa"/>
            </w:tcMar>
            <w:vAlign w:val="center"/>
          </w:tcPr>
          <w:p w:rsidR="00E40F5C" w:rsidRPr="00B229AB" w:rsidRDefault="00E40F5C" w:rsidP="00ED134E">
            <w:pPr>
              <w:jc w:val="center"/>
              <w:rPr>
                <w:b/>
                <w:bCs/>
                <w:color w:val="000000"/>
                <w:sz w:val="20"/>
                <w:szCs w:val="20"/>
              </w:rPr>
            </w:pPr>
            <w:r>
              <w:rPr>
                <w:b/>
                <w:bCs/>
                <w:color w:val="000000"/>
                <w:sz w:val="20"/>
                <w:szCs w:val="20"/>
              </w:rPr>
              <w:t>2029</w:t>
            </w:r>
          </w:p>
        </w:tc>
        <w:tc>
          <w:tcPr>
            <w:tcW w:w="820" w:type="dxa"/>
            <w:tcMar>
              <w:left w:w="28" w:type="dxa"/>
              <w:right w:w="28" w:type="dxa"/>
            </w:tcMar>
            <w:vAlign w:val="center"/>
          </w:tcPr>
          <w:p w:rsidR="00E40F5C" w:rsidRPr="00B229AB" w:rsidRDefault="00E40F5C" w:rsidP="00ED134E">
            <w:pPr>
              <w:jc w:val="center"/>
              <w:rPr>
                <w:b/>
                <w:bCs/>
                <w:color w:val="000000"/>
                <w:sz w:val="20"/>
                <w:szCs w:val="20"/>
              </w:rPr>
            </w:pPr>
            <w:r w:rsidRPr="00B229AB">
              <w:rPr>
                <w:b/>
                <w:bCs/>
                <w:color w:val="000000"/>
                <w:sz w:val="20"/>
                <w:szCs w:val="20"/>
              </w:rPr>
              <w:t>203</w:t>
            </w:r>
            <w:r>
              <w:rPr>
                <w:b/>
                <w:bCs/>
                <w:color w:val="000000"/>
                <w:sz w:val="20"/>
                <w:szCs w:val="20"/>
              </w:rPr>
              <w:t>0</w:t>
            </w:r>
            <w:r w:rsidRPr="00B229AB">
              <w:rPr>
                <w:b/>
                <w:bCs/>
                <w:color w:val="000000"/>
                <w:sz w:val="20"/>
                <w:szCs w:val="20"/>
              </w:rPr>
              <w:t>-2034</w:t>
            </w: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БМК д. Сёгла</w:t>
            </w:r>
            <w:r>
              <w:rPr>
                <w:color w:val="000000"/>
                <w:sz w:val="20"/>
                <w:szCs w:val="20"/>
              </w:rPr>
              <w:t>*</w:t>
            </w:r>
          </w:p>
        </w:tc>
        <w:tc>
          <w:tcPr>
            <w:tcW w:w="626"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Нормативные утечки</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0,01</w:t>
            </w: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Предельный часовой расход на заполнение</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10,00</w:t>
            </w: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3</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Аварийная подпитка</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10,01</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10,01</w:t>
            </w: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Б</w:t>
            </w:r>
            <w:r>
              <w:rPr>
                <w:color w:val="000000"/>
                <w:sz w:val="20"/>
                <w:szCs w:val="20"/>
              </w:rPr>
              <w:t>ТЭЦ</w:t>
            </w:r>
          </w:p>
        </w:tc>
        <w:tc>
          <w:tcPr>
            <w:tcW w:w="626"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Нормативные утечки</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6,44</w:t>
            </w:r>
          </w:p>
        </w:tc>
        <w:tc>
          <w:tcPr>
            <w:tcW w:w="820"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Предельный часовой расход на заполнение</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100</w:t>
            </w:r>
          </w:p>
        </w:tc>
        <w:tc>
          <w:tcPr>
            <w:tcW w:w="820" w:type="dxa"/>
            <w:tcMar>
              <w:left w:w="28" w:type="dxa"/>
              <w:right w:w="28" w:type="dxa"/>
            </w:tcMar>
            <w:vAlign w:val="center"/>
          </w:tcPr>
          <w:p w:rsidR="00E40F5C" w:rsidRPr="00B229AB" w:rsidRDefault="00E40F5C" w:rsidP="00ED134E">
            <w:pPr>
              <w:jc w:val="center"/>
              <w:rPr>
                <w:color w:val="000000"/>
                <w:sz w:val="20"/>
                <w:szCs w:val="20"/>
              </w:rPr>
            </w:pP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3</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Аварийная подпитка</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106,44</w:t>
            </w:r>
          </w:p>
        </w:tc>
        <w:tc>
          <w:tcPr>
            <w:tcW w:w="820"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106,44</w:t>
            </w:r>
          </w:p>
        </w:tc>
        <w:tc>
          <w:tcPr>
            <w:tcW w:w="820" w:type="dxa"/>
            <w:tcMar>
              <w:left w:w="28" w:type="dxa"/>
              <w:right w:w="28" w:type="dxa"/>
            </w:tcMar>
            <w:vAlign w:val="center"/>
          </w:tcPr>
          <w:p w:rsidR="00E40F5C" w:rsidRPr="00B229AB" w:rsidRDefault="00E40F5C" w:rsidP="00ED134E">
            <w:pPr>
              <w:keepNext/>
              <w:jc w:val="center"/>
              <w:rPr>
                <w:color w:val="000000"/>
                <w:sz w:val="20"/>
                <w:szCs w:val="20"/>
              </w:rPr>
            </w:pP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p>
        </w:tc>
        <w:tc>
          <w:tcPr>
            <w:tcW w:w="2741"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АО «Нева Энергия»</w:t>
            </w:r>
          </w:p>
        </w:tc>
        <w:tc>
          <w:tcPr>
            <w:tcW w:w="626"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keepNext/>
              <w:jc w:val="center"/>
              <w:rPr>
                <w:color w:val="000000"/>
                <w:sz w:val="20"/>
                <w:szCs w:val="20"/>
              </w:rPr>
            </w:pP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1</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Нормативные утечки</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6,44</w:t>
            </w:r>
          </w:p>
        </w:tc>
        <w:tc>
          <w:tcPr>
            <w:tcW w:w="820" w:type="dxa"/>
            <w:tcMar>
              <w:left w:w="28" w:type="dxa"/>
              <w:right w:w="28" w:type="dxa"/>
            </w:tcMar>
            <w:vAlign w:val="center"/>
          </w:tcPr>
          <w:p w:rsidR="00E40F5C" w:rsidRPr="00B229AB" w:rsidRDefault="00E40F5C" w:rsidP="00ED134E">
            <w:pPr>
              <w:keepNext/>
              <w:jc w:val="center"/>
              <w:rPr>
                <w:color w:val="000000"/>
                <w:sz w:val="20"/>
                <w:szCs w:val="20"/>
              </w:rPr>
            </w:pPr>
            <w:r>
              <w:rPr>
                <w:color w:val="000000"/>
                <w:sz w:val="20"/>
                <w:szCs w:val="20"/>
              </w:rPr>
              <w:t>1,08</w:t>
            </w: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2</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Предельный часовой расход на заполнение</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100</w:t>
            </w:r>
          </w:p>
        </w:tc>
        <w:tc>
          <w:tcPr>
            <w:tcW w:w="820" w:type="dxa"/>
            <w:tcMar>
              <w:left w:w="28" w:type="dxa"/>
              <w:right w:w="28" w:type="dxa"/>
            </w:tcMar>
            <w:vAlign w:val="center"/>
          </w:tcPr>
          <w:p w:rsidR="00E40F5C" w:rsidRPr="00B229AB" w:rsidRDefault="00E40F5C" w:rsidP="00ED134E">
            <w:pPr>
              <w:keepNext/>
              <w:jc w:val="center"/>
              <w:rPr>
                <w:color w:val="000000"/>
                <w:sz w:val="20"/>
                <w:szCs w:val="20"/>
              </w:rPr>
            </w:pPr>
            <w:r>
              <w:rPr>
                <w:color w:val="000000"/>
                <w:sz w:val="20"/>
                <w:szCs w:val="20"/>
              </w:rPr>
              <w:t>100</w:t>
            </w:r>
          </w:p>
        </w:tc>
      </w:tr>
      <w:tr w:rsidR="00E40F5C" w:rsidRPr="00B229AB" w:rsidTr="00E3269D">
        <w:trPr>
          <w:trHeight w:val="20"/>
        </w:trPr>
        <w:tc>
          <w:tcPr>
            <w:tcW w:w="514"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3</w:t>
            </w:r>
          </w:p>
        </w:tc>
        <w:tc>
          <w:tcPr>
            <w:tcW w:w="2741"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Аварийная подпитка</w:t>
            </w:r>
          </w:p>
        </w:tc>
        <w:tc>
          <w:tcPr>
            <w:tcW w:w="626" w:type="dxa"/>
            <w:tcMar>
              <w:left w:w="28" w:type="dxa"/>
              <w:right w:w="28" w:type="dxa"/>
            </w:tcMar>
            <w:vAlign w:val="center"/>
          </w:tcPr>
          <w:p w:rsidR="00E40F5C" w:rsidRPr="00B229AB" w:rsidRDefault="00E40F5C" w:rsidP="00ED134E">
            <w:pPr>
              <w:jc w:val="center"/>
              <w:rPr>
                <w:color w:val="000000"/>
                <w:sz w:val="20"/>
                <w:szCs w:val="20"/>
              </w:rPr>
            </w:pPr>
            <w:r w:rsidRPr="00B229AB">
              <w:rPr>
                <w:color w:val="000000"/>
                <w:sz w:val="20"/>
                <w:szCs w:val="20"/>
              </w:rPr>
              <w:t>т/ч</w:t>
            </w: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p>
        </w:tc>
        <w:tc>
          <w:tcPr>
            <w:tcW w:w="820" w:type="dxa"/>
            <w:tcMar>
              <w:left w:w="28" w:type="dxa"/>
              <w:right w:w="28" w:type="dxa"/>
            </w:tcMar>
            <w:vAlign w:val="center"/>
          </w:tcPr>
          <w:p w:rsidR="00E40F5C" w:rsidRPr="00B229AB" w:rsidRDefault="00E40F5C" w:rsidP="00ED134E">
            <w:pPr>
              <w:jc w:val="center"/>
              <w:rPr>
                <w:color w:val="000000"/>
                <w:sz w:val="20"/>
                <w:szCs w:val="20"/>
              </w:rPr>
            </w:pPr>
            <w:r>
              <w:rPr>
                <w:color w:val="000000"/>
                <w:sz w:val="20"/>
                <w:szCs w:val="20"/>
              </w:rPr>
              <w:t>106,4</w:t>
            </w:r>
          </w:p>
        </w:tc>
        <w:tc>
          <w:tcPr>
            <w:tcW w:w="820" w:type="dxa"/>
            <w:tcMar>
              <w:left w:w="28" w:type="dxa"/>
              <w:right w:w="28" w:type="dxa"/>
            </w:tcMar>
            <w:vAlign w:val="center"/>
          </w:tcPr>
          <w:p w:rsidR="00E40F5C" w:rsidRPr="00B229AB" w:rsidRDefault="00E40F5C" w:rsidP="00ED134E">
            <w:pPr>
              <w:keepNext/>
              <w:jc w:val="center"/>
              <w:rPr>
                <w:color w:val="000000"/>
                <w:sz w:val="20"/>
                <w:szCs w:val="20"/>
              </w:rPr>
            </w:pPr>
            <w:r>
              <w:rPr>
                <w:color w:val="000000"/>
                <w:sz w:val="20"/>
                <w:szCs w:val="20"/>
              </w:rPr>
              <w:t>101,08</w:t>
            </w:r>
          </w:p>
        </w:tc>
      </w:tr>
    </w:tbl>
    <w:p w:rsidR="00E40F5C" w:rsidRDefault="00E40F5C" w:rsidP="006C32ED">
      <w:pPr>
        <w:spacing w:line="276" w:lineRule="auto"/>
        <w:ind w:firstLine="709"/>
        <w:jc w:val="both"/>
      </w:pPr>
      <w:r w:rsidRPr="00A373E7">
        <w:t xml:space="preserve">*Утверждение технологических потерь при передаче тепловой энергии, теплоносителя по тепловым сетям ООО </w:t>
      </w:r>
      <w:r>
        <w:t>«</w:t>
      </w:r>
      <w:r w:rsidRPr="00A373E7">
        <w:t>Петербургтеплоэнерго</w:t>
      </w:r>
      <w:r>
        <w:t>»</w:t>
      </w:r>
      <w:r w:rsidRPr="00A373E7">
        <w:t xml:space="preserve"> не проводилось.</w:t>
      </w:r>
    </w:p>
    <w:p w:rsidR="00E40F5C" w:rsidRDefault="00E40F5C" w:rsidP="006C32ED">
      <w:pPr>
        <w:spacing w:line="276" w:lineRule="auto"/>
        <w:ind w:firstLine="709"/>
        <w:jc w:val="both"/>
      </w:pPr>
    </w:p>
    <w:p w:rsidR="00E40F5C" w:rsidRDefault="00E40F5C" w:rsidP="006C32ED">
      <w:pPr>
        <w:spacing w:line="276" w:lineRule="auto"/>
        <w:ind w:firstLine="709"/>
        <w:jc w:val="both"/>
      </w:pPr>
      <w:r w:rsidRPr="00EE4F53">
        <w:t xml:space="preserve">Среднегодовой объем тепловых сетей на период действия схемы теплоснабжения </w:t>
      </w:r>
      <w:r>
        <w:t>Бокситогорскому городскому поселению не изменяется.</w:t>
      </w:r>
    </w:p>
    <w:p w:rsidR="00E40F5C" w:rsidRDefault="00E40F5C" w:rsidP="006C32ED">
      <w:pPr>
        <w:spacing w:line="276" w:lineRule="auto"/>
        <w:ind w:firstLine="709"/>
        <w:jc w:val="both"/>
      </w:pPr>
    </w:p>
    <w:p w:rsidR="00E40F5C" w:rsidRPr="006C32ED" w:rsidRDefault="00E40F5C" w:rsidP="00F82645">
      <w:pPr>
        <w:pStyle w:val="1ff0"/>
        <w:pageBreakBefore/>
        <w:numPr>
          <w:ilvl w:val="0"/>
          <w:numId w:val="63"/>
        </w:numPr>
        <w:spacing w:before="0" w:after="0" w:line="276" w:lineRule="auto"/>
        <w:ind w:left="0" w:right="0" w:firstLine="709"/>
        <w:jc w:val="both"/>
        <w:rPr>
          <w:sz w:val="24"/>
        </w:rPr>
      </w:pPr>
      <w:bookmarkStart w:id="134" w:name="_Toc198711639"/>
      <w:r w:rsidRPr="006C32ED">
        <w:rPr>
          <w:sz w:val="24"/>
        </w:rPr>
        <w:t xml:space="preserve">Основные положения мастер-плана развития систем теплоснабжения </w:t>
      </w:r>
      <w:r>
        <w:rPr>
          <w:sz w:val="24"/>
        </w:rPr>
        <w:t>на территории Бокситогорского городского поселения</w:t>
      </w:r>
      <w:bookmarkEnd w:id="134"/>
    </w:p>
    <w:p w:rsidR="00E40F5C" w:rsidRPr="006C32ED" w:rsidRDefault="00E40F5C" w:rsidP="00F82645">
      <w:pPr>
        <w:pStyle w:val="11f5"/>
        <w:numPr>
          <w:ilvl w:val="1"/>
          <w:numId w:val="63"/>
        </w:numPr>
        <w:spacing w:before="0" w:after="0" w:line="276" w:lineRule="auto"/>
        <w:ind w:left="0" w:right="0" w:firstLine="709"/>
        <w:rPr>
          <w:sz w:val="24"/>
          <w:szCs w:val="24"/>
        </w:rPr>
      </w:pPr>
      <w:bookmarkStart w:id="135" w:name="_Toc198711640"/>
      <w:r w:rsidRPr="006C32ED">
        <w:rPr>
          <w:sz w:val="24"/>
          <w:szCs w:val="24"/>
        </w:rPr>
        <w:t>Общие положения</w:t>
      </w:r>
      <w:bookmarkEnd w:id="135"/>
    </w:p>
    <w:p w:rsidR="00E40F5C" w:rsidRDefault="00E40F5C" w:rsidP="006C32ED">
      <w:pPr>
        <w:pStyle w:val="afffffffffff2"/>
        <w:spacing w:line="276" w:lineRule="auto"/>
      </w:pPr>
      <w:r>
        <w:t xml:space="preserve">Мастер-план развития системы теплоснабжения на территории  Бокситогорского городского поселения  (далее «Мастер-план») в актуализируемой схеме теплоснабжения выполняется в соответствии требованиям Постановления Правительства Российской Федерации от 16.03.2019 № 276 «О внесении изменений в некоторые акты Правительства Российской Федерации», Постановления Правительства </w:t>
      </w:r>
      <w:r w:rsidRPr="00F37F58">
        <w:t>Российской Федерации</w:t>
      </w:r>
      <w:r>
        <w:t xml:space="preserve"> от 22.02.2012  № 154 «О требованиях к схемам теплоснабжения, порядку их разработки и утверждения» и «Методических рекомендаций по разработке схем теплоснабжения», утверждённых совместным приказом Министерства энергетики </w:t>
      </w:r>
      <w:r w:rsidRPr="00F37F58">
        <w:t>Российской Федерации</w:t>
      </w:r>
      <w:r>
        <w:t xml:space="preserve"> и Министерства регионального развития </w:t>
      </w:r>
      <w:r w:rsidRPr="00F37F58">
        <w:t>Российской Федерации</w:t>
      </w:r>
      <w:r>
        <w:t xml:space="preserve"> от 05.03.2019 № 212.</w:t>
      </w:r>
    </w:p>
    <w:p w:rsidR="00E40F5C" w:rsidRDefault="00E40F5C" w:rsidP="006C32ED">
      <w:pPr>
        <w:pStyle w:val="afffffffffff2"/>
        <w:spacing w:line="276" w:lineRule="auto"/>
      </w:pPr>
      <w:r>
        <w:t>Мастер-план схемы теплоснабжения предназначен для описания и обоснования отбора вариантов ее реализации, из которых будет выбран рекомендуемый вариант.</w:t>
      </w:r>
    </w:p>
    <w:p w:rsidR="00E40F5C" w:rsidRDefault="00E40F5C" w:rsidP="006C32ED">
      <w:pPr>
        <w:pStyle w:val="afffffffffff2"/>
        <w:spacing w:line="276" w:lineRule="auto"/>
      </w:pPr>
      <w:r>
        <w:t>В основу разработки сценариев, включенных в Мастер-план, положены базовые принципы технической политики развития системы теплоснабжения на территории Бокситогорского городского поселения, определяющие возможные варианты развития систем теплоснабжения, а именно:</w:t>
      </w:r>
    </w:p>
    <w:p w:rsidR="00E40F5C" w:rsidRDefault="00E40F5C" w:rsidP="006C32ED">
      <w:pPr>
        <w:pStyle w:val="afffffffffff2"/>
        <w:spacing w:line="276" w:lineRule="auto"/>
      </w:pPr>
      <w:r>
        <w:t>- строительство новых (особенно расположенных в районах жилой застройки) и эксплуатация существующих источников тепловой энергии должны осуществляться с учетом минимизации вредного воздействия на окружающую среду (атмосферный воздух, водный бассейн, шумовое воздействие);</w:t>
      </w:r>
    </w:p>
    <w:p w:rsidR="00E40F5C" w:rsidRDefault="00E40F5C" w:rsidP="006C32ED">
      <w:pPr>
        <w:pStyle w:val="afffffffffff2"/>
        <w:spacing w:line="276" w:lineRule="auto"/>
      </w:pPr>
      <w:r>
        <w:t>- повышение надёжности систем теплоснабжения будет обеспечено систематической реконструкцией участков трубопроводов тепловых сетей и строительством новых резервирующих перемычек.</w:t>
      </w:r>
    </w:p>
    <w:p w:rsidR="00E40F5C" w:rsidRDefault="00E40F5C" w:rsidP="006C32ED">
      <w:pPr>
        <w:pStyle w:val="afffffffffff2"/>
        <w:spacing w:line="276" w:lineRule="auto"/>
      </w:pPr>
      <w:r>
        <w:t>Каждый вариант сценариев обеспечивает покрытие всего перспективного спроса на тепловую мощность, возникающего в Бокситогорском городском поселении. Критерием этого обеспечения является соблюдение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энергия является главным условием для разработки сценариев (вариантов) Мастер-плана.</w:t>
      </w:r>
    </w:p>
    <w:p w:rsidR="00E40F5C" w:rsidRDefault="00E40F5C" w:rsidP="006C32ED">
      <w:pPr>
        <w:pStyle w:val="afffffffffff2"/>
        <w:spacing w:line="276" w:lineRule="auto"/>
      </w:pPr>
      <w:r>
        <w:t>В соответствии с Постановлением Правительства Российской Федерации № 154 «О требованиях к схемам теплоснабжения, порядку их разработки и утверждения» предложения по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w:t>
      </w:r>
    </w:p>
    <w:p w:rsidR="00E40F5C" w:rsidRDefault="00E40F5C" w:rsidP="006C32ED">
      <w:pPr>
        <w:pStyle w:val="afffffffffff2"/>
        <w:spacing w:line="276" w:lineRule="auto"/>
      </w:pPr>
    </w:p>
    <w:p w:rsidR="00E40F5C" w:rsidRPr="006C32ED" w:rsidRDefault="00E40F5C" w:rsidP="00F82645">
      <w:pPr>
        <w:pStyle w:val="11f5"/>
        <w:numPr>
          <w:ilvl w:val="1"/>
          <w:numId w:val="63"/>
        </w:numPr>
        <w:spacing w:before="0" w:after="0" w:line="276" w:lineRule="auto"/>
        <w:ind w:left="0" w:right="0" w:firstLine="709"/>
        <w:rPr>
          <w:sz w:val="24"/>
          <w:szCs w:val="24"/>
        </w:rPr>
      </w:pPr>
      <w:bookmarkStart w:id="136" w:name="_Toc198711641"/>
      <w:r w:rsidRPr="006C32ED">
        <w:rPr>
          <w:sz w:val="24"/>
          <w:szCs w:val="24"/>
        </w:rPr>
        <w:t>Варианты перспективного развития систем теплоснабжения поселения</w:t>
      </w:r>
      <w:bookmarkEnd w:id="136"/>
    </w:p>
    <w:p w:rsidR="00E40F5C" w:rsidRDefault="00E40F5C" w:rsidP="00A373E7">
      <w:pPr>
        <w:pStyle w:val="afffffffffff2"/>
        <w:spacing w:line="276" w:lineRule="auto"/>
      </w:pPr>
      <w:r>
        <w:t>Варианты сценариев Мастер-плана формируют базу для разработки проектных предложений по новому строительству и реконструкции источников тепловой энергии и тепловых сетей. Следует подчеркнуть, что варианты «Мастер-плана» не могут являться технико-экономическим обоснованием (ТЭО или предварительным ТЭО) для проектирования и строительства источников тепловой энергии и тепловых сетей. Для этих целей служат проектные решения, в которых уточняется оценка финансовых потребностей, необходимых для реализации мероприятий, заложенных в вариантах Мастер-плана. Перед проектированием организациями-инвесторами и/или будущими собственниками строящихся объектов должна проводиться оценка экономической эффективности финансовых затрат, даваться оценка инвестиционной целесообразности и привлекательности проектов.</w:t>
      </w:r>
    </w:p>
    <w:p w:rsidR="00E40F5C" w:rsidRDefault="00E40F5C" w:rsidP="00A373E7">
      <w:pPr>
        <w:pStyle w:val="afffffffffff2"/>
        <w:spacing w:line="276" w:lineRule="auto"/>
      </w:pPr>
      <w:r>
        <w:t>Представленный Мастер-план носит предварительный характер, и ввиду сложности на момент актуализации с определением источников финансирования, вариант развития теплоснабжения в последующих актуализациях может быть скорректирован.</w:t>
      </w:r>
    </w:p>
    <w:p w:rsidR="00E40F5C" w:rsidRDefault="00E40F5C" w:rsidP="00A373E7">
      <w:pPr>
        <w:pStyle w:val="afffffffffff2"/>
        <w:spacing w:line="276" w:lineRule="auto"/>
        <w:rPr>
          <w:rFonts w:eastAsia="MS Mincho"/>
          <w:szCs w:val="26"/>
          <w:lang w:eastAsia="en-US"/>
        </w:rPr>
      </w:pPr>
      <w:r>
        <w:rPr>
          <w:rFonts w:eastAsia="MS Mincho"/>
          <w:szCs w:val="26"/>
          <w:lang w:eastAsia="en-US"/>
        </w:rPr>
        <w:t xml:space="preserve">АО «РУСАЛ Бокситогорск» в адрес Главы администрации Бокситогорского муниципального района Ленинградской области направлено письмо от 07.07.2023 № ФД/1797 о невозможности проведения обновления изношенного оборудования ТЭЦ и тепловых сетей в сложившихся финансово-экономических условиях, существующей политики в области тарифообразования, что привело к убыточности оказания услуги централизованного теплоснабжения потребителей г. Бокситогорска, а также подвергает риску обеспечение теплом жителей г. Бокситогорска. В связи с этим руководство АО «РУСАЛ Бокситогорск» обратилось с просьбой рассмотреть при актуализации Схемы теплоснабжения переход на альтернативные варианты выработки теплоносителя для теплоснабжения потребителей г. Бокситогорска и исключить использование </w:t>
      </w:r>
      <w:r w:rsidRPr="00D046E6">
        <w:rPr>
          <w:rFonts w:eastAsia="MS Mincho"/>
          <w:szCs w:val="26"/>
          <w:lang w:eastAsia="en-US"/>
        </w:rPr>
        <w:t>Б</w:t>
      </w:r>
      <w:r>
        <w:rPr>
          <w:rFonts w:eastAsia="MS Mincho"/>
          <w:szCs w:val="26"/>
          <w:lang w:eastAsia="en-US"/>
        </w:rPr>
        <w:t>ТЭЦ.</w:t>
      </w:r>
    </w:p>
    <w:p w:rsidR="00E40F5C" w:rsidRDefault="00E40F5C" w:rsidP="00A373E7">
      <w:pPr>
        <w:pStyle w:val="afffffffffff2"/>
        <w:spacing w:line="276" w:lineRule="auto"/>
        <w:rPr>
          <w:rFonts w:eastAsia="MS Mincho"/>
          <w:szCs w:val="26"/>
          <w:lang w:eastAsia="en-US"/>
        </w:rPr>
      </w:pPr>
      <w:r>
        <w:rPr>
          <w:rFonts w:eastAsia="MS Mincho"/>
          <w:szCs w:val="26"/>
          <w:lang w:eastAsia="en-US"/>
        </w:rPr>
        <w:t>На основании вышеприведённой информации д</w:t>
      </w:r>
      <w:r w:rsidRPr="00F0389A">
        <w:rPr>
          <w:rFonts w:eastAsia="MS Mincho"/>
          <w:szCs w:val="26"/>
          <w:lang w:eastAsia="en-US"/>
        </w:rPr>
        <w:t xml:space="preserve">ля решения проблемы теплоснабжения г. Бокситогорска в части надежности источника необходимо строительство нового источника теплоснабжения города. </w:t>
      </w:r>
      <w:r>
        <w:rPr>
          <w:rFonts w:eastAsia="MS Mincho"/>
          <w:szCs w:val="26"/>
          <w:lang w:eastAsia="en-US"/>
        </w:rPr>
        <w:t>Данное мероприятие является основополагающим, предлагается к реализации вне зависимости от других вариантов развития.</w:t>
      </w:r>
    </w:p>
    <w:p w:rsidR="00E40F5C" w:rsidRPr="00F0389A" w:rsidRDefault="00E40F5C" w:rsidP="00A373E7">
      <w:pPr>
        <w:pStyle w:val="afffffffffff2"/>
        <w:spacing w:line="276" w:lineRule="auto"/>
        <w:rPr>
          <w:rFonts w:eastAsia="MS Mincho"/>
          <w:szCs w:val="26"/>
          <w:lang w:eastAsia="en-US"/>
        </w:rPr>
      </w:pPr>
      <w:r>
        <w:rPr>
          <w:rFonts w:eastAsia="MS Mincho"/>
          <w:szCs w:val="26"/>
          <w:lang w:eastAsia="en-US"/>
        </w:rPr>
        <w:t>На территории г. Бокситогорска предлагается</w:t>
      </w:r>
      <w:r w:rsidRPr="00F0389A">
        <w:rPr>
          <w:rFonts w:eastAsia="MS Mincho"/>
          <w:szCs w:val="26"/>
          <w:lang w:eastAsia="en-US"/>
        </w:rPr>
        <w:t xml:space="preserve"> строительство новой водогрейной котельной тепловой мощностью 90,3 Гкал/ч. В котельной предусматривается установка трёх водогрейных котлов мощностью 35 МВт каждый.</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Таким образом, мощностью котельной с учетом собственных нужд позволит полностью обеспечить существующих и перспективных потребителей г. Бокситогорске тепловой энергией. Загрузка оборудования при максимальном потреблении тепловой энергии составит 82,5</w:t>
      </w:r>
      <w:r>
        <w:rPr>
          <w:rFonts w:eastAsia="MS Mincho"/>
          <w:szCs w:val="26"/>
          <w:lang w:eastAsia="en-US"/>
        </w:rPr>
        <w:t xml:space="preserve"> </w:t>
      </w:r>
      <w:r w:rsidRPr="00F0389A">
        <w:rPr>
          <w:rFonts w:eastAsia="MS Mincho"/>
          <w:szCs w:val="26"/>
          <w:lang w:eastAsia="en-US"/>
        </w:rPr>
        <w:t>%.</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При выходе одного из котлов из строя тепловая мощность котельной составит 60,2 Гкал/ч, что с учетом расхода на собственные нужды котельной и тепловых сетей позволит обеспечить тепловой энергией всех потребителей первой категории, а также 100% нагрузку на отопление и вентиляцию потребителей второй категории.</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Основное топливо для котельной – природный газ, резервное топливо – дизельное.</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Место для строительства котельной определено по ул. Заводской на расстоянии около 1 км от тепловой камеры, недалеко от существующей Б</w:t>
      </w:r>
      <w:r>
        <w:rPr>
          <w:rFonts w:eastAsia="MS Mincho"/>
          <w:szCs w:val="26"/>
          <w:lang w:eastAsia="en-US"/>
        </w:rPr>
        <w:t>ТЭЦ</w:t>
      </w:r>
      <w:r w:rsidRPr="00F0389A">
        <w:rPr>
          <w:rFonts w:eastAsia="MS Mincho"/>
          <w:szCs w:val="26"/>
          <w:lang w:eastAsia="en-US"/>
        </w:rPr>
        <w:t xml:space="preserve">. </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Для подключения нового источника к действующим инженерным сетям потребуется проложить:</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водопровод - ориентировочно 2-2,5 км;</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канализация - ориентировочно 2-2,5 км;</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электрический кабель - ориентировочно 2-2,5 км;</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газопровод - ориентировочно 2-2,5 км</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 xml:space="preserve">Отпуск тепловой энергии от новой котельной рекомендуется производить по температурному графику 130/70 </w:t>
      </w:r>
      <w:r w:rsidRPr="0049699B">
        <w:rPr>
          <w:rFonts w:eastAsia="MS Mincho"/>
          <w:szCs w:val="26"/>
          <w:vertAlign w:val="superscript"/>
          <w:lang w:eastAsia="en-US"/>
        </w:rPr>
        <w:t>о</w:t>
      </w:r>
      <w:r w:rsidRPr="00F0389A">
        <w:rPr>
          <w:rFonts w:eastAsia="MS Mincho"/>
          <w:szCs w:val="26"/>
          <w:lang w:eastAsia="en-US"/>
        </w:rPr>
        <w:t xml:space="preserve">С с точкой излома по температуре теплоносителя в подающем трубопроводе 70 </w:t>
      </w:r>
      <w:r w:rsidRPr="0049699B">
        <w:rPr>
          <w:rFonts w:eastAsia="MS Mincho"/>
          <w:szCs w:val="26"/>
          <w:vertAlign w:val="superscript"/>
          <w:lang w:eastAsia="en-US"/>
        </w:rPr>
        <w:t>о</w:t>
      </w:r>
      <w:r w:rsidRPr="00F0389A">
        <w:rPr>
          <w:rFonts w:eastAsia="MS Mincho"/>
          <w:szCs w:val="26"/>
          <w:lang w:eastAsia="en-US"/>
        </w:rPr>
        <w:t>С. Данные температурный режим обусловлен оптимальным соотношением следующих факторов:</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расход теплоносителя и затраты на</w:t>
      </w:r>
      <w:r>
        <w:rPr>
          <w:rFonts w:eastAsia="MS Mincho"/>
          <w:szCs w:val="26"/>
          <w:lang w:eastAsia="en-US"/>
        </w:rPr>
        <w:t xml:space="preserve"> его приготовление и перекачку;</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пропускная способность (диаметр трубопро</w:t>
      </w:r>
      <w:r>
        <w:rPr>
          <w:rFonts w:eastAsia="MS Mincho"/>
          <w:szCs w:val="26"/>
          <w:lang w:eastAsia="en-US"/>
        </w:rPr>
        <w:t>вода) теплосети и ее стоимость;</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появление подкачивающих насосных станций (как при высокой, так и низкой температуре прям</w:t>
      </w:r>
      <w:r>
        <w:rPr>
          <w:rFonts w:eastAsia="MS Mincho"/>
          <w:szCs w:val="26"/>
          <w:lang w:eastAsia="en-US"/>
        </w:rPr>
        <w:t>ой сетевой воды);</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тепловые потери через изоляцию теплопроводов (либо при фиксированных потерях увеличиваются затраты в изоляцию).</w:t>
      </w:r>
    </w:p>
    <w:p w:rsidR="00E40F5C" w:rsidRDefault="00E40F5C" w:rsidP="00A373E7">
      <w:pPr>
        <w:pStyle w:val="afffffffffff2"/>
        <w:spacing w:line="276" w:lineRule="auto"/>
        <w:rPr>
          <w:rFonts w:eastAsia="MS Mincho"/>
          <w:szCs w:val="26"/>
          <w:lang w:eastAsia="en-US"/>
        </w:rPr>
      </w:pPr>
      <w:r w:rsidRPr="00F0389A">
        <w:rPr>
          <w:rFonts w:eastAsia="MS Mincho"/>
          <w:szCs w:val="26"/>
          <w:lang w:eastAsia="en-US"/>
        </w:rPr>
        <w:t>Отпуск тепловой энергии от котельной рекомендуется предусмотреть по двухтрубным магистральным тепловым сетям на тепловую камеру ТК-1, расположенную на границе балансовой принадлежности, с установкой коммерческих узлов учета тепловой энергии. Отпуск тепла рекомендуется производить по двум подающим трубопроводам и двум обратным трубопроводам для повышения надежности отпуска.</w:t>
      </w:r>
    </w:p>
    <w:p w:rsidR="00E40F5C" w:rsidRDefault="00E40F5C" w:rsidP="00A373E7">
      <w:pPr>
        <w:pStyle w:val="afffffffffff2"/>
        <w:spacing w:line="276" w:lineRule="auto"/>
        <w:rPr>
          <w:rFonts w:eastAsia="MS Mincho"/>
          <w:szCs w:val="26"/>
          <w:lang w:eastAsia="en-US"/>
        </w:rPr>
      </w:pPr>
      <w:r>
        <w:rPr>
          <w:rFonts w:eastAsia="MS Mincho"/>
          <w:szCs w:val="26"/>
          <w:lang w:eastAsia="en-US"/>
        </w:rPr>
        <w:t>Кроме основного мероприятия по строительству новой газовой котельной предлагаются два варианта подачи тепловой энергии потребителям.</w:t>
      </w:r>
    </w:p>
    <w:p w:rsidR="00E40F5C" w:rsidRDefault="00E40F5C" w:rsidP="00A373E7">
      <w:pPr>
        <w:pStyle w:val="afffffffffff2"/>
        <w:spacing w:line="276" w:lineRule="auto"/>
      </w:pPr>
    </w:p>
    <w:p w:rsidR="00E40F5C" w:rsidRDefault="00E40F5C" w:rsidP="00A373E7">
      <w:pPr>
        <w:pStyle w:val="affffffff"/>
        <w:spacing w:line="276" w:lineRule="auto"/>
        <w:rPr>
          <w:rFonts w:ascii="Times New Roman" w:eastAsia="MS Mincho" w:hAnsi="Times New Roman" w:cs="Times New Roman"/>
          <w:b/>
          <w:i/>
          <w:sz w:val="24"/>
        </w:rPr>
      </w:pPr>
      <w:r w:rsidRPr="0058032F">
        <w:rPr>
          <w:rFonts w:ascii="Times New Roman" w:eastAsia="MS Mincho" w:hAnsi="Times New Roman" w:cs="Times New Roman"/>
          <w:b/>
          <w:i/>
          <w:sz w:val="24"/>
        </w:rPr>
        <w:t>Вариант</w:t>
      </w:r>
      <w:r>
        <w:rPr>
          <w:rFonts w:ascii="Times New Roman" w:eastAsia="MS Mincho" w:hAnsi="Times New Roman" w:cs="Times New Roman"/>
          <w:b/>
          <w:i/>
          <w:sz w:val="24"/>
        </w:rPr>
        <w:t xml:space="preserve"> № 1</w:t>
      </w:r>
    </w:p>
    <w:p w:rsidR="00E40F5C" w:rsidRDefault="00E40F5C" w:rsidP="00A373E7">
      <w:pPr>
        <w:pStyle w:val="afffffffffff2"/>
        <w:spacing w:line="276" w:lineRule="auto"/>
        <w:rPr>
          <w:rFonts w:eastAsia="MS Mincho"/>
          <w:szCs w:val="26"/>
          <w:lang w:eastAsia="en-US"/>
        </w:rPr>
      </w:pPr>
      <w:r w:rsidRPr="00911ADC">
        <w:rPr>
          <w:rFonts w:eastAsia="MS Mincho"/>
          <w:szCs w:val="26"/>
          <w:lang w:eastAsia="en-US"/>
        </w:rPr>
        <w:t>Строительство новой водогрейной котельной в качестве основного источника теплоснабжения города и отказ от тепловой энергии существующего источника</w:t>
      </w:r>
      <w:r>
        <w:rPr>
          <w:rFonts w:eastAsia="MS Mincho"/>
          <w:szCs w:val="26"/>
          <w:lang w:eastAsia="en-US"/>
        </w:rPr>
        <w:t xml:space="preserve">. </w:t>
      </w:r>
      <w:r w:rsidRPr="00911ADC">
        <w:rPr>
          <w:rFonts w:eastAsia="MS Mincho"/>
          <w:szCs w:val="26"/>
          <w:lang w:eastAsia="en-US"/>
        </w:rPr>
        <w:t>Ориентировочное место строительства</w:t>
      </w:r>
      <w:r>
        <w:rPr>
          <w:rFonts w:eastAsia="MS Mincho"/>
          <w:szCs w:val="26"/>
          <w:lang w:eastAsia="en-US"/>
        </w:rPr>
        <w:t xml:space="preserve"> </w:t>
      </w:r>
      <w:r w:rsidRPr="00911ADC">
        <w:rPr>
          <w:rFonts w:eastAsia="MS Mincho"/>
          <w:szCs w:val="26"/>
          <w:lang w:eastAsia="en-US"/>
        </w:rPr>
        <w:t>новой водогрейной котельной</w:t>
      </w:r>
      <w:r>
        <w:rPr>
          <w:rFonts w:eastAsia="MS Mincho"/>
          <w:szCs w:val="26"/>
          <w:lang w:eastAsia="en-US"/>
        </w:rPr>
        <w:t xml:space="preserve"> представлено на рисунке 5.1.1.</w:t>
      </w:r>
    </w:p>
    <w:p w:rsidR="00E40F5C" w:rsidRDefault="00E40F5C" w:rsidP="00A373E7">
      <w:pPr>
        <w:pStyle w:val="afffffffffff2"/>
        <w:spacing w:line="276" w:lineRule="auto"/>
        <w:rPr>
          <w:rFonts w:eastAsia="MS Mincho"/>
          <w:szCs w:val="26"/>
          <w:lang w:eastAsia="en-US"/>
        </w:rPr>
      </w:pPr>
      <w:r w:rsidRPr="00911ADC">
        <w:rPr>
          <w:rFonts w:eastAsia="MS Mincho"/>
          <w:szCs w:val="26"/>
          <w:lang w:eastAsia="en-US"/>
        </w:rPr>
        <w:t>Переход на независимую схему теплоснабжения города с устройством ЦТП для каждого района теплоснабжения с сохранением и необходимой реконструкцией ИТП потребителей</w:t>
      </w:r>
      <w:r>
        <w:rPr>
          <w:rFonts w:eastAsia="MS Mincho"/>
          <w:szCs w:val="26"/>
          <w:lang w:eastAsia="en-US"/>
        </w:rPr>
        <w:t>.</w:t>
      </w:r>
    </w:p>
    <w:p w:rsidR="00E40F5C" w:rsidRDefault="00E40F5C" w:rsidP="00A373E7">
      <w:pPr>
        <w:pStyle w:val="afffffffffff2"/>
        <w:spacing w:line="276" w:lineRule="auto"/>
        <w:rPr>
          <w:rFonts w:eastAsia="MS Mincho"/>
          <w:szCs w:val="26"/>
          <w:lang w:eastAsia="en-US"/>
        </w:rPr>
      </w:pPr>
      <w:r w:rsidRPr="00911ADC">
        <w:rPr>
          <w:rFonts w:eastAsia="MS Mincho"/>
          <w:szCs w:val="26"/>
          <w:lang w:eastAsia="en-US"/>
        </w:rPr>
        <w:t>Двухтрубная закрытая система теплоснабжения от нового источника до планируемых ЦТП принимается с температурных графиком 130/70</w:t>
      </w:r>
      <w:r>
        <w:rPr>
          <w:rFonts w:eastAsia="MS Mincho"/>
          <w:szCs w:val="26"/>
          <w:lang w:eastAsia="en-US"/>
        </w:rPr>
        <w:t xml:space="preserve"> </w:t>
      </w:r>
      <w:r>
        <w:rPr>
          <w:rFonts w:eastAsia="MS Mincho"/>
          <w:szCs w:val="26"/>
          <w:vertAlign w:val="superscript"/>
          <w:lang w:eastAsia="en-US"/>
        </w:rPr>
        <w:t>о</w:t>
      </w:r>
      <w:r>
        <w:rPr>
          <w:rFonts w:eastAsia="MS Mincho"/>
          <w:szCs w:val="26"/>
          <w:lang w:eastAsia="en-US"/>
        </w:rPr>
        <w:t>С</w:t>
      </w:r>
      <w:r w:rsidRPr="00911ADC">
        <w:rPr>
          <w:rFonts w:eastAsia="MS Mincho"/>
          <w:szCs w:val="26"/>
          <w:lang w:eastAsia="en-US"/>
        </w:rPr>
        <w:t xml:space="preserve">. </w:t>
      </w:r>
      <w:r w:rsidRPr="00132C30">
        <w:rPr>
          <w:rFonts w:eastAsia="MS Mincho"/>
          <w:szCs w:val="26"/>
          <w:lang w:eastAsia="en-US"/>
        </w:rPr>
        <w:t>Четырехтрубная закрытая система от ЦТП до потребителей</w:t>
      </w:r>
      <w:r>
        <w:rPr>
          <w:rFonts w:eastAsia="MS Mincho"/>
          <w:szCs w:val="26"/>
          <w:lang w:eastAsia="en-US"/>
        </w:rPr>
        <w:t>.</w:t>
      </w:r>
    </w:p>
    <w:p w:rsidR="00E40F5C" w:rsidRDefault="00E40F5C" w:rsidP="00B87475">
      <w:pPr>
        <w:pStyle w:val="afffffffffff2"/>
        <w:spacing w:line="276" w:lineRule="auto"/>
        <w:rPr>
          <w:rFonts w:eastAsia="MS Mincho"/>
          <w:szCs w:val="26"/>
          <w:lang w:eastAsia="en-US"/>
        </w:rPr>
      </w:pPr>
      <w:r>
        <w:rPr>
          <w:rFonts w:eastAsia="MS Mincho"/>
          <w:szCs w:val="26"/>
          <w:lang w:eastAsia="en-US"/>
        </w:rPr>
        <w:t>В соответствии с инвестиционной программой ООО «Петербургтеплоэнерго» по БМК д. Сёгла (2025-2027 гг.):</w:t>
      </w:r>
    </w:p>
    <w:p w:rsidR="00E40F5C" w:rsidRPr="009B253E" w:rsidRDefault="00E40F5C" w:rsidP="00B87475">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Техническое перевооружение котельной в части модернизации внутреннего газопровода котельной</w:t>
      </w:r>
      <w:r>
        <w:rPr>
          <w:rFonts w:eastAsia="MS Mincho"/>
          <w:szCs w:val="26"/>
          <w:lang w:eastAsia="en-US"/>
        </w:rPr>
        <w:t>;</w:t>
      </w:r>
    </w:p>
    <w:p w:rsidR="00E40F5C" w:rsidRPr="009B253E" w:rsidRDefault="00E40F5C" w:rsidP="00B87475">
      <w:pPr>
        <w:pStyle w:val="afffffffffff2"/>
        <w:spacing w:line="276" w:lineRule="auto"/>
        <w:rPr>
          <w:rFonts w:eastAsia="MS Mincho"/>
          <w:szCs w:val="26"/>
          <w:lang w:eastAsia="en-US"/>
        </w:rPr>
      </w:pPr>
      <w:r>
        <w:rPr>
          <w:rFonts w:eastAsia="MS Mincho"/>
          <w:szCs w:val="26"/>
          <w:lang w:eastAsia="en-US"/>
        </w:rPr>
        <w:t xml:space="preserve">- </w:t>
      </w:r>
      <w:r w:rsidRPr="003520DA">
        <w:rPr>
          <w:rFonts w:eastAsia="MS Mincho"/>
          <w:szCs w:val="26"/>
          <w:lang w:eastAsia="en-US"/>
        </w:rPr>
        <w:t>Создание комплексной системы защиты информации (КСЗИ)</w:t>
      </w:r>
      <w:r>
        <w:rPr>
          <w:rFonts w:eastAsia="MS Mincho"/>
          <w:szCs w:val="26"/>
          <w:lang w:eastAsia="en-US"/>
        </w:rPr>
        <w:t>;</w:t>
      </w:r>
    </w:p>
    <w:p w:rsidR="00E40F5C" w:rsidRDefault="00E40F5C" w:rsidP="00B87475">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Реконструкция с</w:t>
      </w:r>
      <w:r>
        <w:rPr>
          <w:rFonts w:eastAsia="MS Mincho"/>
          <w:szCs w:val="26"/>
          <w:lang w:eastAsia="en-US"/>
        </w:rPr>
        <w:t>истемы контроля загазованности.</w:t>
      </w:r>
    </w:p>
    <w:p w:rsidR="00E40F5C" w:rsidRPr="00BA186B" w:rsidRDefault="00E40F5C" w:rsidP="00BA186B">
      <w:pPr>
        <w:spacing w:line="276" w:lineRule="auto"/>
        <w:ind w:firstLine="709"/>
        <w:jc w:val="both"/>
        <w:rPr>
          <w:rFonts w:eastAsia="MS Mincho"/>
          <w:szCs w:val="26"/>
          <w:lang w:eastAsia="en-US"/>
        </w:rPr>
      </w:pPr>
    </w:p>
    <w:p w:rsidR="00E40F5C" w:rsidRPr="00BA186B" w:rsidRDefault="00E40F5C" w:rsidP="00BA186B">
      <w:pPr>
        <w:spacing w:line="276" w:lineRule="auto"/>
        <w:jc w:val="center"/>
        <w:rPr>
          <w:rFonts w:eastAsia="MS Mincho"/>
        </w:rPr>
      </w:pPr>
      <w:r w:rsidRPr="00E3269D">
        <w:rPr>
          <w:noProof/>
        </w:rPr>
        <w:pict>
          <v:shape id="Рисунок 3" o:spid="_x0000_i1028" type="#_x0000_t75" style="width:441pt;height:362.25pt;visibility:visible">
            <v:imagedata r:id="rId18" o:title=""/>
            <o:lock v:ext="edit" aspectratio="f"/>
          </v:shape>
        </w:pict>
      </w:r>
    </w:p>
    <w:p w:rsidR="00E40F5C" w:rsidRPr="00BA186B" w:rsidRDefault="00E40F5C" w:rsidP="00E3269D">
      <w:pPr>
        <w:shd w:val="clear" w:color="auto" w:fill="FFFFFF"/>
        <w:spacing w:line="276" w:lineRule="auto"/>
        <w:jc w:val="center"/>
        <w:rPr>
          <w:rFonts w:cs="Calibri"/>
          <w:b/>
          <w:i/>
          <w:szCs w:val="26"/>
          <w:lang w:eastAsia="en-US"/>
        </w:rPr>
      </w:pPr>
      <w:bookmarkStart w:id="137" w:name="_Toc134090719"/>
      <w:r w:rsidRPr="00BA186B">
        <w:rPr>
          <w:rFonts w:cs="Calibri"/>
          <w:b/>
          <w:i/>
          <w:szCs w:val="26"/>
          <w:lang w:eastAsia="en-US"/>
        </w:rPr>
        <w:t xml:space="preserve">Рисунок </w:t>
      </w:r>
      <w:r>
        <w:rPr>
          <w:rFonts w:cs="Calibri"/>
          <w:b/>
          <w:i/>
          <w:szCs w:val="26"/>
          <w:lang w:eastAsia="en-US"/>
        </w:rPr>
        <w:t>4.2</w:t>
      </w:r>
      <w:r w:rsidRPr="00BA186B">
        <w:rPr>
          <w:rFonts w:cs="Calibri"/>
          <w:b/>
          <w:i/>
          <w:szCs w:val="26"/>
          <w:lang w:eastAsia="en-US"/>
        </w:rPr>
        <w:t>.1 Ориентировочное место строительства новой водогрейной котельной</w:t>
      </w:r>
      <w:bookmarkEnd w:id="137"/>
    </w:p>
    <w:p w:rsidR="00E40F5C" w:rsidRPr="00BA186B" w:rsidRDefault="00E40F5C" w:rsidP="00BA186B">
      <w:pPr>
        <w:spacing w:line="276" w:lineRule="auto"/>
        <w:jc w:val="center"/>
        <w:rPr>
          <w:rFonts w:eastAsia="MS Mincho"/>
          <w:szCs w:val="26"/>
          <w:lang w:eastAsia="en-US"/>
        </w:rPr>
      </w:pPr>
    </w:p>
    <w:p w:rsidR="00E40F5C" w:rsidRDefault="00E40F5C" w:rsidP="00A373E7">
      <w:pPr>
        <w:pStyle w:val="affffffff"/>
        <w:spacing w:line="276" w:lineRule="auto"/>
        <w:rPr>
          <w:rFonts w:ascii="Times New Roman" w:eastAsia="MS Mincho" w:hAnsi="Times New Roman" w:cs="Times New Roman"/>
          <w:b/>
          <w:i/>
          <w:sz w:val="24"/>
        </w:rPr>
      </w:pPr>
      <w:r w:rsidRPr="0058032F">
        <w:rPr>
          <w:rFonts w:ascii="Times New Roman" w:eastAsia="MS Mincho" w:hAnsi="Times New Roman" w:cs="Times New Roman"/>
          <w:b/>
          <w:i/>
          <w:sz w:val="24"/>
        </w:rPr>
        <w:t>Вариант</w:t>
      </w:r>
      <w:r>
        <w:rPr>
          <w:rFonts w:ascii="Times New Roman" w:eastAsia="MS Mincho" w:hAnsi="Times New Roman" w:cs="Times New Roman"/>
          <w:b/>
          <w:i/>
          <w:sz w:val="24"/>
        </w:rPr>
        <w:t xml:space="preserve"> № 2</w:t>
      </w:r>
    </w:p>
    <w:p w:rsidR="00E40F5C" w:rsidRDefault="00E40F5C" w:rsidP="00A373E7">
      <w:pPr>
        <w:pStyle w:val="affffffff"/>
        <w:spacing w:line="276" w:lineRule="auto"/>
        <w:rPr>
          <w:rFonts w:ascii="Times New Roman" w:eastAsia="MS Mincho" w:hAnsi="Times New Roman" w:cs="Times New Roman"/>
          <w:bCs/>
          <w:iCs/>
          <w:sz w:val="24"/>
        </w:rPr>
      </w:pPr>
      <w:r>
        <w:rPr>
          <w:rFonts w:ascii="Times New Roman" w:eastAsia="MS Mincho" w:hAnsi="Times New Roman" w:cs="Times New Roman"/>
          <w:bCs/>
          <w:iCs/>
          <w:sz w:val="24"/>
        </w:rPr>
        <w:t>Вариант 2 предусматривает следующие м</w:t>
      </w:r>
      <w:r w:rsidRPr="00A2304A">
        <w:rPr>
          <w:rFonts w:ascii="Times New Roman" w:eastAsia="MS Mincho" w:hAnsi="Times New Roman" w:cs="Times New Roman"/>
          <w:bCs/>
          <w:iCs/>
          <w:sz w:val="24"/>
        </w:rPr>
        <w:t xml:space="preserve">ероприятия по реконструкции системы теплоснабжения </w:t>
      </w:r>
      <w:r>
        <w:rPr>
          <w:rFonts w:ascii="Times New Roman" w:eastAsia="MS Mincho" w:hAnsi="Times New Roman" w:cs="Times New Roman"/>
          <w:bCs/>
          <w:iCs/>
          <w:sz w:val="24"/>
        </w:rPr>
        <w:t>на территории</w:t>
      </w:r>
      <w:r w:rsidRPr="00A2304A">
        <w:rPr>
          <w:rFonts w:ascii="Times New Roman" w:eastAsia="MS Mincho" w:hAnsi="Times New Roman" w:cs="Times New Roman"/>
          <w:bCs/>
          <w:iCs/>
          <w:sz w:val="24"/>
        </w:rPr>
        <w:t xml:space="preserve"> Бокситогорско</w:t>
      </w:r>
      <w:r>
        <w:rPr>
          <w:rFonts w:ascii="Times New Roman" w:eastAsia="MS Mincho" w:hAnsi="Times New Roman" w:cs="Times New Roman"/>
          <w:bCs/>
          <w:iCs/>
          <w:sz w:val="24"/>
        </w:rPr>
        <w:t>го</w:t>
      </w:r>
      <w:r w:rsidRPr="00A2304A">
        <w:rPr>
          <w:rFonts w:ascii="Times New Roman" w:eastAsia="MS Mincho" w:hAnsi="Times New Roman" w:cs="Times New Roman"/>
          <w:bCs/>
          <w:iCs/>
          <w:sz w:val="24"/>
        </w:rPr>
        <w:t xml:space="preserve"> городско</w:t>
      </w:r>
      <w:r>
        <w:rPr>
          <w:rFonts w:ascii="Times New Roman" w:eastAsia="MS Mincho" w:hAnsi="Times New Roman" w:cs="Times New Roman"/>
          <w:bCs/>
          <w:iCs/>
          <w:sz w:val="24"/>
        </w:rPr>
        <w:t>го</w:t>
      </w:r>
      <w:r w:rsidRPr="00A2304A">
        <w:rPr>
          <w:rFonts w:ascii="Times New Roman" w:eastAsia="MS Mincho" w:hAnsi="Times New Roman" w:cs="Times New Roman"/>
          <w:bCs/>
          <w:iCs/>
          <w:sz w:val="24"/>
        </w:rPr>
        <w:t xml:space="preserve"> поселени</w:t>
      </w:r>
      <w:r>
        <w:rPr>
          <w:rFonts w:ascii="Times New Roman" w:eastAsia="MS Mincho" w:hAnsi="Times New Roman" w:cs="Times New Roman"/>
          <w:bCs/>
          <w:iCs/>
          <w:sz w:val="24"/>
        </w:rPr>
        <w:t>я</w:t>
      </w:r>
      <w:r w:rsidRPr="00A2304A">
        <w:rPr>
          <w:rFonts w:ascii="Times New Roman" w:eastAsia="MS Mincho" w:hAnsi="Times New Roman" w:cs="Times New Roman"/>
          <w:bCs/>
          <w:iCs/>
          <w:sz w:val="24"/>
        </w:rPr>
        <w:t>:</w:t>
      </w:r>
    </w:p>
    <w:p w:rsidR="00E40F5C" w:rsidRDefault="00E40F5C" w:rsidP="00A373E7">
      <w:pPr>
        <w:pStyle w:val="affffffff"/>
        <w:spacing w:line="276" w:lineRule="auto"/>
        <w:rPr>
          <w:rFonts w:ascii="Times New Roman" w:eastAsia="MS Mincho" w:hAnsi="Times New Roman" w:cs="Times New Roman"/>
          <w:bCs/>
          <w:iCs/>
          <w:sz w:val="24"/>
        </w:rPr>
      </w:pPr>
      <w:r>
        <w:rPr>
          <w:rFonts w:ascii="Times New Roman" w:eastAsia="MS Mincho" w:hAnsi="Times New Roman" w:cs="Times New Roman"/>
          <w:bCs/>
          <w:iCs/>
          <w:sz w:val="24"/>
        </w:rPr>
        <w:t>- с</w:t>
      </w:r>
      <w:r w:rsidRPr="00F0389A">
        <w:rPr>
          <w:rFonts w:ascii="Times New Roman" w:eastAsia="MS Mincho" w:hAnsi="Times New Roman" w:cs="Times New Roman"/>
          <w:bCs/>
          <w:iCs/>
          <w:sz w:val="24"/>
        </w:rPr>
        <w:t>троительство новой водогрейной котельной в качестве основного источника теплоснабжения города и отказ от тепловой энергии существующего источника. Ориентировочное место строительства новой водогрейной котельной представлено на рисунке 5.1.1.</w:t>
      </w:r>
    </w:p>
    <w:p w:rsidR="00E40F5C" w:rsidRPr="00A2304A" w:rsidRDefault="00E40F5C" w:rsidP="00A373E7">
      <w:pPr>
        <w:pStyle w:val="affffffff"/>
        <w:spacing w:line="276" w:lineRule="auto"/>
        <w:rPr>
          <w:rFonts w:ascii="Times New Roman" w:eastAsia="MS Mincho" w:hAnsi="Times New Roman" w:cs="Times New Roman"/>
          <w:bCs/>
          <w:iCs/>
          <w:sz w:val="24"/>
        </w:rPr>
      </w:pPr>
      <w:r w:rsidRPr="00A2304A">
        <w:rPr>
          <w:rFonts w:ascii="Times New Roman" w:eastAsia="MS Mincho" w:hAnsi="Times New Roman" w:cs="Times New Roman"/>
          <w:bCs/>
          <w:iCs/>
          <w:sz w:val="24"/>
        </w:rPr>
        <w:t>- перевод системы теплоснабжения г. Бокситогорск</w:t>
      </w:r>
      <w:r>
        <w:rPr>
          <w:rFonts w:ascii="Times New Roman" w:eastAsia="MS Mincho" w:hAnsi="Times New Roman" w:cs="Times New Roman"/>
          <w:bCs/>
          <w:iCs/>
          <w:sz w:val="24"/>
        </w:rPr>
        <w:t>а</w:t>
      </w:r>
      <w:r w:rsidRPr="00A2304A">
        <w:rPr>
          <w:rFonts w:ascii="Times New Roman" w:eastAsia="MS Mincho" w:hAnsi="Times New Roman" w:cs="Times New Roman"/>
          <w:bCs/>
          <w:iCs/>
          <w:sz w:val="24"/>
        </w:rPr>
        <w:t xml:space="preserve"> с температурного графика 95/70°С на график 130/70</w:t>
      </w:r>
      <w:r>
        <w:rPr>
          <w:rFonts w:ascii="Times New Roman" w:eastAsia="MS Mincho" w:hAnsi="Times New Roman" w:cs="Times New Roman"/>
          <w:bCs/>
          <w:iCs/>
          <w:sz w:val="24"/>
        </w:rPr>
        <w:t xml:space="preserve"> </w:t>
      </w:r>
      <w:r w:rsidRPr="00A2304A">
        <w:rPr>
          <w:rFonts w:ascii="Times New Roman" w:eastAsia="MS Mincho" w:hAnsi="Times New Roman" w:cs="Times New Roman"/>
          <w:bCs/>
          <w:iCs/>
          <w:sz w:val="24"/>
        </w:rPr>
        <w:t>°С</w:t>
      </w:r>
      <w:r>
        <w:rPr>
          <w:rFonts w:ascii="Times New Roman" w:eastAsia="MS Mincho" w:hAnsi="Times New Roman" w:cs="Times New Roman"/>
          <w:bCs/>
          <w:iCs/>
          <w:sz w:val="24"/>
        </w:rPr>
        <w:t>;</w:t>
      </w:r>
    </w:p>
    <w:p w:rsidR="00E40F5C" w:rsidRPr="00A2304A" w:rsidRDefault="00E40F5C" w:rsidP="00A373E7">
      <w:pPr>
        <w:pStyle w:val="affffffff"/>
        <w:spacing w:line="276" w:lineRule="auto"/>
        <w:rPr>
          <w:rFonts w:ascii="Times New Roman" w:eastAsia="MS Mincho" w:hAnsi="Times New Roman" w:cs="Times New Roman"/>
          <w:bCs/>
          <w:iCs/>
          <w:sz w:val="24"/>
        </w:rPr>
      </w:pPr>
      <w:r w:rsidRPr="00A2304A">
        <w:rPr>
          <w:rFonts w:ascii="Times New Roman" w:eastAsia="MS Mincho" w:hAnsi="Times New Roman" w:cs="Times New Roman"/>
          <w:bCs/>
          <w:iCs/>
          <w:sz w:val="24"/>
        </w:rPr>
        <w:t>- перевод открытой системы ГВС на закрытую</w:t>
      </w:r>
      <w:r>
        <w:rPr>
          <w:rFonts w:ascii="Times New Roman" w:eastAsia="MS Mincho" w:hAnsi="Times New Roman" w:cs="Times New Roman"/>
          <w:bCs/>
          <w:iCs/>
          <w:sz w:val="24"/>
        </w:rPr>
        <w:t>;</w:t>
      </w:r>
    </w:p>
    <w:p w:rsidR="00E40F5C" w:rsidRPr="00A2304A" w:rsidRDefault="00E40F5C" w:rsidP="00A373E7">
      <w:pPr>
        <w:pStyle w:val="affffffff"/>
        <w:spacing w:line="276" w:lineRule="auto"/>
        <w:rPr>
          <w:rFonts w:ascii="Times New Roman" w:eastAsia="MS Mincho" w:hAnsi="Times New Roman" w:cs="Times New Roman"/>
          <w:bCs/>
          <w:iCs/>
          <w:sz w:val="24"/>
        </w:rPr>
      </w:pPr>
      <w:r w:rsidRPr="00A2304A">
        <w:rPr>
          <w:rFonts w:ascii="Times New Roman" w:eastAsia="MS Mincho" w:hAnsi="Times New Roman" w:cs="Times New Roman"/>
          <w:bCs/>
          <w:iCs/>
          <w:sz w:val="24"/>
        </w:rPr>
        <w:t>- реконструкция тепловых сетей и тепловых камер</w:t>
      </w:r>
      <w:r>
        <w:rPr>
          <w:rFonts w:ascii="Times New Roman" w:eastAsia="MS Mincho" w:hAnsi="Times New Roman" w:cs="Times New Roman"/>
          <w:bCs/>
          <w:iCs/>
          <w:sz w:val="24"/>
        </w:rPr>
        <w:t>;</w:t>
      </w:r>
    </w:p>
    <w:p w:rsidR="00E40F5C" w:rsidRPr="00C16038" w:rsidRDefault="00E40F5C" w:rsidP="00A373E7">
      <w:pPr>
        <w:pStyle w:val="affffffff"/>
        <w:spacing w:line="276" w:lineRule="auto"/>
        <w:rPr>
          <w:rFonts w:ascii="Times New Roman" w:eastAsia="MS Mincho" w:hAnsi="Times New Roman" w:cs="Times New Roman"/>
          <w:bCs/>
          <w:iCs/>
          <w:sz w:val="24"/>
        </w:rPr>
      </w:pPr>
      <w:r w:rsidRPr="00A2304A">
        <w:rPr>
          <w:rFonts w:ascii="Times New Roman" w:eastAsia="MS Mincho" w:hAnsi="Times New Roman" w:cs="Times New Roman"/>
          <w:bCs/>
          <w:iCs/>
          <w:sz w:val="24"/>
        </w:rPr>
        <w:t>- реконструкция повысительной насосной станции</w:t>
      </w:r>
      <w:r w:rsidRPr="00C16038">
        <w:rPr>
          <w:rFonts w:ascii="Times New Roman" w:eastAsia="MS Mincho" w:hAnsi="Times New Roman" w:cs="Times New Roman"/>
          <w:bCs/>
          <w:iCs/>
          <w:sz w:val="24"/>
        </w:rPr>
        <w:t>;</w:t>
      </w:r>
    </w:p>
    <w:p w:rsidR="00E40F5C" w:rsidRPr="00014FDF" w:rsidRDefault="00E40F5C" w:rsidP="00A373E7">
      <w:pPr>
        <w:pStyle w:val="affffffff"/>
        <w:spacing w:line="276" w:lineRule="auto"/>
        <w:rPr>
          <w:rFonts w:ascii="Times New Roman" w:eastAsia="MS Mincho" w:hAnsi="Times New Roman" w:cs="Times New Roman"/>
          <w:bCs/>
          <w:iCs/>
          <w:sz w:val="24"/>
        </w:rPr>
      </w:pPr>
      <w:r w:rsidRPr="00C16038">
        <w:rPr>
          <w:rFonts w:ascii="Times New Roman" w:eastAsia="MS Mincho" w:hAnsi="Times New Roman" w:cs="Times New Roman"/>
          <w:bCs/>
          <w:iCs/>
          <w:sz w:val="24"/>
        </w:rPr>
        <w:t xml:space="preserve">- </w:t>
      </w:r>
      <w:r>
        <w:rPr>
          <w:rFonts w:ascii="Times New Roman" w:eastAsia="MS Mincho" w:hAnsi="Times New Roman" w:cs="Times New Roman"/>
          <w:bCs/>
          <w:iCs/>
          <w:sz w:val="24"/>
        </w:rPr>
        <w:t>установка ИТП у потребителей.</w:t>
      </w:r>
    </w:p>
    <w:p w:rsidR="00E40F5C" w:rsidRDefault="00E40F5C" w:rsidP="00B87475">
      <w:pPr>
        <w:pStyle w:val="afffffffffff2"/>
        <w:spacing w:line="276" w:lineRule="auto"/>
        <w:rPr>
          <w:rFonts w:eastAsia="MS Mincho"/>
          <w:szCs w:val="26"/>
          <w:lang w:eastAsia="en-US"/>
        </w:rPr>
      </w:pPr>
      <w:r>
        <w:rPr>
          <w:rFonts w:eastAsia="MS Mincho"/>
          <w:szCs w:val="26"/>
          <w:lang w:eastAsia="en-US"/>
        </w:rPr>
        <w:t>В соответствии с инвестиционной программой ООО «Петербургтеплоэнерго» по БМК д. Сёгла (2025-2027 гг.):</w:t>
      </w:r>
    </w:p>
    <w:p w:rsidR="00E40F5C" w:rsidRPr="009B253E" w:rsidRDefault="00E40F5C" w:rsidP="00B87475">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Техническое перевооружение котельной в части модернизации внутреннего газопровода котельной</w:t>
      </w:r>
      <w:r>
        <w:rPr>
          <w:rFonts w:eastAsia="MS Mincho"/>
          <w:szCs w:val="26"/>
          <w:lang w:eastAsia="en-US"/>
        </w:rPr>
        <w:t>;</w:t>
      </w:r>
    </w:p>
    <w:p w:rsidR="00E40F5C" w:rsidRPr="009B253E" w:rsidRDefault="00E40F5C" w:rsidP="00B87475">
      <w:pPr>
        <w:pStyle w:val="afffffffffff2"/>
        <w:spacing w:line="276" w:lineRule="auto"/>
        <w:rPr>
          <w:rFonts w:eastAsia="MS Mincho"/>
          <w:szCs w:val="26"/>
          <w:lang w:eastAsia="en-US"/>
        </w:rPr>
      </w:pPr>
      <w:r>
        <w:rPr>
          <w:rFonts w:eastAsia="MS Mincho"/>
          <w:szCs w:val="26"/>
          <w:lang w:eastAsia="en-US"/>
        </w:rPr>
        <w:t xml:space="preserve">- </w:t>
      </w:r>
      <w:r w:rsidRPr="003520DA">
        <w:rPr>
          <w:rFonts w:eastAsia="MS Mincho"/>
          <w:szCs w:val="26"/>
          <w:lang w:eastAsia="en-US"/>
        </w:rPr>
        <w:t>Создание комплексной системы защиты информации (КСЗИ)</w:t>
      </w:r>
      <w:r>
        <w:rPr>
          <w:rFonts w:eastAsia="MS Mincho"/>
          <w:szCs w:val="26"/>
          <w:lang w:eastAsia="en-US"/>
        </w:rPr>
        <w:t>;</w:t>
      </w:r>
    </w:p>
    <w:p w:rsidR="00E40F5C" w:rsidRDefault="00E40F5C" w:rsidP="00B87475">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Реконструкция с</w:t>
      </w:r>
      <w:r>
        <w:rPr>
          <w:rFonts w:eastAsia="MS Mincho"/>
          <w:szCs w:val="26"/>
          <w:lang w:eastAsia="en-US"/>
        </w:rPr>
        <w:t>истемы контроля загазованности.</w:t>
      </w:r>
    </w:p>
    <w:p w:rsidR="00E40F5C" w:rsidRPr="00A2304A" w:rsidRDefault="00E40F5C" w:rsidP="00A373E7">
      <w:pPr>
        <w:pStyle w:val="affffffff"/>
        <w:spacing w:line="276" w:lineRule="auto"/>
        <w:rPr>
          <w:rFonts w:ascii="Times New Roman" w:eastAsia="MS Mincho" w:hAnsi="Times New Roman" w:cs="Times New Roman"/>
          <w:bCs/>
          <w:iCs/>
          <w:sz w:val="24"/>
        </w:rPr>
      </w:pPr>
    </w:p>
    <w:p w:rsidR="00E40F5C" w:rsidRPr="00BA186B" w:rsidRDefault="00E40F5C" w:rsidP="00F82645">
      <w:pPr>
        <w:pStyle w:val="11f5"/>
        <w:numPr>
          <w:ilvl w:val="1"/>
          <w:numId w:val="63"/>
        </w:numPr>
        <w:spacing w:before="0" w:after="0" w:line="276" w:lineRule="auto"/>
        <w:ind w:left="0" w:right="0" w:firstLine="709"/>
        <w:rPr>
          <w:sz w:val="24"/>
          <w:szCs w:val="24"/>
        </w:rPr>
      </w:pPr>
      <w:bookmarkStart w:id="138" w:name="_Toc198711642"/>
      <w:r w:rsidRPr="00BA186B">
        <w:rPr>
          <w:sz w:val="24"/>
          <w:szCs w:val="24"/>
        </w:rPr>
        <w:t xml:space="preserve">Технико-экономическое сравнение вариантов перспективного развития систем теплоснабжения </w:t>
      </w:r>
      <w:r>
        <w:rPr>
          <w:sz w:val="24"/>
          <w:szCs w:val="24"/>
        </w:rPr>
        <w:t>на территории Бокситогорского городского поселения</w:t>
      </w:r>
      <w:r w:rsidRPr="00BA186B">
        <w:rPr>
          <w:sz w:val="24"/>
          <w:szCs w:val="24"/>
        </w:rPr>
        <w:t>, выбор приоритетного варианта</w:t>
      </w:r>
      <w:bookmarkEnd w:id="138"/>
    </w:p>
    <w:p w:rsidR="00E40F5C" w:rsidRDefault="00E40F5C" w:rsidP="00A373E7">
      <w:pPr>
        <w:pStyle w:val="afffffffffff2"/>
        <w:spacing w:line="276" w:lineRule="auto"/>
        <w:rPr>
          <w:rFonts w:eastAsia="MS Mincho"/>
          <w:szCs w:val="26"/>
          <w:lang w:eastAsia="en-US"/>
        </w:rPr>
      </w:pPr>
      <w:r>
        <w:rPr>
          <w:rFonts w:eastAsia="MS Mincho"/>
          <w:szCs w:val="26"/>
          <w:lang w:eastAsia="en-US"/>
        </w:rPr>
        <w:t xml:space="preserve">АО «РУСАЛ Бокситогорск» в адрес Главы администрации Бокситогорского муниципального района Ленинградской области направлено письмо от 07.07.2023 № ФД/1797 о невозможности проведения обновления изношенного оборудования ТЭЦ и тепловых сетей в сложившихся финансово-экономических условиях, существующей политики в области тарифообразования, что привело к убыточности оказания услуги централизованного теплоснабжения потребителей г. Бокситогорска, а также подвергает риску обеспечение теплом жителей г. Бокситогорска. В связи с этим руководство АО «РУСАЛ Бокситогорск» обратилось с просьбой рассмотреть при актуализации Схемы теплоснабжения переход на альтернативные варианты выработки теплоносителя для теплоснабжения потребителей г. Бокситогорска и исключить использование </w:t>
      </w:r>
      <w:r w:rsidRPr="00D046E6">
        <w:rPr>
          <w:rFonts w:eastAsia="MS Mincho"/>
          <w:szCs w:val="26"/>
          <w:lang w:eastAsia="en-US"/>
        </w:rPr>
        <w:t>Б</w:t>
      </w:r>
      <w:r>
        <w:rPr>
          <w:rFonts w:eastAsia="MS Mincho"/>
          <w:szCs w:val="26"/>
          <w:lang w:eastAsia="en-US"/>
        </w:rPr>
        <w:t>ТЭЦ.</w:t>
      </w:r>
    </w:p>
    <w:p w:rsidR="00E40F5C" w:rsidRDefault="00E40F5C" w:rsidP="00A373E7">
      <w:pPr>
        <w:pStyle w:val="afffffffffff2"/>
        <w:spacing w:line="276" w:lineRule="auto"/>
        <w:rPr>
          <w:rFonts w:eastAsia="MS Mincho"/>
          <w:szCs w:val="26"/>
          <w:lang w:eastAsia="en-US"/>
        </w:rPr>
      </w:pPr>
      <w:r>
        <w:rPr>
          <w:rFonts w:eastAsia="MS Mincho"/>
          <w:szCs w:val="26"/>
          <w:lang w:eastAsia="en-US"/>
        </w:rPr>
        <w:t>На основании вышеприведённой информации д</w:t>
      </w:r>
      <w:r w:rsidRPr="00F0389A">
        <w:rPr>
          <w:rFonts w:eastAsia="MS Mincho"/>
          <w:szCs w:val="26"/>
          <w:lang w:eastAsia="en-US"/>
        </w:rPr>
        <w:t xml:space="preserve">ля решения проблемы теплоснабжения г. Бокситогорска в части надежности источника необходимо строительство нового источника теплоснабжения города. </w:t>
      </w:r>
      <w:r>
        <w:rPr>
          <w:rFonts w:eastAsia="MS Mincho"/>
          <w:szCs w:val="26"/>
          <w:lang w:eastAsia="en-US"/>
        </w:rPr>
        <w:t>Данное мероприятие является основополагающим, предлагается к реализации вне зависимости от других вариантов развития.</w:t>
      </w:r>
    </w:p>
    <w:p w:rsidR="00E40F5C" w:rsidRPr="00F0389A" w:rsidRDefault="00E40F5C" w:rsidP="00A373E7">
      <w:pPr>
        <w:pStyle w:val="afffffffffff2"/>
        <w:spacing w:line="276" w:lineRule="auto"/>
        <w:rPr>
          <w:rFonts w:eastAsia="MS Mincho"/>
          <w:szCs w:val="26"/>
          <w:lang w:eastAsia="en-US"/>
        </w:rPr>
      </w:pPr>
      <w:r>
        <w:rPr>
          <w:rFonts w:eastAsia="MS Mincho"/>
          <w:szCs w:val="26"/>
          <w:lang w:eastAsia="en-US"/>
        </w:rPr>
        <w:t>На территории г. Бокситогорска предлагается</w:t>
      </w:r>
      <w:r w:rsidRPr="00F0389A">
        <w:rPr>
          <w:rFonts w:eastAsia="MS Mincho"/>
          <w:szCs w:val="26"/>
          <w:lang w:eastAsia="en-US"/>
        </w:rPr>
        <w:t xml:space="preserve"> строительство новой водогрейной котельной тепловой мощностью 90,3 Гкал/ч. В котельной предусматривается установка трёх водогрейных котлов мощностью 35 МВт каждый.</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Таким образом, мощностью котельной с учетом собственных нужд позволит полностью обеспечить существующих и перспективных потребителей г. Бокситогорске тепловой энергией. Загрузка оборудования при максимальном потреблении тепловой энергии составит 82,5</w:t>
      </w:r>
      <w:r>
        <w:rPr>
          <w:rFonts w:eastAsia="MS Mincho"/>
          <w:szCs w:val="26"/>
          <w:lang w:eastAsia="en-US"/>
        </w:rPr>
        <w:t xml:space="preserve"> </w:t>
      </w:r>
      <w:r w:rsidRPr="00F0389A">
        <w:rPr>
          <w:rFonts w:eastAsia="MS Mincho"/>
          <w:szCs w:val="26"/>
          <w:lang w:eastAsia="en-US"/>
        </w:rPr>
        <w:t>%.</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При выходе одного из котлов из строя тепловая мощность котельной составит 60,2 Гкал/ч, что с учетом расхода на собственные нужды котельной и тепловых сетей позволит обеспечить тепловой энергией всех потребителей первой категории, а также 100% нагрузку на отопление и вентиляцию потребителей второй категории.</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Основное топливо для котельной – природный газ, резервное топливо – дизельное.</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Место для строительства котельной определено по ул. Заводской на расстоянии около 1 км от тепловой камеры, недалеко от существующей Б</w:t>
      </w:r>
      <w:r>
        <w:rPr>
          <w:rFonts w:eastAsia="MS Mincho"/>
          <w:szCs w:val="26"/>
          <w:lang w:eastAsia="en-US"/>
        </w:rPr>
        <w:t>ТЭЦ</w:t>
      </w:r>
      <w:r w:rsidRPr="00F0389A">
        <w:rPr>
          <w:rFonts w:eastAsia="MS Mincho"/>
          <w:szCs w:val="26"/>
          <w:lang w:eastAsia="en-US"/>
        </w:rPr>
        <w:t xml:space="preserve">. </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Для подключения нового источника к действующим инженерным сетям потребуется проложить:</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водопровод - ориентировочно 2-2,5 км;</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канализация - ориентировочно 2-2,5 км;</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электрический кабель - ориентировочно 2-2,5 км;</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газопровод - ориентировочно 2-2,5 км</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 xml:space="preserve">Отпуск тепловой энергии от новой котельной рекомендуется производить по температурному графику 130/70 </w:t>
      </w:r>
      <w:r w:rsidRPr="0049699B">
        <w:rPr>
          <w:rFonts w:eastAsia="MS Mincho"/>
          <w:szCs w:val="26"/>
          <w:vertAlign w:val="superscript"/>
          <w:lang w:eastAsia="en-US"/>
        </w:rPr>
        <w:t>о</w:t>
      </w:r>
      <w:r w:rsidRPr="00F0389A">
        <w:rPr>
          <w:rFonts w:eastAsia="MS Mincho"/>
          <w:szCs w:val="26"/>
          <w:lang w:eastAsia="en-US"/>
        </w:rPr>
        <w:t xml:space="preserve">С с точкой излома по температуре теплоносителя в подающем трубопроводе 70 </w:t>
      </w:r>
      <w:r w:rsidRPr="0049699B">
        <w:rPr>
          <w:rFonts w:eastAsia="MS Mincho"/>
          <w:szCs w:val="26"/>
          <w:vertAlign w:val="superscript"/>
          <w:lang w:eastAsia="en-US"/>
        </w:rPr>
        <w:t>о</w:t>
      </w:r>
      <w:r w:rsidRPr="00F0389A">
        <w:rPr>
          <w:rFonts w:eastAsia="MS Mincho"/>
          <w:szCs w:val="26"/>
          <w:lang w:eastAsia="en-US"/>
        </w:rPr>
        <w:t>С. Данные температурный режим обусловлен оптимальным соотношением следующих факторов:</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расход теплоносителя и затраты на</w:t>
      </w:r>
      <w:r>
        <w:rPr>
          <w:rFonts w:eastAsia="MS Mincho"/>
          <w:szCs w:val="26"/>
          <w:lang w:eastAsia="en-US"/>
        </w:rPr>
        <w:t xml:space="preserve"> его приготовление и перекачку;</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пропускная способность (диаметр трубопро</w:t>
      </w:r>
      <w:r>
        <w:rPr>
          <w:rFonts w:eastAsia="MS Mincho"/>
          <w:szCs w:val="26"/>
          <w:lang w:eastAsia="en-US"/>
        </w:rPr>
        <w:t>вода) теплосети и ее стоимость;</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появление подкачивающих насосных станций (как при высокой, так и низкой температуре прям</w:t>
      </w:r>
      <w:r>
        <w:rPr>
          <w:rFonts w:eastAsia="MS Mincho"/>
          <w:szCs w:val="26"/>
          <w:lang w:eastAsia="en-US"/>
        </w:rPr>
        <w:t>ой сетевой воды);</w:t>
      </w:r>
    </w:p>
    <w:p w:rsidR="00E40F5C" w:rsidRPr="00F0389A" w:rsidRDefault="00E40F5C" w:rsidP="00A373E7">
      <w:pPr>
        <w:pStyle w:val="afffffffffff2"/>
        <w:spacing w:line="276" w:lineRule="auto"/>
        <w:rPr>
          <w:rFonts w:eastAsia="MS Mincho"/>
          <w:szCs w:val="26"/>
          <w:lang w:eastAsia="en-US"/>
        </w:rPr>
      </w:pPr>
      <w:r w:rsidRPr="00F0389A">
        <w:rPr>
          <w:rFonts w:eastAsia="MS Mincho"/>
          <w:szCs w:val="26"/>
          <w:lang w:eastAsia="en-US"/>
        </w:rPr>
        <w:t>•</w:t>
      </w:r>
      <w:r w:rsidRPr="00F0389A">
        <w:rPr>
          <w:rFonts w:eastAsia="MS Mincho"/>
          <w:szCs w:val="26"/>
          <w:lang w:eastAsia="en-US"/>
        </w:rPr>
        <w:tab/>
        <w:t>тепловые потери через изоляцию теплопроводов (либо при фиксированных потерях увеличиваются затраты в изоляцию).</w:t>
      </w:r>
    </w:p>
    <w:p w:rsidR="00E40F5C" w:rsidRDefault="00E40F5C" w:rsidP="00A373E7">
      <w:pPr>
        <w:pStyle w:val="afffffffffff2"/>
        <w:spacing w:line="276" w:lineRule="auto"/>
        <w:rPr>
          <w:rFonts w:eastAsia="MS Mincho"/>
          <w:szCs w:val="26"/>
          <w:lang w:eastAsia="en-US"/>
        </w:rPr>
      </w:pPr>
      <w:r w:rsidRPr="00F0389A">
        <w:rPr>
          <w:rFonts w:eastAsia="MS Mincho"/>
          <w:szCs w:val="26"/>
          <w:lang w:eastAsia="en-US"/>
        </w:rPr>
        <w:t>Отпуск тепловой энергии от котельной рекомендуется предусмотреть по двухтрубным магистральным тепловым сетям на тепловую камеру ТК-1, расположенную на границе балансовой принадлежности, с установкой коммерческих узлов учета тепловой энергии. Отпуск тепла рекомендуется производить по двум подающим трубопроводам и двум обратным трубопроводам для повышения надежности отпуска.</w:t>
      </w:r>
    </w:p>
    <w:p w:rsidR="00E40F5C" w:rsidRDefault="00E40F5C" w:rsidP="00A373E7">
      <w:pPr>
        <w:pStyle w:val="afffffffffff2"/>
        <w:spacing w:line="276" w:lineRule="auto"/>
        <w:rPr>
          <w:rFonts w:eastAsia="MS Mincho"/>
          <w:szCs w:val="26"/>
          <w:lang w:eastAsia="en-US"/>
        </w:rPr>
      </w:pPr>
      <w:r>
        <w:rPr>
          <w:rFonts w:eastAsia="MS Mincho"/>
          <w:szCs w:val="26"/>
          <w:lang w:eastAsia="en-US"/>
        </w:rPr>
        <w:t>Кроме основного мероприятия по строительству новой газовой котельной предлагаются два варианта подачи тепловой энергии потребителям.</w:t>
      </w:r>
    </w:p>
    <w:p w:rsidR="00E40F5C" w:rsidRDefault="00E40F5C" w:rsidP="00A373E7">
      <w:pPr>
        <w:pStyle w:val="afffffffffff2"/>
        <w:spacing w:line="276" w:lineRule="auto"/>
        <w:rPr>
          <w:rFonts w:eastAsia="MS Mincho"/>
          <w:b/>
          <w:bCs/>
          <w:szCs w:val="26"/>
          <w:lang w:eastAsia="en-US"/>
        </w:rPr>
      </w:pPr>
      <w:r w:rsidRPr="0036059F">
        <w:rPr>
          <w:rFonts w:eastAsia="MS Mincho"/>
          <w:b/>
          <w:bCs/>
          <w:szCs w:val="26"/>
          <w:lang w:eastAsia="en-US"/>
        </w:rPr>
        <w:t>Вариант №</w:t>
      </w:r>
      <w:r>
        <w:rPr>
          <w:rFonts w:eastAsia="MS Mincho"/>
          <w:b/>
          <w:bCs/>
          <w:szCs w:val="26"/>
          <w:lang w:eastAsia="en-US"/>
        </w:rPr>
        <w:t xml:space="preserve"> 1</w:t>
      </w:r>
    </w:p>
    <w:p w:rsidR="00E40F5C" w:rsidRDefault="00E40F5C" w:rsidP="00A373E7">
      <w:pPr>
        <w:pStyle w:val="afffffffffff2"/>
        <w:spacing w:line="276" w:lineRule="auto"/>
        <w:rPr>
          <w:rFonts w:eastAsia="MS Mincho"/>
          <w:szCs w:val="26"/>
          <w:lang w:eastAsia="en-US"/>
        </w:rPr>
      </w:pPr>
      <w:r w:rsidRPr="0029214A">
        <w:rPr>
          <w:rFonts w:eastAsia="MS Mincho"/>
          <w:szCs w:val="26"/>
          <w:lang w:eastAsia="en-US"/>
        </w:rPr>
        <w:t>Теплоснабжение потребителей рекомендуется предусмотреть через теплообменники, установленные на ЦТП по независимой схеме теплоснабжения</w:t>
      </w:r>
    </w:p>
    <w:p w:rsidR="00E40F5C" w:rsidRPr="0029214A" w:rsidRDefault="00E40F5C" w:rsidP="00A373E7">
      <w:pPr>
        <w:pStyle w:val="afffffffffff2"/>
        <w:spacing w:line="276" w:lineRule="auto"/>
        <w:rPr>
          <w:rFonts w:eastAsia="MS Mincho"/>
          <w:szCs w:val="26"/>
          <w:lang w:eastAsia="en-US"/>
        </w:rPr>
      </w:pPr>
      <w:r w:rsidRPr="0029214A">
        <w:rPr>
          <w:rFonts w:eastAsia="MS Mincho"/>
          <w:szCs w:val="26"/>
          <w:lang w:eastAsia="en-US"/>
        </w:rPr>
        <w:t>Реконструкция тепловых сетей предполагается в две очереди строительства:</w:t>
      </w:r>
    </w:p>
    <w:p w:rsidR="00E40F5C" w:rsidRPr="0029214A" w:rsidRDefault="00E40F5C" w:rsidP="00A373E7">
      <w:pPr>
        <w:pStyle w:val="afffffffffff2"/>
        <w:spacing w:line="276" w:lineRule="auto"/>
        <w:rPr>
          <w:rFonts w:eastAsia="MS Mincho"/>
          <w:b/>
          <w:bCs/>
          <w:szCs w:val="26"/>
          <w:lang w:eastAsia="en-US"/>
        </w:rPr>
      </w:pPr>
      <w:r w:rsidRPr="0029214A">
        <w:rPr>
          <w:rFonts w:eastAsia="MS Mincho"/>
          <w:b/>
          <w:bCs/>
          <w:szCs w:val="26"/>
          <w:lang w:eastAsia="en-US"/>
        </w:rPr>
        <w:t>I очередь:</w:t>
      </w:r>
    </w:p>
    <w:p w:rsidR="00E40F5C" w:rsidRDefault="00E40F5C" w:rsidP="00F82645">
      <w:pPr>
        <w:pStyle w:val="afffffffffff2"/>
        <w:numPr>
          <w:ilvl w:val="0"/>
          <w:numId w:val="66"/>
        </w:numPr>
        <w:spacing w:line="276" w:lineRule="auto"/>
        <w:ind w:left="0" w:firstLine="709"/>
        <w:rPr>
          <w:rFonts w:eastAsia="MS Mincho"/>
          <w:szCs w:val="26"/>
          <w:lang w:eastAsia="en-US"/>
        </w:rPr>
      </w:pPr>
      <w:r w:rsidRPr="0029214A">
        <w:rPr>
          <w:rFonts w:eastAsia="MS Mincho"/>
          <w:szCs w:val="26"/>
          <w:lang w:eastAsia="en-US"/>
        </w:rPr>
        <w:t>Строительство шести ЦТП для выделенных районов теплоснабжения города, что обеспечит переход на не</w:t>
      </w:r>
      <w:r>
        <w:rPr>
          <w:rFonts w:eastAsia="MS Mincho"/>
          <w:szCs w:val="26"/>
          <w:lang w:eastAsia="en-US"/>
        </w:rPr>
        <w:t>зависимую схему теплоснабжения.</w:t>
      </w:r>
    </w:p>
    <w:p w:rsidR="00E40F5C" w:rsidRPr="0029214A" w:rsidRDefault="00E40F5C" w:rsidP="00F82645">
      <w:pPr>
        <w:pStyle w:val="afffffffffff2"/>
        <w:numPr>
          <w:ilvl w:val="0"/>
          <w:numId w:val="67"/>
        </w:numPr>
        <w:spacing w:line="276" w:lineRule="auto"/>
        <w:ind w:left="0" w:firstLine="709"/>
        <w:rPr>
          <w:rFonts w:eastAsia="MS Mincho"/>
          <w:szCs w:val="26"/>
          <w:lang w:eastAsia="en-US"/>
        </w:rPr>
      </w:pPr>
      <w:r w:rsidRPr="0029214A">
        <w:rPr>
          <w:rFonts w:eastAsia="MS Mincho"/>
          <w:szCs w:val="26"/>
          <w:lang w:eastAsia="en-US"/>
        </w:rPr>
        <w:t>ЦТП</w:t>
      </w:r>
      <w:r>
        <w:rPr>
          <w:rFonts w:eastAsia="MS Mincho"/>
          <w:szCs w:val="26"/>
          <w:lang w:eastAsia="en-US"/>
        </w:rPr>
        <w:t>-</w:t>
      </w:r>
      <w:r w:rsidRPr="0029214A">
        <w:rPr>
          <w:rFonts w:eastAsia="MS Mincho"/>
          <w:szCs w:val="26"/>
          <w:lang w:eastAsia="en-US"/>
        </w:rPr>
        <w:t>1</w:t>
      </w:r>
      <w:r>
        <w:rPr>
          <w:rFonts w:eastAsia="MS Mincho"/>
          <w:szCs w:val="26"/>
          <w:lang w:eastAsia="en-US"/>
        </w:rPr>
        <w:t xml:space="preserve"> - у</w:t>
      </w:r>
      <w:r w:rsidRPr="0029214A">
        <w:rPr>
          <w:rFonts w:eastAsia="MS Mincho"/>
          <w:szCs w:val="26"/>
          <w:lang w:eastAsia="en-US"/>
        </w:rPr>
        <w:t>л. Социалистическая р-н д.1-</w:t>
      </w:r>
      <w:r>
        <w:rPr>
          <w:rFonts w:eastAsia="MS Mincho"/>
          <w:szCs w:val="26"/>
          <w:lang w:eastAsia="en-US"/>
        </w:rPr>
        <w:t>3;</w:t>
      </w:r>
    </w:p>
    <w:p w:rsidR="00E40F5C" w:rsidRPr="0029214A" w:rsidRDefault="00E40F5C" w:rsidP="00F82645">
      <w:pPr>
        <w:pStyle w:val="afffffffffff2"/>
        <w:numPr>
          <w:ilvl w:val="0"/>
          <w:numId w:val="67"/>
        </w:numPr>
        <w:spacing w:line="276" w:lineRule="auto"/>
        <w:ind w:left="0" w:firstLine="709"/>
        <w:rPr>
          <w:rFonts w:eastAsia="MS Mincho"/>
          <w:szCs w:val="26"/>
          <w:lang w:eastAsia="en-US"/>
        </w:rPr>
      </w:pPr>
      <w:r w:rsidRPr="0029214A">
        <w:rPr>
          <w:rFonts w:eastAsia="MS Mincho"/>
          <w:szCs w:val="26"/>
          <w:lang w:eastAsia="en-US"/>
        </w:rPr>
        <w:t>ЦТП</w:t>
      </w:r>
      <w:r>
        <w:rPr>
          <w:rFonts w:eastAsia="MS Mincho"/>
          <w:szCs w:val="26"/>
          <w:lang w:eastAsia="en-US"/>
        </w:rPr>
        <w:t>-</w:t>
      </w:r>
      <w:r w:rsidRPr="0029214A">
        <w:rPr>
          <w:rFonts w:eastAsia="MS Mincho"/>
          <w:szCs w:val="26"/>
          <w:lang w:eastAsia="en-US"/>
        </w:rPr>
        <w:t>2</w:t>
      </w:r>
      <w:r>
        <w:rPr>
          <w:rFonts w:eastAsia="MS Mincho"/>
          <w:szCs w:val="26"/>
          <w:lang w:eastAsia="en-US"/>
        </w:rPr>
        <w:t xml:space="preserve"> - у</w:t>
      </w:r>
      <w:r w:rsidRPr="0029214A">
        <w:rPr>
          <w:rFonts w:eastAsia="MS Mincho"/>
          <w:szCs w:val="26"/>
          <w:lang w:eastAsia="en-US"/>
        </w:rPr>
        <w:t>л. Социалистическая, р-н ТК-29</w:t>
      </w:r>
      <w:r>
        <w:rPr>
          <w:rFonts w:eastAsia="MS Mincho"/>
          <w:szCs w:val="26"/>
          <w:lang w:eastAsia="en-US"/>
        </w:rPr>
        <w:t>;</w:t>
      </w:r>
    </w:p>
    <w:p w:rsidR="00E40F5C" w:rsidRPr="0029214A" w:rsidRDefault="00E40F5C" w:rsidP="00F82645">
      <w:pPr>
        <w:pStyle w:val="afffffffffff2"/>
        <w:numPr>
          <w:ilvl w:val="0"/>
          <w:numId w:val="67"/>
        </w:numPr>
        <w:spacing w:line="276" w:lineRule="auto"/>
        <w:ind w:left="0" w:firstLine="709"/>
        <w:rPr>
          <w:rFonts w:eastAsia="MS Mincho"/>
          <w:szCs w:val="26"/>
          <w:lang w:eastAsia="en-US"/>
        </w:rPr>
      </w:pPr>
      <w:r w:rsidRPr="0029214A">
        <w:rPr>
          <w:rFonts w:eastAsia="MS Mincho"/>
          <w:szCs w:val="26"/>
          <w:lang w:eastAsia="en-US"/>
        </w:rPr>
        <w:t>ЦТП</w:t>
      </w:r>
      <w:r>
        <w:rPr>
          <w:rFonts w:eastAsia="MS Mincho"/>
          <w:szCs w:val="26"/>
          <w:lang w:eastAsia="en-US"/>
        </w:rPr>
        <w:t>-</w:t>
      </w:r>
      <w:r w:rsidRPr="0029214A">
        <w:rPr>
          <w:rFonts w:eastAsia="MS Mincho"/>
          <w:szCs w:val="26"/>
          <w:lang w:eastAsia="en-US"/>
        </w:rPr>
        <w:t>3</w:t>
      </w:r>
      <w:r>
        <w:rPr>
          <w:rFonts w:eastAsia="MS Mincho"/>
          <w:szCs w:val="26"/>
          <w:lang w:eastAsia="en-US"/>
        </w:rPr>
        <w:t xml:space="preserve"> - </w:t>
      </w:r>
      <w:r w:rsidRPr="0029214A">
        <w:rPr>
          <w:rFonts w:eastAsia="MS Mincho"/>
          <w:szCs w:val="26"/>
          <w:lang w:eastAsia="en-US"/>
        </w:rPr>
        <w:t xml:space="preserve"> </w:t>
      </w:r>
      <w:r>
        <w:rPr>
          <w:rFonts w:eastAsia="MS Mincho"/>
          <w:szCs w:val="26"/>
          <w:lang w:eastAsia="en-US"/>
        </w:rPr>
        <w:t>у</w:t>
      </w:r>
      <w:r w:rsidRPr="0029214A">
        <w:rPr>
          <w:rFonts w:eastAsia="MS Mincho"/>
          <w:szCs w:val="26"/>
          <w:lang w:eastAsia="en-US"/>
        </w:rPr>
        <w:t>л. Социалистическая, р-н ТК-29</w:t>
      </w:r>
      <w:r>
        <w:rPr>
          <w:rFonts w:eastAsia="MS Mincho"/>
          <w:szCs w:val="26"/>
          <w:lang w:eastAsia="en-US"/>
        </w:rPr>
        <w:t>;</w:t>
      </w:r>
    </w:p>
    <w:p w:rsidR="00E40F5C" w:rsidRPr="0029214A" w:rsidRDefault="00E40F5C" w:rsidP="00F82645">
      <w:pPr>
        <w:pStyle w:val="afffffffffff2"/>
        <w:numPr>
          <w:ilvl w:val="0"/>
          <w:numId w:val="67"/>
        </w:numPr>
        <w:spacing w:line="276" w:lineRule="auto"/>
        <w:ind w:left="0" w:firstLine="709"/>
        <w:rPr>
          <w:rFonts w:eastAsia="MS Mincho"/>
          <w:szCs w:val="26"/>
          <w:lang w:eastAsia="en-US"/>
        </w:rPr>
      </w:pPr>
      <w:r w:rsidRPr="0029214A">
        <w:rPr>
          <w:rFonts w:eastAsia="MS Mincho"/>
          <w:szCs w:val="26"/>
          <w:lang w:eastAsia="en-US"/>
        </w:rPr>
        <w:t>ЦТП</w:t>
      </w:r>
      <w:r>
        <w:rPr>
          <w:rFonts w:eastAsia="MS Mincho"/>
          <w:szCs w:val="26"/>
          <w:lang w:eastAsia="en-US"/>
        </w:rPr>
        <w:t>-</w:t>
      </w:r>
      <w:r w:rsidRPr="0029214A">
        <w:rPr>
          <w:rFonts w:eastAsia="MS Mincho"/>
          <w:szCs w:val="26"/>
          <w:lang w:eastAsia="en-US"/>
        </w:rPr>
        <w:t>4</w:t>
      </w:r>
      <w:r>
        <w:rPr>
          <w:rFonts w:eastAsia="MS Mincho"/>
          <w:szCs w:val="26"/>
          <w:lang w:eastAsia="en-US"/>
        </w:rPr>
        <w:t xml:space="preserve"> – ул. Спортивная, р-н д.1;</w:t>
      </w:r>
    </w:p>
    <w:p w:rsidR="00E40F5C" w:rsidRPr="0029214A" w:rsidRDefault="00E40F5C" w:rsidP="00F82645">
      <w:pPr>
        <w:pStyle w:val="afffffffffff2"/>
        <w:numPr>
          <w:ilvl w:val="0"/>
          <w:numId w:val="67"/>
        </w:numPr>
        <w:spacing w:line="276" w:lineRule="auto"/>
        <w:ind w:left="0" w:firstLine="709"/>
        <w:rPr>
          <w:rFonts w:eastAsia="MS Mincho"/>
          <w:szCs w:val="26"/>
          <w:lang w:eastAsia="en-US"/>
        </w:rPr>
      </w:pPr>
      <w:r w:rsidRPr="0029214A">
        <w:rPr>
          <w:rFonts w:eastAsia="MS Mincho"/>
          <w:szCs w:val="26"/>
          <w:lang w:eastAsia="en-US"/>
        </w:rPr>
        <w:t>ЦТП</w:t>
      </w:r>
      <w:r>
        <w:rPr>
          <w:rFonts w:eastAsia="MS Mincho"/>
          <w:szCs w:val="26"/>
          <w:lang w:eastAsia="en-US"/>
        </w:rPr>
        <w:t>-</w:t>
      </w:r>
      <w:r w:rsidRPr="0029214A">
        <w:rPr>
          <w:rFonts w:eastAsia="MS Mincho"/>
          <w:szCs w:val="26"/>
          <w:lang w:eastAsia="en-US"/>
        </w:rPr>
        <w:t>5</w:t>
      </w:r>
      <w:r>
        <w:rPr>
          <w:rFonts w:eastAsia="MS Mincho"/>
          <w:szCs w:val="26"/>
          <w:lang w:eastAsia="en-US"/>
        </w:rPr>
        <w:t xml:space="preserve"> - у</w:t>
      </w:r>
      <w:r w:rsidRPr="0029214A">
        <w:rPr>
          <w:rFonts w:eastAsia="MS Mincho"/>
          <w:szCs w:val="26"/>
          <w:lang w:eastAsia="en-US"/>
        </w:rPr>
        <w:t xml:space="preserve">л. Социалистическая, р-н </w:t>
      </w:r>
      <w:r>
        <w:rPr>
          <w:rFonts w:eastAsia="MS Mincho"/>
          <w:szCs w:val="26"/>
          <w:lang w:eastAsia="en-US"/>
        </w:rPr>
        <w:t>д.4-6;</w:t>
      </w:r>
    </w:p>
    <w:p w:rsidR="00E40F5C" w:rsidRPr="0029214A" w:rsidRDefault="00E40F5C" w:rsidP="00F82645">
      <w:pPr>
        <w:pStyle w:val="afffffffffff2"/>
        <w:numPr>
          <w:ilvl w:val="0"/>
          <w:numId w:val="67"/>
        </w:numPr>
        <w:spacing w:line="276" w:lineRule="auto"/>
        <w:ind w:left="0" w:firstLine="709"/>
        <w:rPr>
          <w:rFonts w:eastAsia="MS Mincho"/>
          <w:szCs w:val="26"/>
          <w:lang w:eastAsia="en-US"/>
        </w:rPr>
      </w:pPr>
      <w:r w:rsidRPr="0029214A">
        <w:rPr>
          <w:rFonts w:eastAsia="MS Mincho"/>
          <w:szCs w:val="26"/>
          <w:lang w:eastAsia="en-US"/>
        </w:rPr>
        <w:t>ЦТП</w:t>
      </w:r>
      <w:r>
        <w:rPr>
          <w:rFonts w:eastAsia="MS Mincho"/>
          <w:szCs w:val="26"/>
          <w:lang w:eastAsia="en-US"/>
        </w:rPr>
        <w:t>-</w:t>
      </w:r>
      <w:r w:rsidRPr="0029214A">
        <w:rPr>
          <w:rFonts w:eastAsia="MS Mincho"/>
          <w:szCs w:val="26"/>
          <w:lang w:eastAsia="en-US"/>
        </w:rPr>
        <w:t>6</w:t>
      </w:r>
      <w:r>
        <w:rPr>
          <w:rFonts w:eastAsia="MS Mincho"/>
          <w:szCs w:val="26"/>
          <w:lang w:eastAsia="en-US"/>
        </w:rPr>
        <w:t xml:space="preserve"> - у</w:t>
      </w:r>
      <w:r w:rsidRPr="0029214A">
        <w:rPr>
          <w:rFonts w:eastAsia="MS Mincho"/>
          <w:szCs w:val="26"/>
          <w:lang w:eastAsia="en-US"/>
        </w:rPr>
        <w:t>л. Социалистическая, р-н ТК-29</w:t>
      </w:r>
      <w:r>
        <w:rPr>
          <w:rFonts w:eastAsia="MS Mincho"/>
          <w:szCs w:val="26"/>
          <w:lang w:eastAsia="en-US"/>
        </w:rPr>
        <w:t>.</w:t>
      </w:r>
    </w:p>
    <w:p w:rsidR="00E40F5C" w:rsidRPr="0029214A" w:rsidRDefault="00E40F5C" w:rsidP="00A373E7">
      <w:pPr>
        <w:pStyle w:val="afffffffffff2"/>
        <w:spacing w:line="276" w:lineRule="auto"/>
        <w:rPr>
          <w:rFonts w:eastAsia="MS Mincho"/>
          <w:szCs w:val="26"/>
          <w:lang w:eastAsia="en-US"/>
        </w:rPr>
      </w:pPr>
      <w:r w:rsidRPr="0029214A">
        <w:rPr>
          <w:rFonts w:eastAsia="MS Mincho"/>
          <w:szCs w:val="26"/>
          <w:lang w:eastAsia="en-US"/>
        </w:rPr>
        <w:t>2.</w:t>
      </w:r>
      <w:r w:rsidRPr="0029214A">
        <w:rPr>
          <w:rFonts w:eastAsia="MS Mincho"/>
          <w:szCs w:val="26"/>
          <w:lang w:eastAsia="en-US"/>
        </w:rPr>
        <w:tab/>
        <w:t>Строительство магистральных двухтрубных тепловых сетей от новой водогрейной котельной до теплово</w:t>
      </w:r>
      <w:r>
        <w:rPr>
          <w:rFonts w:eastAsia="MS Mincho"/>
          <w:szCs w:val="26"/>
          <w:lang w:eastAsia="en-US"/>
        </w:rPr>
        <w:t>й камеры ТК-1 и от ТК-1 до ЦТП.</w:t>
      </w:r>
    </w:p>
    <w:p w:rsidR="00E40F5C" w:rsidRPr="0029214A" w:rsidRDefault="00E40F5C" w:rsidP="00A373E7">
      <w:pPr>
        <w:pStyle w:val="afffffffffff2"/>
        <w:spacing w:line="276" w:lineRule="auto"/>
        <w:rPr>
          <w:rFonts w:eastAsia="MS Mincho"/>
          <w:szCs w:val="26"/>
          <w:lang w:eastAsia="en-US"/>
        </w:rPr>
      </w:pPr>
      <w:r w:rsidRPr="0029214A">
        <w:rPr>
          <w:rFonts w:eastAsia="MS Mincho"/>
          <w:szCs w:val="26"/>
          <w:lang w:eastAsia="en-US"/>
        </w:rPr>
        <w:t>3.</w:t>
      </w:r>
      <w:r w:rsidRPr="0029214A">
        <w:rPr>
          <w:rFonts w:eastAsia="MS Mincho"/>
          <w:szCs w:val="26"/>
          <w:lang w:eastAsia="en-US"/>
        </w:rPr>
        <w:tab/>
        <w:t>Замена нескольких участков существующих распределительных тепловых сетей для обеспечения гидравлических режимов тепловой сети.</w:t>
      </w:r>
    </w:p>
    <w:p w:rsidR="00E40F5C" w:rsidRPr="0029214A" w:rsidRDefault="00E40F5C" w:rsidP="00A373E7">
      <w:pPr>
        <w:pStyle w:val="afffffffffff2"/>
        <w:spacing w:line="276" w:lineRule="auto"/>
        <w:rPr>
          <w:rFonts w:eastAsia="MS Mincho"/>
          <w:szCs w:val="26"/>
          <w:lang w:eastAsia="en-US"/>
        </w:rPr>
      </w:pPr>
      <w:r w:rsidRPr="0029214A">
        <w:rPr>
          <w:rFonts w:eastAsia="MS Mincho"/>
          <w:szCs w:val="26"/>
          <w:lang w:eastAsia="en-US"/>
        </w:rPr>
        <w:t>4.</w:t>
      </w:r>
      <w:r w:rsidRPr="0029214A">
        <w:rPr>
          <w:rFonts w:eastAsia="MS Mincho"/>
          <w:szCs w:val="26"/>
          <w:lang w:eastAsia="en-US"/>
        </w:rPr>
        <w:tab/>
        <w:t>Реконструкция систем теплоснабжения потребителей в части установки узлов учета теплоносителя.</w:t>
      </w:r>
    </w:p>
    <w:p w:rsidR="00E40F5C" w:rsidRPr="0029214A" w:rsidRDefault="00E40F5C" w:rsidP="00A373E7">
      <w:pPr>
        <w:pStyle w:val="afffffffffff2"/>
        <w:spacing w:line="276" w:lineRule="auto"/>
        <w:rPr>
          <w:rFonts w:eastAsia="MS Mincho"/>
          <w:b/>
          <w:bCs/>
          <w:szCs w:val="26"/>
          <w:lang w:eastAsia="en-US"/>
        </w:rPr>
      </w:pPr>
      <w:r w:rsidRPr="0029214A">
        <w:rPr>
          <w:rFonts w:eastAsia="MS Mincho"/>
          <w:b/>
          <w:bCs/>
          <w:szCs w:val="26"/>
          <w:lang w:eastAsia="en-US"/>
        </w:rPr>
        <w:t>II очередь:</w:t>
      </w:r>
    </w:p>
    <w:p w:rsidR="00E40F5C" w:rsidRPr="0029214A" w:rsidRDefault="00E40F5C" w:rsidP="00A373E7">
      <w:pPr>
        <w:pStyle w:val="afffffffffff2"/>
        <w:spacing w:line="276" w:lineRule="auto"/>
        <w:rPr>
          <w:rFonts w:eastAsia="MS Mincho"/>
          <w:szCs w:val="26"/>
          <w:lang w:eastAsia="en-US"/>
        </w:rPr>
      </w:pPr>
      <w:r w:rsidRPr="0029214A">
        <w:rPr>
          <w:rFonts w:eastAsia="MS Mincho"/>
          <w:szCs w:val="26"/>
          <w:lang w:eastAsia="en-US"/>
        </w:rPr>
        <w:t>Во второй очереди реконструкции системы теплоснабжения г. Бокситогорск предусматривается перевод потребителей на закрытую четырехтрубную систему теплоснабжения.</w:t>
      </w:r>
    </w:p>
    <w:p w:rsidR="00E40F5C" w:rsidRPr="0029214A" w:rsidRDefault="00E40F5C" w:rsidP="00A373E7">
      <w:pPr>
        <w:pStyle w:val="afffffffffff2"/>
        <w:spacing w:line="276" w:lineRule="auto"/>
        <w:rPr>
          <w:rFonts w:eastAsia="MS Mincho"/>
          <w:szCs w:val="26"/>
          <w:lang w:eastAsia="en-US"/>
        </w:rPr>
      </w:pPr>
      <w:r w:rsidRPr="0029214A">
        <w:rPr>
          <w:rFonts w:eastAsia="MS Mincho"/>
          <w:szCs w:val="26"/>
          <w:lang w:eastAsia="en-US"/>
        </w:rPr>
        <w:t>Для этого необходимы следующие мероприятия:</w:t>
      </w:r>
    </w:p>
    <w:p w:rsidR="00E40F5C" w:rsidRPr="0029214A" w:rsidRDefault="00E40F5C" w:rsidP="00F82645">
      <w:pPr>
        <w:pStyle w:val="afffffffffff2"/>
        <w:numPr>
          <w:ilvl w:val="0"/>
          <w:numId w:val="68"/>
        </w:numPr>
        <w:spacing w:line="276" w:lineRule="auto"/>
        <w:ind w:left="0" w:firstLine="709"/>
        <w:rPr>
          <w:rFonts w:eastAsia="MS Mincho"/>
          <w:szCs w:val="26"/>
          <w:lang w:eastAsia="en-US"/>
        </w:rPr>
      </w:pPr>
      <w:r w:rsidRPr="0029214A">
        <w:rPr>
          <w:rFonts w:eastAsia="MS Mincho"/>
          <w:szCs w:val="26"/>
          <w:lang w:eastAsia="en-US"/>
        </w:rPr>
        <w:t xml:space="preserve">Установка в ЦТП дополнительного теплообменного, насосного и иного вспомогательного оборудования для организации отпуска теплоносителя на горячее водоснабжение. </w:t>
      </w:r>
    </w:p>
    <w:p w:rsidR="00E40F5C" w:rsidRPr="0029214A" w:rsidRDefault="00E40F5C" w:rsidP="00F82645">
      <w:pPr>
        <w:pStyle w:val="afffffffffff2"/>
        <w:numPr>
          <w:ilvl w:val="0"/>
          <w:numId w:val="68"/>
        </w:numPr>
        <w:spacing w:line="276" w:lineRule="auto"/>
        <w:ind w:left="0" w:firstLine="709"/>
        <w:rPr>
          <w:rFonts w:eastAsia="MS Mincho"/>
          <w:szCs w:val="26"/>
          <w:lang w:eastAsia="en-US"/>
        </w:rPr>
      </w:pPr>
      <w:r w:rsidRPr="0029214A">
        <w:rPr>
          <w:rFonts w:eastAsia="MS Mincho"/>
          <w:szCs w:val="26"/>
          <w:lang w:eastAsia="en-US"/>
        </w:rPr>
        <w:t>Замена распределительных тепловых сетей на четырехтрубные (трубопроводы прямой и обратной сетевой воды на отопление и вентиляцию потребителей, трубопровод отпуска горячего водоснабжения, циркуляционный трубопровод). При этом максимально используются трассы существующих тепловых сетей с учетом существующих авариных перемычек на них для повышения надежности теплоснабжения.</w:t>
      </w:r>
    </w:p>
    <w:p w:rsidR="00E40F5C" w:rsidRDefault="00E40F5C" w:rsidP="00F82645">
      <w:pPr>
        <w:pStyle w:val="afffffffffff2"/>
        <w:numPr>
          <w:ilvl w:val="0"/>
          <w:numId w:val="68"/>
        </w:numPr>
        <w:spacing w:line="276" w:lineRule="auto"/>
        <w:ind w:left="0" w:firstLine="709"/>
        <w:rPr>
          <w:rFonts w:eastAsia="MS Mincho"/>
          <w:szCs w:val="26"/>
          <w:lang w:eastAsia="en-US"/>
        </w:rPr>
      </w:pPr>
      <w:r w:rsidRPr="0029214A">
        <w:rPr>
          <w:rFonts w:eastAsia="MS Mincho"/>
          <w:szCs w:val="26"/>
          <w:lang w:eastAsia="en-US"/>
        </w:rPr>
        <w:t>Реконструкция внутридомовых систем теплоснабжения для перевода потребителей на закрытую четырехтрубную систему теплоснабжения</w:t>
      </w:r>
      <w:r>
        <w:rPr>
          <w:rFonts w:eastAsia="MS Mincho"/>
          <w:szCs w:val="26"/>
          <w:lang w:eastAsia="en-US"/>
        </w:rPr>
        <w:t>.</w:t>
      </w:r>
    </w:p>
    <w:p w:rsidR="00E40F5C" w:rsidRPr="0029214A" w:rsidRDefault="00E40F5C" w:rsidP="00991DD8">
      <w:pPr>
        <w:pStyle w:val="afffffffffff2"/>
        <w:keepNext/>
        <w:keepLines/>
        <w:spacing w:line="276" w:lineRule="auto"/>
        <w:rPr>
          <w:rFonts w:eastAsia="MS Mincho"/>
          <w:b/>
          <w:bCs/>
          <w:szCs w:val="26"/>
          <w:lang w:eastAsia="en-US"/>
        </w:rPr>
      </w:pPr>
      <w:r w:rsidRPr="0029214A">
        <w:rPr>
          <w:rFonts w:eastAsia="MS Mincho"/>
          <w:b/>
          <w:bCs/>
          <w:szCs w:val="26"/>
          <w:lang w:eastAsia="en-US"/>
        </w:rPr>
        <w:t>Вариант №</w:t>
      </w:r>
      <w:r>
        <w:rPr>
          <w:rFonts w:eastAsia="MS Mincho"/>
          <w:b/>
          <w:bCs/>
          <w:szCs w:val="26"/>
          <w:lang w:eastAsia="en-US"/>
        </w:rPr>
        <w:t xml:space="preserve"> 2</w:t>
      </w:r>
    </w:p>
    <w:p w:rsidR="00E40F5C" w:rsidRPr="006E31D6" w:rsidRDefault="00E40F5C" w:rsidP="00A373E7">
      <w:pPr>
        <w:pStyle w:val="afffffffffff2"/>
        <w:spacing w:line="276" w:lineRule="auto"/>
        <w:rPr>
          <w:rFonts w:eastAsia="MS Mincho"/>
          <w:szCs w:val="26"/>
          <w:lang w:eastAsia="en-US"/>
        </w:rPr>
      </w:pPr>
      <w:r w:rsidRPr="006E31D6">
        <w:rPr>
          <w:rFonts w:eastAsia="MS Mincho"/>
          <w:szCs w:val="26"/>
          <w:lang w:eastAsia="en-US"/>
        </w:rPr>
        <w:t xml:space="preserve">Предлагаются следующие мероприятия по реконструкции системы теплоснабжения </w:t>
      </w:r>
      <w:r>
        <w:rPr>
          <w:rFonts w:eastAsia="MS Mincho"/>
          <w:szCs w:val="26"/>
          <w:lang w:eastAsia="en-US"/>
        </w:rPr>
        <w:t xml:space="preserve">на территории </w:t>
      </w:r>
      <w:r w:rsidRPr="006E31D6">
        <w:rPr>
          <w:rFonts w:eastAsia="MS Mincho"/>
          <w:szCs w:val="26"/>
          <w:lang w:eastAsia="en-US"/>
        </w:rPr>
        <w:t>Бокситогорско</w:t>
      </w:r>
      <w:r>
        <w:rPr>
          <w:rFonts w:eastAsia="MS Mincho"/>
          <w:szCs w:val="26"/>
          <w:lang w:eastAsia="en-US"/>
        </w:rPr>
        <w:t>го</w:t>
      </w:r>
      <w:r w:rsidRPr="006E31D6">
        <w:rPr>
          <w:rFonts w:eastAsia="MS Mincho"/>
          <w:szCs w:val="26"/>
          <w:lang w:eastAsia="en-US"/>
        </w:rPr>
        <w:t xml:space="preserve"> городско</w:t>
      </w:r>
      <w:r>
        <w:rPr>
          <w:rFonts w:eastAsia="MS Mincho"/>
          <w:szCs w:val="26"/>
          <w:lang w:eastAsia="en-US"/>
        </w:rPr>
        <w:t>го</w:t>
      </w:r>
      <w:r w:rsidRPr="006E31D6">
        <w:rPr>
          <w:rFonts w:eastAsia="MS Mincho"/>
          <w:szCs w:val="26"/>
          <w:lang w:eastAsia="en-US"/>
        </w:rPr>
        <w:t xml:space="preserve"> поселени</w:t>
      </w:r>
      <w:r>
        <w:rPr>
          <w:rFonts w:eastAsia="MS Mincho"/>
          <w:szCs w:val="26"/>
          <w:lang w:eastAsia="en-US"/>
        </w:rPr>
        <w:t>я</w:t>
      </w:r>
      <w:r w:rsidRPr="006E31D6">
        <w:rPr>
          <w:rFonts w:eastAsia="MS Mincho"/>
          <w:szCs w:val="26"/>
          <w:lang w:eastAsia="en-US"/>
        </w:rPr>
        <w:t>:</w:t>
      </w:r>
    </w:p>
    <w:p w:rsidR="00E40F5C" w:rsidRPr="006E31D6" w:rsidRDefault="00E40F5C" w:rsidP="00F82645">
      <w:pPr>
        <w:pStyle w:val="afffffffffff2"/>
        <w:numPr>
          <w:ilvl w:val="0"/>
          <w:numId w:val="69"/>
        </w:numPr>
        <w:spacing w:line="276" w:lineRule="auto"/>
        <w:ind w:left="0" w:firstLine="709"/>
        <w:rPr>
          <w:rFonts w:eastAsia="MS Mincho"/>
          <w:szCs w:val="26"/>
          <w:lang w:eastAsia="en-US"/>
        </w:rPr>
      </w:pPr>
      <w:r w:rsidRPr="006E31D6">
        <w:rPr>
          <w:rFonts w:eastAsia="MS Mincho"/>
          <w:szCs w:val="26"/>
          <w:lang w:eastAsia="en-US"/>
        </w:rPr>
        <w:t>перевод системы теплоснабжения г. Бокситогорск</w:t>
      </w:r>
      <w:r>
        <w:rPr>
          <w:rFonts w:eastAsia="MS Mincho"/>
          <w:szCs w:val="26"/>
          <w:lang w:eastAsia="en-US"/>
        </w:rPr>
        <w:t>а</w:t>
      </w:r>
      <w:r w:rsidRPr="006E31D6">
        <w:rPr>
          <w:rFonts w:eastAsia="MS Mincho"/>
          <w:szCs w:val="26"/>
          <w:lang w:eastAsia="en-US"/>
        </w:rPr>
        <w:t xml:space="preserve"> с температурного графика 95/70</w:t>
      </w:r>
      <w:r>
        <w:rPr>
          <w:rFonts w:eastAsia="MS Mincho"/>
          <w:szCs w:val="26"/>
          <w:lang w:eastAsia="en-US"/>
        </w:rPr>
        <w:t xml:space="preserve"> </w:t>
      </w:r>
      <w:r w:rsidRPr="006E31D6">
        <w:rPr>
          <w:rFonts w:eastAsia="MS Mincho"/>
          <w:szCs w:val="26"/>
          <w:lang w:eastAsia="en-US"/>
        </w:rPr>
        <w:t>°С на график 130/70</w:t>
      </w:r>
      <w:r>
        <w:rPr>
          <w:rFonts w:eastAsia="MS Mincho"/>
          <w:szCs w:val="26"/>
          <w:lang w:eastAsia="en-US"/>
        </w:rPr>
        <w:t xml:space="preserve"> </w:t>
      </w:r>
      <w:r w:rsidRPr="006E31D6">
        <w:rPr>
          <w:rFonts w:eastAsia="MS Mincho"/>
          <w:szCs w:val="26"/>
          <w:lang w:eastAsia="en-US"/>
        </w:rPr>
        <w:t>°С.</w:t>
      </w:r>
    </w:p>
    <w:p w:rsidR="00E40F5C" w:rsidRPr="006E31D6" w:rsidRDefault="00E40F5C" w:rsidP="00F82645">
      <w:pPr>
        <w:pStyle w:val="afffffffffff2"/>
        <w:numPr>
          <w:ilvl w:val="0"/>
          <w:numId w:val="69"/>
        </w:numPr>
        <w:spacing w:line="276" w:lineRule="auto"/>
        <w:ind w:left="0" w:firstLine="709"/>
        <w:rPr>
          <w:rFonts w:eastAsia="MS Mincho"/>
          <w:szCs w:val="26"/>
          <w:lang w:eastAsia="en-US"/>
        </w:rPr>
      </w:pPr>
      <w:r w:rsidRPr="006E31D6">
        <w:rPr>
          <w:rFonts w:eastAsia="MS Mincho"/>
          <w:szCs w:val="26"/>
          <w:lang w:eastAsia="en-US"/>
        </w:rPr>
        <w:t>перевод открытой системы ГВС на закрытую,</w:t>
      </w:r>
    </w:p>
    <w:p w:rsidR="00E40F5C" w:rsidRDefault="00E40F5C" w:rsidP="00F82645">
      <w:pPr>
        <w:pStyle w:val="afffffffffff2"/>
        <w:numPr>
          <w:ilvl w:val="0"/>
          <w:numId w:val="69"/>
        </w:numPr>
        <w:spacing w:line="276" w:lineRule="auto"/>
        <w:ind w:left="0" w:firstLine="709"/>
        <w:rPr>
          <w:rFonts w:eastAsia="MS Mincho"/>
          <w:szCs w:val="26"/>
          <w:lang w:eastAsia="en-US"/>
        </w:rPr>
      </w:pPr>
      <w:r w:rsidRPr="006E31D6">
        <w:rPr>
          <w:rFonts w:eastAsia="MS Mincho"/>
          <w:szCs w:val="26"/>
          <w:lang w:eastAsia="en-US"/>
        </w:rPr>
        <w:t>реконструкция тепловых сетей и тепловых камер,</w:t>
      </w:r>
    </w:p>
    <w:p w:rsidR="00E40F5C" w:rsidRPr="006E31D6" w:rsidRDefault="00E40F5C" w:rsidP="00F82645">
      <w:pPr>
        <w:pStyle w:val="afffffffffff2"/>
        <w:numPr>
          <w:ilvl w:val="0"/>
          <w:numId w:val="69"/>
        </w:numPr>
        <w:spacing w:line="276" w:lineRule="auto"/>
        <w:ind w:left="0" w:firstLine="709"/>
        <w:rPr>
          <w:rFonts w:eastAsia="MS Mincho"/>
          <w:szCs w:val="26"/>
          <w:lang w:eastAsia="en-US"/>
        </w:rPr>
      </w:pPr>
      <w:bookmarkStart w:id="139" w:name="OLE_LINK14"/>
      <w:r w:rsidRPr="006E31D6">
        <w:rPr>
          <w:rFonts w:eastAsia="MS Mincho"/>
          <w:szCs w:val="26"/>
          <w:lang w:eastAsia="en-US"/>
        </w:rPr>
        <w:t>реконструкция повысительной насосной станции</w:t>
      </w:r>
      <w:bookmarkEnd w:id="139"/>
      <w:r w:rsidRPr="006E31D6">
        <w:rPr>
          <w:rFonts w:eastAsia="MS Mincho"/>
          <w:szCs w:val="26"/>
          <w:lang w:eastAsia="en-US"/>
        </w:rPr>
        <w:t>.</w:t>
      </w:r>
    </w:p>
    <w:p w:rsidR="00E40F5C" w:rsidRPr="006E31D6" w:rsidRDefault="00E40F5C" w:rsidP="00A373E7">
      <w:pPr>
        <w:pStyle w:val="afffffffffff2"/>
        <w:spacing w:line="276" w:lineRule="auto"/>
        <w:rPr>
          <w:rFonts w:eastAsia="MS Mincho"/>
          <w:szCs w:val="26"/>
          <w:lang w:eastAsia="en-US"/>
        </w:rPr>
      </w:pPr>
      <w:r w:rsidRPr="006E31D6">
        <w:rPr>
          <w:rFonts w:eastAsia="MS Mincho"/>
          <w:szCs w:val="26"/>
          <w:lang w:eastAsia="en-US"/>
        </w:rPr>
        <w:t>Для обеспечения работы системы теплоснабжения по графику 130/70</w:t>
      </w:r>
      <w:r>
        <w:rPr>
          <w:rFonts w:eastAsia="MS Mincho"/>
          <w:szCs w:val="26"/>
          <w:lang w:eastAsia="en-US"/>
        </w:rPr>
        <w:t xml:space="preserve"> </w:t>
      </w:r>
      <w:r w:rsidRPr="006E31D6">
        <w:rPr>
          <w:rFonts w:eastAsia="MS Mincho"/>
          <w:szCs w:val="26"/>
          <w:lang w:eastAsia="en-US"/>
        </w:rPr>
        <w:t>°С и закрытой системы ГВС предлагается установить индивидуальные тепловые пункты (ИТП) в многоквартирных домах и отдельно стоящих зданиях.</w:t>
      </w:r>
    </w:p>
    <w:p w:rsidR="00E40F5C" w:rsidRDefault="00E40F5C" w:rsidP="00A373E7">
      <w:pPr>
        <w:pStyle w:val="afffffffffff2"/>
        <w:spacing w:line="276" w:lineRule="auto"/>
        <w:rPr>
          <w:rFonts w:eastAsia="MS Mincho"/>
          <w:szCs w:val="26"/>
          <w:lang w:eastAsia="en-US"/>
        </w:rPr>
      </w:pPr>
      <w:r w:rsidRPr="006E31D6">
        <w:rPr>
          <w:rFonts w:eastAsia="MS Mincho"/>
          <w:szCs w:val="26"/>
          <w:lang w:eastAsia="en-US"/>
        </w:rPr>
        <w:t>Индивидуальные тепловые пункты оснастить элеваторными узлами, паянными теплообменниками для системы ГВС, балансировочными клапанами, запорной арматурой, КИП.</w:t>
      </w:r>
    </w:p>
    <w:p w:rsidR="00E40F5C" w:rsidRDefault="00E40F5C" w:rsidP="00A373E7">
      <w:pPr>
        <w:pStyle w:val="afffffffffff2"/>
        <w:spacing w:line="276" w:lineRule="auto"/>
        <w:rPr>
          <w:rFonts w:eastAsia="MS Mincho"/>
          <w:szCs w:val="26"/>
          <w:lang w:eastAsia="en-US"/>
        </w:rPr>
      </w:pPr>
      <w:r>
        <w:rPr>
          <w:rFonts w:eastAsia="MS Mincho"/>
          <w:szCs w:val="26"/>
          <w:lang w:eastAsia="en-US"/>
        </w:rPr>
        <w:t xml:space="preserve">Установка индивидуальных тепловых пунктов осуществляется за счет бюджетных средств </w:t>
      </w:r>
      <w:r w:rsidRPr="006E31D6">
        <w:rPr>
          <w:rFonts w:eastAsia="MS Mincho"/>
          <w:szCs w:val="26"/>
          <w:lang w:eastAsia="en-US"/>
        </w:rPr>
        <w:t>Ленинградской области</w:t>
      </w:r>
      <w:r>
        <w:rPr>
          <w:rFonts w:eastAsia="MS Mincho"/>
          <w:szCs w:val="26"/>
          <w:lang w:eastAsia="en-US"/>
        </w:rPr>
        <w:t xml:space="preserve"> (109 многоквартирных домов (МКД) и 5 зданий бюджетной сферы).</w:t>
      </w:r>
    </w:p>
    <w:p w:rsidR="00E40F5C" w:rsidRDefault="00E40F5C" w:rsidP="00A373E7">
      <w:pPr>
        <w:pStyle w:val="afffffffffff2"/>
        <w:spacing w:line="276" w:lineRule="auto"/>
        <w:rPr>
          <w:rFonts w:eastAsia="MS Mincho"/>
          <w:szCs w:val="26"/>
          <w:lang w:eastAsia="en-US"/>
        </w:rPr>
      </w:pPr>
      <w:r>
        <w:rPr>
          <w:rFonts w:eastAsia="MS Mincho"/>
          <w:szCs w:val="26"/>
          <w:lang w:eastAsia="en-US"/>
        </w:rPr>
        <w:t xml:space="preserve">Реконструкция тепловых сетей и тепловых камер, </w:t>
      </w:r>
      <w:r w:rsidRPr="006E31D6">
        <w:rPr>
          <w:rFonts w:eastAsia="MS Mincho"/>
          <w:szCs w:val="26"/>
          <w:lang w:eastAsia="en-US"/>
        </w:rPr>
        <w:t>реконструкция повысительной насосной станции</w:t>
      </w:r>
      <w:r>
        <w:rPr>
          <w:rFonts w:eastAsia="MS Mincho"/>
          <w:szCs w:val="26"/>
          <w:lang w:eastAsia="en-US"/>
        </w:rPr>
        <w:t xml:space="preserve"> за счет средств концессионера, в рамках его инвестиционной деятельности.</w:t>
      </w:r>
    </w:p>
    <w:p w:rsidR="00E40F5C" w:rsidRPr="006E31D6" w:rsidRDefault="00E40F5C" w:rsidP="00A373E7">
      <w:pPr>
        <w:pStyle w:val="afffffffffff2"/>
        <w:spacing w:line="276" w:lineRule="auto"/>
        <w:rPr>
          <w:rFonts w:eastAsia="MS Mincho"/>
          <w:szCs w:val="26"/>
          <w:lang w:eastAsia="en-US"/>
        </w:rPr>
      </w:pPr>
      <w:r w:rsidRPr="006E31D6">
        <w:rPr>
          <w:rFonts w:eastAsia="MS Mincho"/>
          <w:szCs w:val="26"/>
          <w:lang w:eastAsia="en-US"/>
        </w:rPr>
        <w:t xml:space="preserve">Строительство ИТП в целях перехода от открытой системы горячего водоснабжения (ГВС) в г. Бокситогорске на закрытую систему ГВС является одним из основных факторов, влияющих на уменьшение потерь тепловой энергии, что в свою очередь приводит к снижению </w:t>
      </w:r>
      <w:r>
        <w:rPr>
          <w:rFonts w:eastAsia="MS Mincho"/>
          <w:szCs w:val="26"/>
          <w:lang w:eastAsia="en-US"/>
        </w:rPr>
        <w:t>себестоимости тепловой энергии.</w:t>
      </w:r>
    </w:p>
    <w:p w:rsidR="00E40F5C" w:rsidRPr="006E31D6" w:rsidRDefault="00E40F5C" w:rsidP="00A373E7">
      <w:pPr>
        <w:pStyle w:val="afffffffffff2"/>
        <w:spacing w:line="276" w:lineRule="auto"/>
        <w:rPr>
          <w:rFonts w:eastAsia="MS Mincho"/>
          <w:szCs w:val="26"/>
          <w:lang w:eastAsia="en-US"/>
        </w:rPr>
      </w:pPr>
      <w:r w:rsidRPr="006E31D6">
        <w:rPr>
          <w:rFonts w:eastAsia="MS Mincho"/>
          <w:szCs w:val="26"/>
          <w:lang w:eastAsia="en-US"/>
        </w:rPr>
        <w:t>Поэтому в рамках данной инвестиционной программы мероприятия по строительству ИТП включены в перечень инвестиционных проектов, имеющих значительный эффект, однако их стоимость и возврат не учитывается в расчетах тарифов на тепловую энергию.</w:t>
      </w:r>
    </w:p>
    <w:p w:rsidR="00E40F5C" w:rsidRPr="006E31D6" w:rsidRDefault="00E40F5C" w:rsidP="00A373E7">
      <w:pPr>
        <w:pStyle w:val="afffffffffff2"/>
        <w:spacing w:line="276" w:lineRule="auto"/>
        <w:rPr>
          <w:rFonts w:eastAsia="MS Mincho"/>
          <w:szCs w:val="26"/>
          <w:lang w:eastAsia="en-US"/>
        </w:rPr>
      </w:pPr>
      <w:r w:rsidRPr="006E31D6">
        <w:rPr>
          <w:rFonts w:eastAsia="MS Mincho"/>
          <w:szCs w:val="26"/>
          <w:lang w:eastAsia="en-US"/>
        </w:rPr>
        <w:t>Реконструкция тепловых камер включает в себя замену запорной арматуры, ремонт перекр</w:t>
      </w:r>
      <w:r>
        <w:rPr>
          <w:rFonts w:eastAsia="MS Mincho"/>
          <w:szCs w:val="26"/>
          <w:lang w:eastAsia="en-US"/>
        </w:rPr>
        <w:t>ытий и ограждающих конструкций.</w:t>
      </w:r>
    </w:p>
    <w:p w:rsidR="00E40F5C" w:rsidRDefault="00E40F5C" w:rsidP="00A373E7">
      <w:pPr>
        <w:pStyle w:val="afffffffffff2"/>
        <w:spacing w:line="276" w:lineRule="auto"/>
        <w:rPr>
          <w:rFonts w:eastAsia="MS Mincho"/>
          <w:szCs w:val="26"/>
          <w:lang w:eastAsia="en-US"/>
        </w:rPr>
      </w:pPr>
      <w:r w:rsidRPr="006E31D6">
        <w:rPr>
          <w:rFonts w:eastAsia="MS Mincho"/>
          <w:szCs w:val="26"/>
          <w:lang w:eastAsia="en-US"/>
        </w:rPr>
        <w:t>Реконструкция тепловых сетей включает в себя реконструкцию сетей исторической части города с перекладкой основной магистрали и трёх квартальных трасс.</w:t>
      </w:r>
    </w:p>
    <w:p w:rsidR="00E40F5C" w:rsidRDefault="00E40F5C" w:rsidP="00A373E7">
      <w:pPr>
        <w:pStyle w:val="afffffffffff2"/>
        <w:spacing w:line="276" w:lineRule="auto"/>
        <w:rPr>
          <w:rFonts w:eastAsia="MS Mincho"/>
          <w:szCs w:val="26"/>
          <w:lang w:eastAsia="en-US"/>
        </w:rPr>
      </w:pPr>
      <w:r w:rsidRPr="006E31D6">
        <w:rPr>
          <w:rFonts w:eastAsia="MS Mincho"/>
          <w:szCs w:val="26"/>
          <w:lang w:eastAsia="en-US"/>
        </w:rPr>
        <w:t>Реконструкция повысительной насосной станции включает в себя установку трёх насосов с частотным регулированием и установку запорной арматуры, а также частичную замену теплотрасс.</w:t>
      </w:r>
    </w:p>
    <w:p w:rsidR="00E40F5C" w:rsidRDefault="00E40F5C" w:rsidP="00B87475">
      <w:pPr>
        <w:pStyle w:val="afffffffffff2"/>
        <w:spacing w:line="276" w:lineRule="auto"/>
        <w:rPr>
          <w:rFonts w:eastAsia="MS Mincho"/>
          <w:szCs w:val="26"/>
          <w:lang w:eastAsia="en-US"/>
        </w:rPr>
      </w:pPr>
      <w:r w:rsidRPr="006E31D6">
        <w:rPr>
          <w:rFonts w:eastAsia="MS Mincho"/>
          <w:szCs w:val="26"/>
          <w:lang w:eastAsia="en-US"/>
        </w:rPr>
        <w:t xml:space="preserve">В д. Сёгла Бокситогорского городского поселения централизованное теплоснабжение </w:t>
      </w:r>
      <w:r>
        <w:rPr>
          <w:rFonts w:eastAsia="MS Mincho"/>
          <w:szCs w:val="26"/>
          <w:lang w:eastAsia="en-US"/>
        </w:rPr>
        <w:t>осуществляется в</w:t>
      </w:r>
      <w:r w:rsidRPr="006E31D6">
        <w:rPr>
          <w:rFonts w:eastAsia="MS Mincho"/>
          <w:szCs w:val="26"/>
          <w:lang w:eastAsia="en-US"/>
        </w:rPr>
        <w:t xml:space="preserve"> тр</w:t>
      </w:r>
      <w:r>
        <w:rPr>
          <w:rFonts w:eastAsia="MS Mincho"/>
          <w:szCs w:val="26"/>
          <w:lang w:eastAsia="en-US"/>
        </w:rPr>
        <w:t>ёх</w:t>
      </w:r>
      <w:r w:rsidRPr="006E31D6">
        <w:rPr>
          <w:rFonts w:eastAsia="MS Mincho"/>
          <w:szCs w:val="26"/>
          <w:lang w:eastAsia="en-US"/>
        </w:rPr>
        <w:t xml:space="preserve"> двухэтажных дома</w:t>
      </w:r>
      <w:r>
        <w:rPr>
          <w:rFonts w:eastAsia="MS Mincho"/>
          <w:szCs w:val="26"/>
          <w:lang w:eastAsia="en-US"/>
        </w:rPr>
        <w:t>х</w:t>
      </w:r>
      <w:r w:rsidRPr="006E31D6">
        <w:rPr>
          <w:rFonts w:eastAsia="MS Mincho"/>
          <w:szCs w:val="26"/>
          <w:lang w:eastAsia="en-US"/>
        </w:rPr>
        <w:t>. Источником их теплоснабжения с 2012 года является новая водогрейная блочно-модульная газовая котельная</w:t>
      </w:r>
      <w:r>
        <w:rPr>
          <w:rFonts w:eastAsia="MS Mincho"/>
          <w:szCs w:val="26"/>
          <w:lang w:eastAsia="en-US"/>
        </w:rPr>
        <w:t>. В 2020 году проведены работы по замене всех сетей теплоснабжения.</w:t>
      </w:r>
    </w:p>
    <w:p w:rsidR="00E40F5C" w:rsidRDefault="00E40F5C" w:rsidP="00B87475">
      <w:pPr>
        <w:pStyle w:val="afffffffffff2"/>
        <w:spacing w:line="276" w:lineRule="auto"/>
        <w:rPr>
          <w:rFonts w:eastAsia="MS Mincho"/>
          <w:szCs w:val="26"/>
          <w:lang w:eastAsia="en-US"/>
        </w:rPr>
      </w:pPr>
      <w:r>
        <w:rPr>
          <w:rFonts w:eastAsia="MS Mincho"/>
          <w:szCs w:val="26"/>
          <w:lang w:eastAsia="en-US"/>
        </w:rPr>
        <w:t xml:space="preserve">В рамках Инвестиционной программы </w:t>
      </w:r>
      <w:r w:rsidRPr="003520DA">
        <w:rPr>
          <w:rFonts w:eastAsia="MS Mincho"/>
          <w:szCs w:val="26"/>
          <w:lang w:eastAsia="en-US"/>
        </w:rPr>
        <w:t>ООО "Петербургтеплоэнерго" в Ленинградской области (тарифная зона 1)</w:t>
      </w:r>
      <w:r>
        <w:rPr>
          <w:rFonts w:eastAsia="MS Mincho"/>
          <w:szCs w:val="26"/>
          <w:lang w:eastAsia="en-US"/>
        </w:rPr>
        <w:t xml:space="preserve"> планируется провести:</w:t>
      </w:r>
    </w:p>
    <w:p w:rsidR="00E40F5C" w:rsidRPr="00272C46" w:rsidRDefault="00E40F5C" w:rsidP="00B87475">
      <w:pPr>
        <w:pStyle w:val="afffffffffff2"/>
        <w:spacing w:line="276" w:lineRule="auto"/>
        <w:rPr>
          <w:rFonts w:eastAsia="MS Mincho"/>
          <w:szCs w:val="26"/>
          <w:lang w:eastAsia="en-US"/>
        </w:rPr>
      </w:pPr>
      <w:r>
        <w:rPr>
          <w:rFonts w:eastAsia="MS Mincho"/>
          <w:szCs w:val="26"/>
          <w:lang w:eastAsia="en-US"/>
        </w:rPr>
        <w:t>- т</w:t>
      </w:r>
      <w:r w:rsidRPr="00272C46">
        <w:rPr>
          <w:rFonts w:eastAsia="MS Mincho"/>
          <w:szCs w:val="26"/>
          <w:lang w:eastAsia="en-US"/>
        </w:rPr>
        <w:t>ехническое перевооружение котельной в части модернизации внутреннего газопровода котельной</w:t>
      </w:r>
      <w:r>
        <w:rPr>
          <w:rFonts w:eastAsia="MS Mincho"/>
          <w:szCs w:val="26"/>
          <w:lang w:eastAsia="en-US"/>
        </w:rPr>
        <w:t xml:space="preserve"> (ПИР и СМР) – 2025-2027 гг.;</w:t>
      </w:r>
    </w:p>
    <w:p w:rsidR="00E40F5C" w:rsidRPr="00272C46" w:rsidRDefault="00E40F5C" w:rsidP="00B87475">
      <w:pPr>
        <w:pStyle w:val="afffffffffff2"/>
        <w:spacing w:line="276" w:lineRule="auto"/>
        <w:rPr>
          <w:rFonts w:eastAsia="MS Mincho"/>
          <w:szCs w:val="26"/>
          <w:lang w:eastAsia="en-US"/>
        </w:rPr>
      </w:pPr>
      <w:r>
        <w:rPr>
          <w:rFonts w:eastAsia="MS Mincho"/>
          <w:szCs w:val="26"/>
          <w:lang w:eastAsia="en-US"/>
        </w:rPr>
        <w:t>- с</w:t>
      </w:r>
      <w:r w:rsidRPr="003520DA">
        <w:rPr>
          <w:rFonts w:eastAsia="MS Mincho"/>
          <w:szCs w:val="26"/>
          <w:lang w:eastAsia="en-US"/>
        </w:rPr>
        <w:t>оздание комплексной системы защиты информации (КСЗИ)</w:t>
      </w:r>
      <w:r>
        <w:rPr>
          <w:rFonts w:eastAsia="MS Mincho"/>
          <w:szCs w:val="26"/>
          <w:lang w:eastAsia="en-US"/>
        </w:rPr>
        <w:t xml:space="preserve"> – 2025-2027 гг.;</w:t>
      </w:r>
    </w:p>
    <w:p w:rsidR="00E40F5C" w:rsidRDefault="00E40F5C" w:rsidP="00B87475">
      <w:pPr>
        <w:pStyle w:val="afffffffffff2"/>
        <w:spacing w:line="276" w:lineRule="auto"/>
        <w:rPr>
          <w:rFonts w:eastAsia="MS Mincho"/>
          <w:szCs w:val="26"/>
          <w:lang w:eastAsia="en-US"/>
        </w:rPr>
      </w:pPr>
      <w:r>
        <w:rPr>
          <w:rFonts w:eastAsia="MS Mincho"/>
          <w:szCs w:val="26"/>
          <w:lang w:eastAsia="en-US"/>
        </w:rPr>
        <w:t>- р</w:t>
      </w:r>
      <w:r w:rsidRPr="00272C46">
        <w:rPr>
          <w:rFonts w:eastAsia="MS Mincho"/>
          <w:szCs w:val="26"/>
          <w:lang w:eastAsia="en-US"/>
        </w:rPr>
        <w:t>еконструкци</w:t>
      </w:r>
      <w:r>
        <w:rPr>
          <w:rFonts w:eastAsia="MS Mincho"/>
          <w:szCs w:val="26"/>
          <w:lang w:eastAsia="en-US"/>
        </w:rPr>
        <w:t>ю</w:t>
      </w:r>
      <w:r w:rsidRPr="00272C46">
        <w:rPr>
          <w:rFonts w:eastAsia="MS Mincho"/>
          <w:szCs w:val="26"/>
          <w:lang w:eastAsia="en-US"/>
        </w:rPr>
        <w:t xml:space="preserve"> с</w:t>
      </w:r>
      <w:r>
        <w:rPr>
          <w:rFonts w:eastAsia="MS Mincho"/>
          <w:szCs w:val="26"/>
          <w:lang w:eastAsia="en-US"/>
        </w:rPr>
        <w:t>истемы контроля загазованности (ПИР и СМР) – 2025-2027 гг.</w:t>
      </w:r>
    </w:p>
    <w:p w:rsidR="00E40F5C" w:rsidRDefault="00E40F5C" w:rsidP="00BA186B">
      <w:pPr>
        <w:pStyle w:val="afffffffffff2"/>
        <w:spacing w:line="276" w:lineRule="auto"/>
        <w:rPr>
          <w:rFonts w:eastAsia="MS Mincho"/>
          <w:szCs w:val="26"/>
          <w:lang w:eastAsia="en-US"/>
        </w:rPr>
      </w:pPr>
    </w:p>
    <w:p w:rsidR="00E40F5C" w:rsidRDefault="00E40F5C" w:rsidP="00BA186B">
      <w:pPr>
        <w:pStyle w:val="afffffffffff2"/>
        <w:spacing w:line="276" w:lineRule="auto"/>
        <w:rPr>
          <w:rFonts w:eastAsia="MS Mincho"/>
          <w:szCs w:val="26"/>
          <w:lang w:eastAsia="en-US"/>
        </w:rPr>
        <w:sectPr w:rsidR="00E40F5C" w:rsidSect="007C02F8">
          <w:headerReference w:type="first" r:id="rId19"/>
          <w:footerReference w:type="first" r:id="rId20"/>
          <w:pgSz w:w="11906" w:h="16838" w:code="9"/>
          <w:pgMar w:top="1134" w:right="851" w:bottom="1134" w:left="1418" w:header="283" w:footer="283" w:gutter="0"/>
          <w:cols w:space="708"/>
          <w:docGrid w:linePitch="360"/>
        </w:sectPr>
      </w:pPr>
    </w:p>
    <w:p w:rsidR="00E40F5C" w:rsidRPr="000800BE" w:rsidRDefault="00E40F5C" w:rsidP="00BA186B">
      <w:pPr>
        <w:pStyle w:val="afffffffffff2"/>
        <w:spacing w:line="276" w:lineRule="auto"/>
        <w:rPr>
          <w:rFonts w:eastAsia="MS Mincho"/>
          <w:b/>
          <w:szCs w:val="26"/>
          <w:lang w:eastAsia="en-US"/>
        </w:rPr>
      </w:pPr>
      <w:r w:rsidRPr="000800BE">
        <w:rPr>
          <w:b/>
        </w:rPr>
        <w:t xml:space="preserve">Таблица </w:t>
      </w:r>
      <w:r>
        <w:rPr>
          <w:b/>
        </w:rPr>
        <w:t>4.3</w:t>
      </w:r>
      <w:r w:rsidRPr="000800BE">
        <w:rPr>
          <w:b/>
        </w:rPr>
        <w:t>.1.</w:t>
      </w:r>
      <w:r w:rsidRPr="00466DDD">
        <w:rPr>
          <w:rFonts w:eastAsia="MS Mincho"/>
          <w:szCs w:val="26"/>
          <w:lang w:eastAsia="en-US"/>
        </w:rPr>
        <w:t xml:space="preserve"> </w:t>
      </w:r>
      <w:r w:rsidRPr="00A373E7">
        <w:rPr>
          <w:rFonts w:eastAsia="MS Mincho"/>
          <w:b/>
          <w:szCs w:val="26"/>
          <w:lang w:eastAsia="en-US"/>
        </w:rPr>
        <w:t>Затраты по 1-му варианту развития системы теплоснабжения на территории Бокситогорского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
        <w:gridCol w:w="3142"/>
        <w:gridCol w:w="948"/>
        <w:gridCol w:w="1642"/>
        <w:gridCol w:w="1020"/>
        <w:gridCol w:w="1020"/>
        <w:gridCol w:w="859"/>
        <w:gridCol w:w="910"/>
        <w:gridCol w:w="910"/>
        <w:gridCol w:w="859"/>
        <w:gridCol w:w="859"/>
        <w:gridCol w:w="859"/>
        <w:gridCol w:w="859"/>
        <w:gridCol w:w="859"/>
        <w:gridCol w:w="910"/>
        <w:gridCol w:w="910"/>
        <w:gridCol w:w="910"/>
        <w:gridCol w:w="910"/>
        <w:gridCol w:w="910"/>
        <w:gridCol w:w="910"/>
        <w:gridCol w:w="914"/>
        <w:gridCol w:w="12"/>
      </w:tblGrid>
      <w:tr w:rsidR="00E40F5C" w:rsidRPr="00B87475" w:rsidTr="00B87475">
        <w:trPr>
          <w:gridAfter w:val="1"/>
          <w:wAfter w:w="12" w:type="dxa"/>
          <w:trHeight w:val="20"/>
          <w:tblHeader/>
        </w:trPr>
        <w:tc>
          <w:tcPr>
            <w:tcW w:w="421"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п/п</w:t>
            </w:r>
          </w:p>
        </w:tc>
        <w:tc>
          <w:tcPr>
            <w:tcW w:w="3085"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Наименование мероприятия</w:t>
            </w:r>
          </w:p>
        </w:tc>
        <w:tc>
          <w:tcPr>
            <w:tcW w:w="932"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Год реализации</w:t>
            </w:r>
          </w:p>
        </w:tc>
        <w:tc>
          <w:tcPr>
            <w:tcW w:w="1612"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Источник финансирования</w:t>
            </w:r>
          </w:p>
        </w:tc>
        <w:tc>
          <w:tcPr>
            <w:tcW w:w="15101" w:type="dxa"/>
            <w:gridSpan w:val="17"/>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Объём финансирования, тыс. руб. (с НДС)</w:t>
            </w:r>
          </w:p>
        </w:tc>
      </w:tr>
      <w:tr w:rsidR="00E40F5C" w:rsidRPr="00B87475" w:rsidTr="00B87475">
        <w:trPr>
          <w:gridAfter w:val="1"/>
          <w:wAfter w:w="12" w:type="dxa"/>
          <w:trHeight w:val="20"/>
          <w:tblHeader/>
        </w:trPr>
        <w:tc>
          <w:tcPr>
            <w:tcW w:w="421" w:type="dxa"/>
            <w:vMerge/>
            <w:tcMar>
              <w:left w:w="28" w:type="dxa"/>
              <w:right w:w="28" w:type="dxa"/>
            </w:tcMar>
            <w:vAlign w:val="center"/>
          </w:tcPr>
          <w:p w:rsidR="00E40F5C" w:rsidRPr="00B87475" w:rsidRDefault="00E40F5C" w:rsidP="00B87475">
            <w:pPr>
              <w:rPr>
                <w:color w:val="000000"/>
                <w:sz w:val="18"/>
                <w:szCs w:val="18"/>
              </w:rPr>
            </w:pPr>
          </w:p>
        </w:tc>
        <w:tc>
          <w:tcPr>
            <w:tcW w:w="3085" w:type="dxa"/>
            <w:vMerge/>
            <w:tcMar>
              <w:left w:w="28" w:type="dxa"/>
              <w:right w:w="28" w:type="dxa"/>
            </w:tcMar>
            <w:vAlign w:val="center"/>
          </w:tcPr>
          <w:p w:rsidR="00E40F5C" w:rsidRPr="00B87475" w:rsidRDefault="00E40F5C" w:rsidP="00B87475">
            <w:pPr>
              <w:rPr>
                <w:color w:val="000000"/>
                <w:sz w:val="18"/>
                <w:szCs w:val="18"/>
              </w:rPr>
            </w:pPr>
          </w:p>
        </w:tc>
        <w:tc>
          <w:tcPr>
            <w:tcW w:w="932" w:type="dxa"/>
            <w:vMerge/>
            <w:tcMar>
              <w:left w:w="28" w:type="dxa"/>
              <w:right w:w="28" w:type="dxa"/>
            </w:tcMar>
            <w:vAlign w:val="center"/>
          </w:tcPr>
          <w:p w:rsidR="00E40F5C" w:rsidRPr="00B87475" w:rsidRDefault="00E40F5C" w:rsidP="00B87475">
            <w:pPr>
              <w:rPr>
                <w:color w:val="000000"/>
                <w:sz w:val="18"/>
                <w:szCs w:val="18"/>
              </w:rPr>
            </w:pPr>
          </w:p>
        </w:tc>
        <w:tc>
          <w:tcPr>
            <w:tcW w:w="1612" w:type="dxa"/>
            <w:vMerge/>
            <w:tcMar>
              <w:left w:w="28" w:type="dxa"/>
              <w:right w:w="28" w:type="dxa"/>
            </w:tcMar>
            <w:vAlign w:val="center"/>
          </w:tcPr>
          <w:p w:rsidR="00E40F5C" w:rsidRPr="00B87475" w:rsidRDefault="00E40F5C" w:rsidP="00B87475">
            <w:pPr>
              <w:rPr>
                <w:color w:val="000000"/>
                <w:sz w:val="18"/>
                <w:szCs w:val="18"/>
              </w:rPr>
            </w:pPr>
          </w:p>
        </w:tc>
        <w:tc>
          <w:tcPr>
            <w:tcW w:w="1001" w:type="dxa"/>
            <w:vMerge w:val="restart"/>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Всего</w:t>
            </w:r>
            <w:r w:rsidRPr="00B87475">
              <w:rPr>
                <w:color w:val="000000"/>
                <w:sz w:val="18"/>
                <w:szCs w:val="18"/>
              </w:rPr>
              <w:br/>
              <w:t>(2020-2034)</w:t>
            </w:r>
          </w:p>
        </w:tc>
        <w:tc>
          <w:tcPr>
            <w:tcW w:w="1001"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из них</w:t>
            </w:r>
            <w:r w:rsidRPr="00B87475">
              <w:rPr>
                <w:color w:val="000000"/>
                <w:sz w:val="18"/>
                <w:szCs w:val="18"/>
              </w:rPr>
              <w:br/>
              <w:t>в период 2025-2034</w:t>
            </w:r>
          </w:p>
        </w:tc>
        <w:tc>
          <w:tcPr>
            <w:tcW w:w="13099" w:type="dxa"/>
            <w:gridSpan w:val="15"/>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в том числе по годам</w:t>
            </w:r>
          </w:p>
        </w:tc>
      </w:tr>
      <w:tr w:rsidR="00E40F5C" w:rsidRPr="00B87475" w:rsidTr="00B87475">
        <w:trPr>
          <w:gridAfter w:val="1"/>
          <w:wAfter w:w="12" w:type="dxa"/>
          <w:trHeight w:val="20"/>
          <w:tblHeader/>
        </w:trPr>
        <w:tc>
          <w:tcPr>
            <w:tcW w:w="421" w:type="dxa"/>
            <w:vMerge/>
            <w:tcMar>
              <w:left w:w="28" w:type="dxa"/>
              <w:right w:w="28" w:type="dxa"/>
            </w:tcMar>
            <w:vAlign w:val="center"/>
          </w:tcPr>
          <w:p w:rsidR="00E40F5C" w:rsidRPr="00B87475" w:rsidRDefault="00E40F5C" w:rsidP="00B87475">
            <w:pPr>
              <w:rPr>
                <w:color w:val="000000"/>
                <w:sz w:val="18"/>
                <w:szCs w:val="18"/>
              </w:rPr>
            </w:pPr>
          </w:p>
        </w:tc>
        <w:tc>
          <w:tcPr>
            <w:tcW w:w="3085" w:type="dxa"/>
            <w:vMerge/>
            <w:tcMar>
              <w:left w:w="28" w:type="dxa"/>
              <w:right w:w="28" w:type="dxa"/>
            </w:tcMar>
            <w:vAlign w:val="center"/>
          </w:tcPr>
          <w:p w:rsidR="00E40F5C" w:rsidRPr="00B87475" w:rsidRDefault="00E40F5C" w:rsidP="00B87475">
            <w:pPr>
              <w:rPr>
                <w:color w:val="000000"/>
                <w:sz w:val="18"/>
                <w:szCs w:val="18"/>
              </w:rPr>
            </w:pPr>
          </w:p>
        </w:tc>
        <w:tc>
          <w:tcPr>
            <w:tcW w:w="932" w:type="dxa"/>
            <w:vMerge/>
            <w:tcMar>
              <w:left w:w="28" w:type="dxa"/>
              <w:right w:w="28" w:type="dxa"/>
            </w:tcMar>
            <w:vAlign w:val="center"/>
          </w:tcPr>
          <w:p w:rsidR="00E40F5C" w:rsidRPr="00B87475" w:rsidRDefault="00E40F5C" w:rsidP="00B87475">
            <w:pPr>
              <w:rPr>
                <w:color w:val="000000"/>
                <w:sz w:val="18"/>
                <w:szCs w:val="18"/>
              </w:rPr>
            </w:pPr>
          </w:p>
        </w:tc>
        <w:tc>
          <w:tcPr>
            <w:tcW w:w="1612" w:type="dxa"/>
            <w:vMerge/>
            <w:tcMar>
              <w:left w:w="28" w:type="dxa"/>
              <w:right w:w="28" w:type="dxa"/>
            </w:tcMar>
            <w:vAlign w:val="center"/>
          </w:tcPr>
          <w:p w:rsidR="00E40F5C" w:rsidRPr="00B87475" w:rsidRDefault="00E40F5C" w:rsidP="00B87475">
            <w:pPr>
              <w:rPr>
                <w:color w:val="000000"/>
                <w:sz w:val="18"/>
                <w:szCs w:val="18"/>
              </w:rPr>
            </w:pPr>
          </w:p>
        </w:tc>
        <w:tc>
          <w:tcPr>
            <w:tcW w:w="1001" w:type="dxa"/>
            <w:vMerge/>
            <w:tcMar>
              <w:left w:w="28" w:type="dxa"/>
              <w:right w:w="28" w:type="dxa"/>
            </w:tcMar>
            <w:vAlign w:val="center"/>
          </w:tcPr>
          <w:p w:rsidR="00E40F5C" w:rsidRPr="00B87475" w:rsidRDefault="00E40F5C" w:rsidP="00B87475">
            <w:pPr>
              <w:rPr>
                <w:color w:val="000000"/>
                <w:sz w:val="18"/>
                <w:szCs w:val="18"/>
              </w:rPr>
            </w:pPr>
          </w:p>
        </w:tc>
        <w:tc>
          <w:tcPr>
            <w:tcW w:w="1001" w:type="dxa"/>
            <w:vMerge/>
            <w:tcMar>
              <w:left w:w="28" w:type="dxa"/>
              <w:right w:w="28" w:type="dxa"/>
            </w:tcMar>
            <w:vAlign w:val="center"/>
          </w:tcPr>
          <w:p w:rsidR="00E40F5C" w:rsidRPr="00B87475" w:rsidRDefault="00E40F5C" w:rsidP="00B87475">
            <w:pPr>
              <w:rPr>
                <w:color w:val="000000"/>
                <w:sz w:val="18"/>
                <w:szCs w:val="18"/>
              </w:rPr>
            </w:pP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2020</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2022</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2023</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2024</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2025</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2026</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2027</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2029</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2030</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2031</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2032</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2033</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2034</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1.</w:t>
            </w:r>
          </w:p>
        </w:tc>
        <w:tc>
          <w:tcPr>
            <w:tcW w:w="3085"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ООО «ПЕТЕРБУРГТЕПЛОЭНЕРГО»</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5 801,07</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5 710,30</w:t>
            </w:r>
          </w:p>
        </w:tc>
        <w:tc>
          <w:tcPr>
            <w:tcW w:w="843"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90,77</w:t>
            </w:r>
          </w:p>
        </w:tc>
        <w:tc>
          <w:tcPr>
            <w:tcW w:w="84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585,69</w:t>
            </w:r>
          </w:p>
        </w:tc>
        <w:tc>
          <w:tcPr>
            <w:tcW w:w="84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630,20</w:t>
            </w:r>
          </w:p>
        </w:tc>
        <w:tc>
          <w:tcPr>
            <w:tcW w:w="84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4 494,41</w:t>
            </w:r>
          </w:p>
        </w:tc>
        <w:tc>
          <w:tcPr>
            <w:tcW w:w="89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7"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Техническое перевооружение котельной в части модернизации внутреннего газопровода котельной (ПИР, СМР)</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2025-2027</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Амортизационные отчисления</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731,96</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731,96</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126,57</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605,39</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Создание комплексной системы защиты информации (КСЗИ) (ПИР, СМР)</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2025-2027</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Амортизационные отчисления</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3 927,11</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3 836,34</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90,77</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55,12</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630,20</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3 151,02</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Реконструкция системы контроля загазованности (ПИР и СМР)</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2025-2027</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Амортизационные отчисления</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1 142,00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1 142,00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404,00</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738,00</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w:t>
            </w:r>
          </w:p>
        </w:tc>
        <w:tc>
          <w:tcPr>
            <w:tcW w:w="3085" w:type="dxa"/>
            <w:tcMar>
              <w:left w:w="28" w:type="dxa"/>
              <w:right w:w="28" w:type="dxa"/>
            </w:tcMar>
            <w:vAlign w:val="center"/>
          </w:tcPr>
          <w:p w:rsidR="00E40F5C" w:rsidRPr="00B87475" w:rsidRDefault="00E40F5C" w:rsidP="00B87475">
            <w:pPr>
              <w:rPr>
                <w:b/>
                <w:bCs/>
                <w:color w:val="000000"/>
                <w:sz w:val="18"/>
                <w:szCs w:val="18"/>
              </w:rPr>
            </w:pPr>
            <w:r w:rsidRPr="00B87475">
              <w:rPr>
                <w:b/>
                <w:bCs/>
                <w:color w:val="000000"/>
                <w:sz w:val="18"/>
                <w:szCs w:val="18"/>
              </w:rPr>
              <w:t>АО «Нева Энергия»</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1 612 164,46</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1 181 307,69</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24 135,00</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195 261,76</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146 852,15</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39 037,61</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25 570,25</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25 662,53</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32 716,66</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21 276,36</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168 403,06</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154 510,89</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154 907,15</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155 315,14</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155 735,20</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156 167,70</w:t>
            </w:r>
          </w:p>
        </w:tc>
        <w:tc>
          <w:tcPr>
            <w:tcW w:w="897"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156 613,00</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АО «Нева Энергия» (без учета бюджетных средств на установку ИТП) </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71 126,11</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57 126,11</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14 000,00</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13 749,80</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8 647,96</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14 277,03</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7"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2.1.</w:t>
            </w:r>
          </w:p>
        </w:tc>
        <w:tc>
          <w:tcPr>
            <w:tcW w:w="3085"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Инвестиционные мероприятия</w:t>
            </w:r>
          </w:p>
        </w:tc>
        <w:tc>
          <w:tcPr>
            <w:tcW w:w="932"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1612"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1001"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43"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r>
      <w:tr w:rsidR="00E40F5C" w:rsidRPr="00B87475" w:rsidTr="00B87475">
        <w:trPr>
          <w:trHeight w:val="20"/>
        </w:trPr>
        <w:tc>
          <w:tcPr>
            <w:tcW w:w="21163" w:type="dxa"/>
            <w:gridSpan w:val="22"/>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Группа 2. Строительство новых объектов системы централизованного теплоснабжения, не связанных с подключением новых потребителей, в том числе строительство новых тепловых сетей</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2.1.1.</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Прокладка квартальной тепловой сети</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2022</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15 500,00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15 500,00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21163" w:type="dxa"/>
            <w:gridSpan w:val="22"/>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Группа 3.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20730" w:type="dxa"/>
            <w:gridSpan w:val="20"/>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Реконструкция или модернизация существующих тепловых сетей</w:t>
            </w: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2.1.2.</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Реконструкция магистральных сетей</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32 000,00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32 000,00</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2.1.3.</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xml:space="preserve">Реконструкция квартальных сетей </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2021-2022</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76 200,00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43 700,00</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32 500,00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2.1.4.</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Капитальный ремонт внутриквартальных сетей г. Бокситогорска</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2020-2034</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Собственные средства</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220 933,93</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136 314,77</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24 135,00</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26 761,76</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10 914,54</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11 237,61</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11 570,25</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11 912,73</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12 265,34</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12 628,40</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13 002,20</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13 387,06</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13 783,32</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14 191,31</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14 611,37</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15 043,87</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15 489,17</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2.1.5.</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Частичная замена теплотрасс повысительной насосной станции</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2023</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22 300,00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22 300,00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20730" w:type="dxa"/>
            <w:gridSpan w:val="20"/>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Реконструкция или модернизация существующих объектов системы централизованного теплоснабжения, за исключением тепловых сетей</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2.1.6.</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xml:space="preserve">Реконструкция тепловых камер </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8 000,00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8 000,00</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2.1.7.</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Реконструкция повысительной насосной станции</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2023</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5 500,00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5 500,00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2.1.8.</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Установка индивидуальных тепловых пунктов в многоквартирных домах и отдельно стоящих зданиях (фактические значения)</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2021-2023</w:t>
            </w:r>
          </w:p>
        </w:tc>
        <w:tc>
          <w:tcPr>
            <w:tcW w:w="1612"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Бюджетные средства Ленинградской области</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172 737,61</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84 800,00</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87 937,61</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3085" w:type="dxa"/>
            <w:tcMar>
              <w:left w:w="28" w:type="dxa"/>
              <w:right w:w="28" w:type="dxa"/>
            </w:tcMar>
            <w:vAlign w:val="center"/>
          </w:tcPr>
          <w:p w:rsidR="00E40F5C" w:rsidRPr="00B87475" w:rsidRDefault="00E40F5C" w:rsidP="00B87475">
            <w:pPr>
              <w:rPr>
                <w:b/>
                <w:bCs/>
                <w:color w:val="000000"/>
                <w:sz w:val="18"/>
                <w:szCs w:val="18"/>
              </w:rPr>
            </w:pPr>
            <w:r w:rsidRPr="00B87475">
              <w:rPr>
                <w:b/>
                <w:bCs/>
                <w:color w:val="000000"/>
                <w:sz w:val="18"/>
                <w:szCs w:val="18"/>
              </w:rPr>
              <w:t>ИТОГО инвестиционные мероприятия</w:t>
            </w:r>
          </w:p>
        </w:tc>
        <w:tc>
          <w:tcPr>
            <w:tcW w:w="93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1612" w:type="dxa"/>
            <w:tcMar>
              <w:left w:w="28" w:type="dxa"/>
              <w:right w:w="28" w:type="dxa"/>
            </w:tcMar>
            <w:vAlign w:val="center"/>
          </w:tcPr>
          <w:p w:rsidR="00E40F5C" w:rsidRPr="00B87475" w:rsidRDefault="00E40F5C" w:rsidP="00B87475">
            <w:pPr>
              <w:jc w:val="both"/>
              <w:rPr>
                <w:b/>
                <w:bCs/>
                <w:color w:val="000000"/>
                <w:sz w:val="18"/>
                <w:szCs w:val="18"/>
              </w:rPr>
            </w:pPr>
            <w:r w:rsidRPr="00B87475">
              <w:rPr>
                <w:b/>
                <w:bCs/>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553 171,54</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136 314,77</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24 135,00</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195 261,76</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146 852,15</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39 037,61</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11 570,25</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11 912,73</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12 265,34</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12 628,40</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13 002,20</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13 387,06</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13 783,32</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14 191,31</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14 611,37</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15 043,87</w:t>
            </w:r>
          </w:p>
        </w:tc>
        <w:tc>
          <w:tcPr>
            <w:tcW w:w="897"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15 489,17</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АО «Нева Энергия» (без учета бюджетных средств на установку ИТП) </w:t>
            </w:r>
          </w:p>
        </w:tc>
        <w:tc>
          <w:tcPr>
            <w:tcW w:w="932"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1612"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380 433,93</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136 314,77</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24 135,00</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110 461,76</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58 914,54</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39 037,61</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11 570,25</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11 912,73</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12 265,34</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12 628,40</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13 002,20</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13 387,06</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13 783,32</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14 191,31</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14 611,37</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15 043,87</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15 489,17</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2.2.</w:t>
            </w:r>
          </w:p>
        </w:tc>
        <w:tc>
          <w:tcPr>
            <w:tcW w:w="20730" w:type="dxa"/>
            <w:gridSpan w:val="20"/>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Дополнительно предлагаемые мероприятия по замене тепловых сетей, строительству 6-ти ЦТП, переводу на закрытую схему теплоснабжения</w:t>
            </w:r>
          </w:p>
        </w:tc>
      </w:tr>
      <w:tr w:rsidR="00E40F5C" w:rsidRPr="00B87475" w:rsidTr="00B87475">
        <w:trPr>
          <w:gridAfter w:val="1"/>
          <w:wAfter w:w="12" w:type="dxa"/>
          <w:trHeight w:val="20"/>
        </w:trPr>
        <w:tc>
          <w:tcPr>
            <w:tcW w:w="421"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2.2.1.</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Строительство 6-ти ЦТП. Строительство магистральных двухтрубных тепловых сетей от новой водогрейной котельной до тепловой камеры ТК-1 и от ТК-1 до ЦТП. 1. Установка в ЦТП дополнительного теплообменного, насосного и иного вспомогательного оборудования для организации отпуска теплоносителя на горячее водоснабжение.</w:t>
            </w:r>
          </w:p>
        </w:tc>
        <w:tc>
          <w:tcPr>
            <w:tcW w:w="932"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2028-2034</w:t>
            </w:r>
          </w:p>
        </w:tc>
        <w:tc>
          <w:tcPr>
            <w:tcW w:w="1612" w:type="dxa"/>
            <w:vMerge w:val="restart"/>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Бюджетные средства Ленинградской области*</w:t>
            </w:r>
          </w:p>
        </w:tc>
        <w:tc>
          <w:tcPr>
            <w:tcW w:w="1001" w:type="dxa"/>
            <w:vMerge w:val="restart"/>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987 866,80</w:t>
            </w:r>
          </w:p>
        </w:tc>
        <w:tc>
          <w:tcPr>
            <w:tcW w:w="1001"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136 314,77</w:t>
            </w:r>
          </w:p>
        </w:tc>
        <w:tc>
          <w:tcPr>
            <w:tcW w:w="843" w:type="dxa"/>
            <w:vMerge w:val="restart"/>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vMerge w:val="restart"/>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vMerge w:val="restart"/>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vMerge w:val="restart"/>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vMerge w:val="restart"/>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3"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7" w:type="dxa"/>
            <w:vMerge w:val="restart"/>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r>
      <w:tr w:rsidR="00E40F5C" w:rsidRPr="00B87475" w:rsidTr="00B87475">
        <w:trPr>
          <w:gridAfter w:val="1"/>
          <w:wAfter w:w="12" w:type="dxa"/>
          <w:trHeight w:val="20"/>
        </w:trPr>
        <w:tc>
          <w:tcPr>
            <w:tcW w:w="421" w:type="dxa"/>
            <w:vMerge/>
            <w:tcMar>
              <w:left w:w="28" w:type="dxa"/>
              <w:right w:w="28" w:type="dxa"/>
            </w:tcMar>
            <w:vAlign w:val="center"/>
          </w:tcPr>
          <w:p w:rsidR="00E40F5C" w:rsidRPr="00B87475" w:rsidRDefault="00E40F5C" w:rsidP="00B87475">
            <w:pPr>
              <w:rPr>
                <w:color w:val="000000"/>
                <w:sz w:val="18"/>
                <w:szCs w:val="18"/>
              </w:rPr>
            </w:pP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2. Замена распределительных тепловых сетей на четырехтрубные (трубопроводы прямой и обратной сетевой воды на отопление и вентиляцию потребителей, трубопровод отпуска горячего водоснабжения, циркуляционный трубопровод). При этом максимально используются трассы существующих тепловых сетей с учетом существующих авариных перемычек на них для повышения надежности теплоснабжения. Перевод системы теплоснабжения г. Бокситогорск с температурного графика 95/70°С на график 130/70°С. Реконструкция внутридомовых систем теплоснабжения для перевода потребителей на закрытую четырехтрубную систему теплоснабжения.</w:t>
            </w:r>
          </w:p>
        </w:tc>
        <w:tc>
          <w:tcPr>
            <w:tcW w:w="932" w:type="dxa"/>
            <w:vMerge/>
            <w:tcMar>
              <w:left w:w="28" w:type="dxa"/>
              <w:right w:w="28" w:type="dxa"/>
            </w:tcMar>
            <w:vAlign w:val="center"/>
          </w:tcPr>
          <w:p w:rsidR="00E40F5C" w:rsidRPr="00B87475" w:rsidRDefault="00E40F5C" w:rsidP="00B87475">
            <w:pPr>
              <w:rPr>
                <w:color w:val="000000"/>
                <w:sz w:val="18"/>
                <w:szCs w:val="18"/>
              </w:rPr>
            </w:pPr>
          </w:p>
        </w:tc>
        <w:tc>
          <w:tcPr>
            <w:tcW w:w="1612" w:type="dxa"/>
            <w:vMerge/>
            <w:tcMar>
              <w:left w:w="28" w:type="dxa"/>
              <w:right w:w="28" w:type="dxa"/>
            </w:tcMar>
            <w:vAlign w:val="center"/>
          </w:tcPr>
          <w:p w:rsidR="00E40F5C" w:rsidRPr="00B87475" w:rsidRDefault="00E40F5C" w:rsidP="00B87475">
            <w:pPr>
              <w:rPr>
                <w:color w:val="000000"/>
                <w:sz w:val="18"/>
                <w:szCs w:val="18"/>
              </w:rPr>
            </w:pPr>
          </w:p>
        </w:tc>
        <w:tc>
          <w:tcPr>
            <w:tcW w:w="1001" w:type="dxa"/>
            <w:vMerge/>
            <w:tcMar>
              <w:left w:w="28" w:type="dxa"/>
              <w:right w:w="28" w:type="dxa"/>
            </w:tcMar>
            <w:vAlign w:val="center"/>
          </w:tcPr>
          <w:p w:rsidR="00E40F5C" w:rsidRPr="00B87475" w:rsidRDefault="00E40F5C" w:rsidP="00B87475">
            <w:pPr>
              <w:rPr>
                <w:color w:val="000000"/>
                <w:sz w:val="18"/>
                <w:szCs w:val="18"/>
              </w:rPr>
            </w:pPr>
          </w:p>
        </w:tc>
        <w:tc>
          <w:tcPr>
            <w:tcW w:w="1001" w:type="dxa"/>
            <w:vMerge/>
            <w:tcMar>
              <w:left w:w="28" w:type="dxa"/>
              <w:right w:w="28" w:type="dxa"/>
            </w:tcMar>
            <w:vAlign w:val="center"/>
          </w:tcPr>
          <w:p w:rsidR="00E40F5C" w:rsidRPr="00B87475" w:rsidRDefault="00E40F5C" w:rsidP="00B87475">
            <w:pPr>
              <w:rPr>
                <w:color w:val="000000"/>
                <w:sz w:val="18"/>
                <w:szCs w:val="18"/>
              </w:rPr>
            </w:pPr>
          </w:p>
        </w:tc>
        <w:tc>
          <w:tcPr>
            <w:tcW w:w="843" w:type="dxa"/>
            <w:vMerge/>
            <w:tcMar>
              <w:left w:w="28" w:type="dxa"/>
              <w:right w:w="28" w:type="dxa"/>
            </w:tcMar>
            <w:vAlign w:val="center"/>
          </w:tcPr>
          <w:p w:rsidR="00E40F5C" w:rsidRPr="00B87475" w:rsidRDefault="00E40F5C" w:rsidP="00B87475">
            <w:pPr>
              <w:rPr>
                <w:color w:val="000000"/>
                <w:sz w:val="18"/>
                <w:szCs w:val="18"/>
              </w:rPr>
            </w:pPr>
          </w:p>
        </w:tc>
        <w:tc>
          <w:tcPr>
            <w:tcW w:w="893" w:type="dxa"/>
            <w:vMerge/>
            <w:tcMar>
              <w:left w:w="28" w:type="dxa"/>
              <w:right w:w="28" w:type="dxa"/>
            </w:tcMar>
            <w:vAlign w:val="center"/>
          </w:tcPr>
          <w:p w:rsidR="00E40F5C" w:rsidRPr="00B87475" w:rsidRDefault="00E40F5C" w:rsidP="00B87475">
            <w:pPr>
              <w:rPr>
                <w:color w:val="000000"/>
                <w:sz w:val="18"/>
                <w:szCs w:val="18"/>
              </w:rPr>
            </w:pPr>
          </w:p>
        </w:tc>
        <w:tc>
          <w:tcPr>
            <w:tcW w:w="893" w:type="dxa"/>
            <w:vMerge/>
            <w:tcMar>
              <w:left w:w="28" w:type="dxa"/>
              <w:right w:w="28" w:type="dxa"/>
            </w:tcMar>
            <w:vAlign w:val="center"/>
          </w:tcPr>
          <w:p w:rsidR="00E40F5C" w:rsidRPr="00B87475" w:rsidRDefault="00E40F5C" w:rsidP="00B87475">
            <w:pPr>
              <w:rPr>
                <w:color w:val="000000"/>
                <w:sz w:val="18"/>
                <w:szCs w:val="18"/>
              </w:rPr>
            </w:pPr>
          </w:p>
        </w:tc>
        <w:tc>
          <w:tcPr>
            <w:tcW w:w="843" w:type="dxa"/>
            <w:vMerge/>
            <w:tcMar>
              <w:left w:w="28" w:type="dxa"/>
              <w:right w:w="28" w:type="dxa"/>
            </w:tcMar>
            <w:vAlign w:val="center"/>
          </w:tcPr>
          <w:p w:rsidR="00E40F5C" w:rsidRPr="00B87475" w:rsidRDefault="00E40F5C" w:rsidP="00B87475">
            <w:pPr>
              <w:rPr>
                <w:color w:val="000000"/>
                <w:sz w:val="18"/>
                <w:szCs w:val="18"/>
              </w:rPr>
            </w:pPr>
          </w:p>
        </w:tc>
        <w:tc>
          <w:tcPr>
            <w:tcW w:w="843" w:type="dxa"/>
            <w:vMerge/>
            <w:tcMar>
              <w:left w:w="28" w:type="dxa"/>
              <w:right w:w="28" w:type="dxa"/>
            </w:tcMar>
            <w:vAlign w:val="center"/>
          </w:tcPr>
          <w:p w:rsidR="00E40F5C" w:rsidRPr="00B87475" w:rsidRDefault="00E40F5C" w:rsidP="00B87475">
            <w:pPr>
              <w:rPr>
                <w:color w:val="000000"/>
                <w:sz w:val="18"/>
                <w:szCs w:val="18"/>
              </w:rPr>
            </w:pPr>
          </w:p>
        </w:tc>
        <w:tc>
          <w:tcPr>
            <w:tcW w:w="843" w:type="dxa"/>
            <w:vMerge/>
            <w:tcMar>
              <w:left w:w="28" w:type="dxa"/>
              <w:right w:w="28" w:type="dxa"/>
            </w:tcMar>
            <w:vAlign w:val="center"/>
          </w:tcPr>
          <w:p w:rsidR="00E40F5C" w:rsidRPr="00B87475" w:rsidRDefault="00E40F5C" w:rsidP="00B87475">
            <w:pPr>
              <w:rPr>
                <w:color w:val="000000"/>
                <w:sz w:val="18"/>
                <w:szCs w:val="18"/>
              </w:rPr>
            </w:pPr>
          </w:p>
        </w:tc>
        <w:tc>
          <w:tcPr>
            <w:tcW w:w="843" w:type="dxa"/>
            <w:vMerge/>
            <w:tcMar>
              <w:left w:w="28" w:type="dxa"/>
              <w:right w:w="28" w:type="dxa"/>
            </w:tcMar>
            <w:vAlign w:val="center"/>
          </w:tcPr>
          <w:p w:rsidR="00E40F5C" w:rsidRPr="00B87475" w:rsidRDefault="00E40F5C" w:rsidP="00B87475">
            <w:pPr>
              <w:rPr>
                <w:color w:val="000000"/>
                <w:sz w:val="18"/>
                <w:szCs w:val="18"/>
              </w:rPr>
            </w:pPr>
          </w:p>
        </w:tc>
        <w:tc>
          <w:tcPr>
            <w:tcW w:w="843" w:type="dxa"/>
            <w:vMerge/>
            <w:tcMar>
              <w:left w:w="28" w:type="dxa"/>
              <w:right w:w="28" w:type="dxa"/>
            </w:tcMar>
            <w:vAlign w:val="center"/>
          </w:tcPr>
          <w:p w:rsidR="00E40F5C" w:rsidRPr="00B87475" w:rsidRDefault="00E40F5C" w:rsidP="00B87475">
            <w:pPr>
              <w:rPr>
                <w:color w:val="000000"/>
                <w:sz w:val="18"/>
                <w:szCs w:val="18"/>
              </w:rPr>
            </w:pPr>
          </w:p>
        </w:tc>
        <w:tc>
          <w:tcPr>
            <w:tcW w:w="893" w:type="dxa"/>
            <w:vMerge/>
            <w:tcMar>
              <w:left w:w="28" w:type="dxa"/>
              <w:right w:w="28" w:type="dxa"/>
            </w:tcMar>
            <w:vAlign w:val="center"/>
          </w:tcPr>
          <w:p w:rsidR="00E40F5C" w:rsidRPr="00B87475" w:rsidRDefault="00E40F5C" w:rsidP="00B87475">
            <w:pPr>
              <w:rPr>
                <w:color w:val="000000"/>
                <w:sz w:val="18"/>
                <w:szCs w:val="18"/>
              </w:rPr>
            </w:pPr>
          </w:p>
        </w:tc>
        <w:tc>
          <w:tcPr>
            <w:tcW w:w="893" w:type="dxa"/>
            <w:vMerge/>
            <w:tcMar>
              <w:left w:w="28" w:type="dxa"/>
              <w:right w:w="28" w:type="dxa"/>
            </w:tcMar>
            <w:vAlign w:val="center"/>
          </w:tcPr>
          <w:p w:rsidR="00E40F5C" w:rsidRPr="00B87475" w:rsidRDefault="00E40F5C" w:rsidP="00B87475">
            <w:pPr>
              <w:rPr>
                <w:color w:val="000000"/>
                <w:sz w:val="18"/>
                <w:szCs w:val="18"/>
              </w:rPr>
            </w:pPr>
          </w:p>
        </w:tc>
        <w:tc>
          <w:tcPr>
            <w:tcW w:w="893" w:type="dxa"/>
            <w:vMerge/>
            <w:tcMar>
              <w:left w:w="28" w:type="dxa"/>
              <w:right w:w="28" w:type="dxa"/>
            </w:tcMar>
            <w:vAlign w:val="center"/>
          </w:tcPr>
          <w:p w:rsidR="00E40F5C" w:rsidRPr="00B87475" w:rsidRDefault="00E40F5C" w:rsidP="00B87475">
            <w:pPr>
              <w:rPr>
                <w:color w:val="000000"/>
                <w:sz w:val="18"/>
                <w:szCs w:val="18"/>
              </w:rPr>
            </w:pPr>
          </w:p>
        </w:tc>
        <w:tc>
          <w:tcPr>
            <w:tcW w:w="893" w:type="dxa"/>
            <w:vMerge/>
            <w:tcMar>
              <w:left w:w="28" w:type="dxa"/>
              <w:right w:w="28" w:type="dxa"/>
            </w:tcMar>
            <w:vAlign w:val="center"/>
          </w:tcPr>
          <w:p w:rsidR="00E40F5C" w:rsidRPr="00B87475" w:rsidRDefault="00E40F5C" w:rsidP="00B87475">
            <w:pPr>
              <w:rPr>
                <w:color w:val="000000"/>
                <w:sz w:val="18"/>
                <w:szCs w:val="18"/>
              </w:rPr>
            </w:pPr>
          </w:p>
        </w:tc>
        <w:tc>
          <w:tcPr>
            <w:tcW w:w="893" w:type="dxa"/>
            <w:vMerge/>
            <w:tcMar>
              <w:left w:w="28" w:type="dxa"/>
              <w:right w:w="28" w:type="dxa"/>
            </w:tcMar>
            <w:vAlign w:val="center"/>
          </w:tcPr>
          <w:p w:rsidR="00E40F5C" w:rsidRPr="00B87475" w:rsidRDefault="00E40F5C" w:rsidP="00B87475">
            <w:pPr>
              <w:rPr>
                <w:color w:val="000000"/>
                <w:sz w:val="18"/>
                <w:szCs w:val="18"/>
              </w:rPr>
            </w:pPr>
          </w:p>
        </w:tc>
        <w:tc>
          <w:tcPr>
            <w:tcW w:w="893" w:type="dxa"/>
            <w:vMerge/>
            <w:tcMar>
              <w:left w:w="28" w:type="dxa"/>
              <w:right w:w="28" w:type="dxa"/>
            </w:tcMar>
            <w:vAlign w:val="center"/>
          </w:tcPr>
          <w:p w:rsidR="00E40F5C" w:rsidRPr="00B87475" w:rsidRDefault="00E40F5C" w:rsidP="00B87475">
            <w:pPr>
              <w:rPr>
                <w:color w:val="000000"/>
                <w:sz w:val="18"/>
                <w:szCs w:val="18"/>
              </w:rPr>
            </w:pPr>
          </w:p>
        </w:tc>
        <w:tc>
          <w:tcPr>
            <w:tcW w:w="897" w:type="dxa"/>
            <w:vMerge/>
            <w:tcMar>
              <w:left w:w="28" w:type="dxa"/>
              <w:right w:w="28" w:type="dxa"/>
            </w:tcMar>
            <w:vAlign w:val="center"/>
          </w:tcPr>
          <w:p w:rsidR="00E40F5C" w:rsidRPr="00B87475" w:rsidRDefault="00E40F5C" w:rsidP="00B87475">
            <w:pPr>
              <w:rPr>
                <w:color w:val="000000"/>
                <w:sz w:val="18"/>
                <w:szCs w:val="18"/>
              </w:rPr>
            </w:pP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2.2.2.</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тепловой сети Ду 300 мм по ул. Социалистическая, д. 28 – 554 м</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2026</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2.2.3.</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Вынос теплотрассы Ду 200 мм из МКД по адресам: ул. Металлургов, д.д. 1, 3, 5 – 270 м</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2024-2025</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27 749,80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13 749,80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14 000,00</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13 749,80</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2.2.4.</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2 – 230 м</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2027</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3 866,02</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3 866,02</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3 866,02</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2.2.5.</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7 – 200 м</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2027</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4 781,94</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4 781,94</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4 781,94</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2.2.6.</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17 – 290 м</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4 885,00</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4 885,00</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4 885,00</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2.2.7.</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1б – 350 м</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3 622,08</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3 622,08</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3 622,08</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2.2.8.</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6 – 350 м</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5 769,95</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5 769,95</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5 769,95</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3085" w:type="dxa"/>
            <w:tcMar>
              <w:left w:w="28" w:type="dxa"/>
              <w:right w:w="28" w:type="dxa"/>
            </w:tcMar>
            <w:vAlign w:val="center"/>
          </w:tcPr>
          <w:p w:rsidR="00E40F5C" w:rsidRPr="00B87475" w:rsidRDefault="00E40F5C" w:rsidP="00B87475">
            <w:pPr>
              <w:rPr>
                <w:b/>
                <w:bCs/>
                <w:color w:val="000000"/>
                <w:sz w:val="18"/>
                <w:szCs w:val="18"/>
              </w:rPr>
            </w:pPr>
            <w:r w:rsidRPr="00B87475">
              <w:rPr>
                <w:b/>
                <w:bCs/>
                <w:color w:val="000000"/>
                <w:sz w:val="18"/>
                <w:szCs w:val="18"/>
              </w:rPr>
              <w:t>ИТОГО дополнительные мероприятия</w:t>
            </w:r>
          </w:p>
        </w:tc>
        <w:tc>
          <w:tcPr>
            <w:tcW w:w="93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1612" w:type="dxa"/>
            <w:tcMar>
              <w:left w:w="28" w:type="dxa"/>
              <w:right w:w="28" w:type="dxa"/>
            </w:tcMar>
            <w:vAlign w:val="center"/>
          </w:tcPr>
          <w:p w:rsidR="00E40F5C" w:rsidRPr="00B87475" w:rsidRDefault="00E40F5C" w:rsidP="00B87475">
            <w:pPr>
              <w:jc w:val="both"/>
              <w:rPr>
                <w:b/>
                <w:bCs/>
                <w:color w:val="000000"/>
                <w:sz w:val="18"/>
                <w:szCs w:val="18"/>
              </w:rPr>
            </w:pPr>
            <w:r w:rsidRPr="00B87475">
              <w:rPr>
                <w:b/>
                <w:bCs/>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1 058 992,91</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1 044 992,92</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14 000,00</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13 749,80</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20 451,32</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8 647,96</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155 400,86</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141 123,83</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141 123,83</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141 123,83</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141 123,83</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141 123,83</w:t>
            </w:r>
          </w:p>
        </w:tc>
        <w:tc>
          <w:tcPr>
            <w:tcW w:w="897"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141 123,83</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АО «Нева Энергия» (без учета бюджетных средств на установку ИТП)</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71 126,11</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57 126,11</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14 000,00</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13 749,80</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8 647,96</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14 277,03</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7"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3.</w:t>
            </w:r>
          </w:p>
        </w:tc>
        <w:tc>
          <w:tcPr>
            <w:tcW w:w="3085"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Администрация Бокситогорского муниципального района</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448 278,29</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448 278,29</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12 326,08</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44 650,39</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391 301,82</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7"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3.1.</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ПИР для строительства газовой котельной</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2026</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Бюджетные средства</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12 326,08</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12 326,08</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12 326,08</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Строительство газовой котельной установленной тепловой мощностью 90,3 Гкал/ч (105,0 МВт)</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2028-2029</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Бюджетные средства</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420 587,94</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420 587,94</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29 286,12</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391 301,82</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3.3.</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Строительство коммуникаций к газовой котельной, подключение</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2028-2029</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Бюджетные средства</w:t>
            </w:r>
          </w:p>
        </w:tc>
        <w:tc>
          <w:tcPr>
            <w:tcW w:w="1001"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15 364,27</w:t>
            </w:r>
          </w:p>
        </w:tc>
        <w:tc>
          <w:tcPr>
            <w:tcW w:w="100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15 364,27</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15 364,27</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7"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3085" w:type="dxa"/>
            <w:tcMar>
              <w:left w:w="28" w:type="dxa"/>
              <w:right w:w="28" w:type="dxa"/>
            </w:tcMar>
            <w:vAlign w:val="center"/>
          </w:tcPr>
          <w:p w:rsidR="00E40F5C" w:rsidRPr="00B87475" w:rsidRDefault="00E40F5C" w:rsidP="00B87475">
            <w:pPr>
              <w:rPr>
                <w:b/>
                <w:bCs/>
                <w:color w:val="000000"/>
                <w:sz w:val="18"/>
                <w:szCs w:val="18"/>
              </w:rPr>
            </w:pPr>
            <w:r w:rsidRPr="00B87475">
              <w:rPr>
                <w:b/>
                <w:bCs/>
                <w:color w:val="000000"/>
                <w:sz w:val="18"/>
                <w:szCs w:val="18"/>
              </w:rPr>
              <w:t>ВСЕГО:</w:t>
            </w:r>
          </w:p>
        </w:tc>
        <w:tc>
          <w:tcPr>
            <w:tcW w:w="93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1612" w:type="dxa"/>
            <w:tcMar>
              <w:left w:w="28" w:type="dxa"/>
              <w:right w:w="28" w:type="dxa"/>
            </w:tcMar>
            <w:vAlign w:val="center"/>
          </w:tcPr>
          <w:p w:rsidR="00E40F5C" w:rsidRPr="00B87475" w:rsidRDefault="00E40F5C" w:rsidP="00B87475">
            <w:pPr>
              <w:jc w:val="both"/>
              <w:rPr>
                <w:b/>
                <w:bCs/>
                <w:color w:val="000000"/>
                <w:sz w:val="18"/>
                <w:szCs w:val="18"/>
              </w:rPr>
            </w:pPr>
            <w:r w:rsidRPr="00B87475">
              <w:rPr>
                <w:b/>
                <w:bCs/>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2 066 243,82</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1 635 296,28</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24 135,00</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195 261,76</w:t>
            </w:r>
          </w:p>
        </w:tc>
        <w:tc>
          <w:tcPr>
            <w:tcW w:w="89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146 852,15</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39 037,61</w:t>
            </w:r>
          </w:p>
        </w:tc>
        <w:tc>
          <w:tcPr>
            <w:tcW w:w="843"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25 661,02</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26 248,22</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45 672,94</w:t>
            </w:r>
          </w:p>
        </w:tc>
        <w:tc>
          <w:tcPr>
            <w:tcW w:w="84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25 770,77</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213 053,45</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545 812,71</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154 907,15</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155 315,14</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155 735,20</w:t>
            </w:r>
          </w:p>
        </w:tc>
        <w:tc>
          <w:tcPr>
            <w:tcW w:w="893"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156 167,70</w:t>
            </w:r>
          </w:p>
        </w:tc>
        <w:tc>
          <w:tcPr>
            <w:tcW w:w="897"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156 613,00</w:t>
            </w:r>
          </w:p>
        </w:tc>
      </w:tr>
      <w:tr w:rsidR="00E40F5C" w:rsidRPr="00B87475" w:rsidTr="00B87475">
        <w:trPr>
          <w:gridAfter w:val="1"/>
          <w:wAfter w:w="12" w:type="dxa"/>
          <w:trHeight w:val="20"/>
        </w:trPr>
        <w:tc>
          <w:tcPr>
            <w:tcW w:w="42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 ч. бюджетные средства</w:t>
            </w:r>
          </w:p>
        </w:tc>
        <w:tc>
          <w:tcPr>
            <w:tcW w:w="93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1612" w:type="dxa"/>
            <w:tcMar>
              <w:left w:w="28" w:type="dxa"/>
              <w:right w:w="28" w:type="dxa"/>
            </w:tcMar>
            <w:vAlign w:val="center"/>
          </w:tcPr>
          <w:p w:rsidR="00E40F5C" w:rsidRPr="00B87475" w:rsidRDefault="00E40F5C" w:rsidP="00B87475">
            <w:pPr>
              <w:jc w:val="both"/>
              <w:rPr>
                <w:b/>
                <w:bCs/>
                <w:color w:val="000000"/>
                <w:sz w:val="18"/>
                <w:szCs w:val="18"/>
              </w:rPr>
            </w:pPr>
            <w:r w:rsidRPr="00B87475">
              <w:rPr>
                <w:b/>
                <w:bCs/>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1 608 882,71</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1 436 145,10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84 800,00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87 937,61</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12 326,08</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185 774,22</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532 425,65</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c>
          <w:tcPr>
            <w:tcW w:w="897"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141 123,83</w:t>
            </w:r>
          </w:p>
        </w:tc>
      </w:tr>
      <w:tr w:rsidR="00E40F5C" w:rsidRPr="00B87475" w:rsidTr="00B87475">
        <w:trPr>
          <w:gridAfter w:val="1"/>
          <w:wAfter w:w="12" w:type="dxa"/>
          <w:trHeight w:val="20"/>
        </w:trPr>
        <w:tc>
          <w:tcPr>
            <w:tcW w:w="421" w:type="dxa"/>
            <w:noWrap/>
            <w:tcMar>
              <w:left w:w="28" w:type="dxa"/>
              <w:right w:w="28" w:type="dxa"/>
            </w:tcMar>
            <w:vAlign w:val="center"/>
          </w:tcPr>
          <w:p w:rsidR="00E40F5C" w:rsidRPr="00B87475" w:rsidRDefault="00E40F5C" w:rsidP="00B87475">
            <w:pPr>
              <w:rPr>
                <w:rFonts w:ascii="Calibri" w:hAnsi="Calibri" w:cs="Calibri"/>
                <w:color w:val="000000"/>
                <w:sz w:val="18"/>
                <w:szCs w:val="18"/>
              </w:rPr>
            </w:pPr>
            <w:r w:rsidRPr="00B87475">
              <w:rPr>
                <w:rFonts w:ascii="Calibri" w:hAnsi="Calibri" w:cs="Calibri"/>
                <w:color w:val="000000"/>
                <w:sz w:val="18"/>
                <w:szCs w:val="18"/>
              </w:rPr>
              <w:t> </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АО «Нева Энергия»</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451 560,04</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193 440,88</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24 135,00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110 461,76</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58 914,54</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39 037,61</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25 570,25</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25 662,53</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32 716,66</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21 276,36</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27 279,23</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13 387,06</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13 783,32</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14 191,31</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14 611,37</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15 043,87</w:t>
            </w:r>
          </w:p>
        </w:tc>
        <w:tc>
          <w:tcPr>
            <w:tcW w:w="897"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15 489,17</w:t>
            </w:r>
          </w:p>
        </w:tc>
      </w:tr>
      <w:tr w:rsidR="00E40F5C" w:rsidRPr="00B87475" w:rsidTr="00B87475">
        <w:trPr>
          <w:gridAfter w:val="1"/>
          <w:wAfter w:w="12" w:type="dxa"/>
          <w:trHeight w:val="20"/>
        </w:trPr>
        <w:tc>
          <w:tcPr>
            <w:tcW w:w="421" w:type="dxa"/>
            <w:noWrap/>
            <w:tcMar>
              <w:left w:w="28" w:type="dxa"/>
              <w:right w:w="28" w:type="dxa"/>
            </w:tcMar>
            <w:vAlign w:val="center"/>
          </w:tcPr>
          <w:p w:rsidR="00E40F5C" w:rsidRPr="00B87475" w:rsidRDefault="00E40F5C" w:rsidP="00B87475">
            <w:pPr>
              <w:rPr>
                <w:rFonts w:ascii="Calibri" w:hAnsi="Calibri" w:cs="Calibri"/>
                <w:color w:val="000000"/>
                <w:sz w:val="18"/>
                <w:szCs w:val="18"/>
              </w:rPr>
            </w:pPr>
            <w:r w:rsidRPr="00B87475">
              <w:rPr>
                <w:rFonts w:ascii="Calibri" w:hAnsi="Calibri" w:cs="Calibri"/>
                <w:color w:val="000000"/>
                <w:sz w:val="18"/>
                <w:szCs w:val="18"/>
              </w:rPr>
              <w:t> </w:t>
            </w:r>
          </w:p>
        </w:tc>
        <w:tc>
          <w:tcPr>
            <w:tcW w:w="3085"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ООО «ПЕТЕРБУРГ-ТЕПЛОЭНЕРГО»</w:t>
            </w:r>
          </w:p>
        </w:tc>
        <w:tc>
          <w:tcPr>
            <w:tcW w:w="93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612"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1001"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5 801,07</w:t>
            </w:r>
          </w:p>
        </w:tc>
        <w:tc>
          <w:tcPr>
            <w:tcW w:w="100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5 710,30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43"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90,77</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585,69</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630,20</w:t>
            </w:r>
          </w:p>
        </w:tc>
        <w:tc>
          <w:tcPr>
            <w:tcW w:w="84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4 494,41</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3"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7"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r>
    </w:tbl>
    <w:p w:rsidR="00E40F5C" w:rsidRDefault="00E40F5C" w:rsidP="00BA186B">
      <w:pPr>
        <w:pStyle w:val="afffffffffff2"/>
        <w:spacing w:line="276" w:lineRule="auto"/>
        <w:rPr>
          <w:rFonts w:eastAsia="MS Mincho"/>
          <w:szCs w:val="26"/>
          <w:lang w:eastAsia="en-US"/>
        </w:rPr>
      </w:pPr>
    </w:p>
    <w:p w:rsidR="00E40F5C" w:rsidRPr="000800BE" w:rsidRDefault="00E40F5C" w:rsidP="00A373E7">
      <w:pPr>
        <w:pStyle w:val="afffffffffff2"/>
        <w:spacing w:line="276" w:lineRule="auto"/>
        <w:rPr>
          <w:rFonts w:eastAsia="MS Mincho"/>
          <w:b/>
          <w:szCs w:val="26"/>
          <w:lang w:eastAsia="en-US"/>
        </w:rPr>
      </w:pPr>
      <w:r w:rsidRPr="000800BE">
        <w:rPr>
          <w:b/>
        </w:rPr>
        <w:t xml:space="preserve">Таблица </w:t>
      </w:r>
      <w:r>
        <w:rPr>
          <w:b/>
        </w:rPr>
        <w:t>4.3</w:t>
      </w:r>
      <w:r w:rsidRPr="000800BE">
        <w:rPr>
          <w:b/>
        </w:rPr>
        <w:t>.</w:t>
      </w:r>
      <w:r>
        <w:rPr>
          <w:b/>
        </w:rPr>
        <w:t>2</w:t>
      </w:r>
      <w:r w:rsidRPr="000800BE">
        <w:rPr>
          <w:b/>
        </w:rPr>
        <w:t>.</w:t>
      </w:r>
      <w:r w:rsidRPr="00466DDD">
        <w:rPr>
          <w:rFonts w:eastAsia="MS Mincho"/>
          <w:szCs w:val="26"/>
          <w:lang w:eastAsia="en-US"/>
        </w:rPr>
        <w:t xml:space="preserve"> </w:t>
      </w:r>
      <w:r>
        <w:rPr>
          <w:rFonts w:eastAsia="MS Mincho"/>
          <w:b/>
          <w:szCs w:val="26"/>
          <w:lang w:eastAsia="en-US"/>
        </w:rPr>
        <w:t>З</w:t>
      </w:r>
      <w:r w:rsidRPr="00466DDD">
        <w:rPr>
          <w:rFonts w:eastAsia="MS Mincho"/>
          <w:b/>
          <w:szCs w:val="26"/>
          <w:lang w:eastAsia="en-US"/>
        </w:rPr>
        <w:t xml:space="preserve">атраты </w:t>
      </w:r>
      <w:r>
        <w:rPr>
          <w:rFonts w:eastAsia="MS Mincho"/>
          <w:b/>
          <w:szCs w:val="26"/>
          <w:lang w:eastAsia="en-US"/>
        </w:rPr>
        <w:t xml:space="preserve">по 2-му </w:t>
      </w:r>
      <w:r w:rsidRPr="00466DDD">
        <w:rPr>
          <w:rFonts w:eastAsia="MS Mincho"/>
          <w:b/>
          <w:szCs w:val="26"/>
          <w:lang w:eastAsia="en-US"/>
        </w:rPr>
        <w:t>вариант</w:t>
      </w:r>
      <w:r>
        <w:rPr>
          <w:rFonts w:eastAsia="MS Mincho"/>
          <w:b/>
          <w:szCs w:val="26"/>
          <w:lang w:eastAsia="en-US"/>
        </w:rPr>
        <w:t>у</w:t>
      </w:r>
      <w:r w:rsidRPr="00466DDD">
        <w:rPr>
          <w:rFonts w:eastAsia="MS Mincho"/>
          <w:b/>
          <w:szCs w:val="26"/>
          <w:lang w:eastAsia="en-US"/>
        </w:rPr>
        <w:t xml:space="preserve"> развития системы теплоснабжения на территории Бокситогорского городского поселения</w:t>
      </w:r>
    </w:p>
    <w:tbl>
      <w:tblPr>
        <w:tblW w:w="500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2"/>
        <w:gridCol w:w="3118"/>
        <w:gridCol w:w="962"/>
        <w:gridCol w:w="1510"/>
        <w:gridCol w:w="1001"/>
        <w:gridCol w:w="1001"/>
        <w:gridCol w:w="890"/>
        <w:gridCol w:w="967"/>
        <w:gridCol w:w="920"/>
        <w:gridCol w:w="890"/>
        <w:gridCol w:w="890"/>
        <w:gridCol w:w="890"/>
        <w:gridCol w:w="920"/>
        <w:gridCol w:w="890"/>
        <w:gridCol w:w="920"/>
        <w:gridCol w:w="920"/>
        <w:gridCol w:w="890"/>
        <w:gridCol w:w="890"/>
        <w:gridCol w:w="890"/>
        <w:gridCol w:w="890"/>
        <w:gridCol w:w="899"/>
      </w:tblGrid>
      <w:tr w:rsidR="00E40F5C" w:rsidRPr="00B87475" w:rsidTr="00B87475">
        <w:trPr>
          <w:trHeight w:val="20"/>
          <w:tblHeader/>
        </w:trPr>
        <w:tc>
          <w:tcPr>
            <w:tcW w:w="449"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п/п</w:t>
            </w:r>
          </w:p>
        </w:tc>
        <w:tc>
          <w:tcPr>
            <w:tcW w:w="3116"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Наименование мероприятия</w:t>
            </w:r>
          </w:p>
        </w:tc>
        <w:tc>
          <w:tcPr>
            <w:tcW w:w="961"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Год реализации</w:t>
            </w:r>
          </w:p>
        </w:tc>
        <w:tc>
          <w:tcPr>
            <w:tcW w:w="1509"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Источник финансирования</w:t>
            </w:r>
          </w:p>
        </w:tc>
        <w:tc>
          <w:tcPr>
            <w:tcW w:w="15500" w:type="dxa"/>
            <w:gridSpan w:val="17"/>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Объём финансирования, тыс. руб. (с НДС)</w:t>
            </w:r>
          </w:p>
        </w:tc>
      </w:tr>
      <w:tr w:rsidR="00E40F5C" w:rsidRPr="00B87475" w:rsidTr="00B87475">
        <w:trPr>
          <w:trHeight w:val="20"/>
          <w:tblHeader/>
        </w:trPr>
        <w:tc>
          <w:tcPr>
            <w:tcW w:w="449" w:type="dxa"/>
            <w:vMerge/>
            <w:tcMar>
              <w:left w:w="28" w:type="dxa"/>
              <w:right w:w="28" w:type="dxa"/>
            </w:tcMar>
            <w:vAlign w:val="center"/>
          </w:tcPr>
          <w:p w:rsidR="00E40F5C" w:rsidRPr="00B87475" w:rsidRDefault="00E40F5C" w:rsidP="00B87475">
            <w:pPr>
              <w:rPr>
                <w:color w:val="000000"/>
                <w:sz w:val="18"/>
                <w:szCs w:val="18"/>
              </w:rPr>
            </w:pPr>
          </w:p>
        </w:tc>
        <w:tc>
          <w:tcPr>
            <w:tcW w:w="3116" w:type="dxa"/>
            <w:vMerge/>
            <w:tcMar>
              <w:left w:w="28" w:type="dxa"/>
              <w:right w:w="28" w:type="dxa"/>
            </w:tcMar>
            <w:vAlign w:val="center"/>
          </w:tcPr>
          <w:p w:rsidR="00E40F5C" w:rsidRPr="00B87475" w:rsidRDefault="00E40F5C" w:rsidP="00B87475">
            <w:pPr>
              <w:rPr>
                <w:color w:val="000000"/>
                <w:sz w:val="18"/>
                <w:szCs w:val="18"/>
              </w:rPr>
            </w:pPr>
          </w:p>
        </w:tc>
        <w:tc>
          <w:tcPr>
            <w:tcW w:w="961" w:type="dxa"/>
            <w:vMerge/>
            <w:tcMar>
              <w:left w:w="28" w:type="dxa"/>
              <w:right w:w="28" w:type="dxa"/>
            </w:tcMar>
            <w:vAlign w:val="center"/>
          </w:tcPr>
          <w:p w:rsidR="00E40F5C" w:rsidRPr="00B87475" w:rsidRDefault="00E40F5C" w:rsidP="00B87475">
            <w:pPr>
              <w:rPr>
                <w:color w:val="000000"/>
                <w:sz w:val="18"/>
                <w:szCs w:val="18"/>
              </w:rPr>
            </w:pPr>
          </w:p>
        </w:tc>
        <w:tc>
          <w:tcPr>
            <w:tcW w:w="1509" w:type="dxa"/>
            <w:vMerge/>
            <w:tcMar>
              <w:left w:w="28" w:type="dxa"/>
              <w:right w:w="28" w:type="dxa"/>
            </w:tcMar>
            <w:vAlign w:val="center"/>
          </w:tcPr>
          <w:p w:rsidR="00E40F5C" w:rsidRPr="00B87475" w:rsidRDefault="00E40F5C" w:rsidP="00B87475">
            <w:pPr>
              <w:rPr>
                <w:color w:val="000000"/>
                <w:sz w:val="18"/>
                <w:szCs w:val="18"/>
              </w:rPr>
            </w:pPr>
          </w:p>
        </w:tc>
        <w:tc>
          <w:tcPr>
            <w:tcW w:w="970" w:type="dxa"/>
            <w:vMerge w:val="restart"/>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Всего</w:t>
            </w:r>
            <w:r w:rsidRPr="00B87475">
              <w:rPr>
                <w:color w:val="000000"/>
                <w:sz w:val="18"/>
                <w:szCs w:val="18"/>
              </w:rPr>
              <w:br/>
              <w:t>(2020-2034)</w:t>
            </w:r>
          </w:p>
        </w:tc>
        <w:tc>
          <w:tcPr>
            <w:tcW w:w="982" w:type="dxa"/>
            <w:vMerge w:val="restart"/>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из них</w:t>
            </w:r>
            <w:r w:rsidRPr="00B87475">
              <w:rPr>
                <w:color w:val="000000"/>
                <w:sz w:val="18"/>
                <w:szCs w:val="18"/>
              </w:rPr>
              <w:br/>
              <w:t>в период 2025-2034</w:t>
            </w:r>
          </w:p>
        </w:tc>
        <w:tc>
          <w:tcPr>
            <w:tcW w:w="13548" w:type="dxa"/>
            <w:gridSpan w:val="15"/>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в том числе по годам</w:t>
            </w:r>
          </w:p>
        </w:tc>
      </w:tr>
      <w:tr w:rsidR="00E40F5C" w:rsidRPr="00B87475" w:rsidTr="00B87475">
        <w:trPr>
          <w:trHeight w:val="20"/>
          <w:tblHeader/>
        </w:trPr>
        <w:tc>
          <w:tcPr>
            <w:tcW w:w="449" w:type="dxa"/>
            <w:vMerge/>
            <w:tcMar>
              <w:left w:w="28" w:type="dxa"/>
              <w:right w:w="28" w:type="dxa"/>
            </w:tcMar>
            <w:vAlign w:val="center"/>
          </w:tcPr>
          <w:p w:rsidR="00E40F5C" w:rsidRPr="00B87475" w:rsidRDefault="00E40F5C" w:rsidP="00B87475">
            <w:pPr>
              <w:rPr>
                <w:color w:val="000000"/>
                <w:sz w:val="18"/>
                <w:szCs w:val="18"/>
              </w:rPr>
            </w:pPr>
          </w:p>
        </w:tc>
        <w:tc>
          <w:tcPr>
            <w:tcW w:w="3116" w:type="dxa"/>
            <w:vMerge/>
            <w:tcMar>
              <w:left w:w="28" w:type="dxa"/>
              <w:right w:w="28" w:type="dxa"/>
            </w:tcMar>
            <w:vAlign w:val="center"/>
          </w:tcPr>
          <w:p w:rsidR="00E40F5C" w:rsidRPr="00B87475" w:rsidRDefault="00E40F5C" w:rsidP="00B87475">
            <w:pPr>
              <w:rPr>
                <w:color w:val="000000"/>
                <w:sz w:val="18"/>
                <w:szCs w:val="18"/>
              </w:rPr>
            </w:pPr>
          </w:p>
        </w:tc>
        <w:tc>
          <w:tcPr>
            <w:tcW w:w="961" w:type="dxa"/>
            <w:vMerge/>
            <w:tcMar>
              <w:left w:w="28" w:type="dxa"/>
              <w:right w:w="28" w:type="dxa"/>
            </w:tcMar>
            <w:vAlign w:val="center"/>
          </w:tcPr>
          <w:p w:rsidR="00E40F5C" w:rsidRPr="00B87475" w:rsidRDefault="00E40F5C" w:rsidP="00B87475">
            <w:pPr>
              <w:rPr>
                <w:color w:val="000000"/>
                <w:sz w:val="18"/>
                <w:szCs w:val="18"/>
              </w:rPr>
            </w:pPr>
          </w:p>
        </w:tc>
        <w:tc>
          <w:tcPr>
            <w:tcW w:w="1509" w:type="dxa"/>
            <w:vMerge/>
            <w:tcMar>
              <w:left w:w="28" w:type="dxa"/>
              <w:right w:w="28" w:type="dxa"/>
            </w:tcMar>
            <w:vAlign w:val="center"/>
          </w:tcPr>
          <w:p w:rsidR="00E40F5C" w:rsidRPr="00B87475" w:rsidRDefault="00E40F5C" w:rsidP="00B87475">
            <w:pPr>
              <w:rPr>
                <w:color w:val="000000"/>
                <w:sz w:val="18"/>
                <w:szCs w:val="18"/>
              </w:rPr>
            </w:pPr>
          </w:p>
        </w:tc>
        <w:tc>
          <w:tcPr>
            <w:tcW w:w="970" w:type="dxa"/>
            <w:vMerge/>
            <w:tcMar>
              <w:left w:w="28" w:type="dxa"/>
              <w:right w:w="28" w:type="dxa"/>
            </w:tcMar>
            <w:vAlign w:val="center"/>
          </w:tcPr>
          <w:p w:rsidR="00E40F5C" w:rsidRPr="00B87475" w:rsidRDefault="00E40F5C" w:rsidP="00B87475">
            <w:pPr>
              <w:rPr>
                <w:color w:val="000000"/>
                <w:sz w:val="18"/>
                <w:szCs w:val="18"/>
              </w:rPr>
            </w:pPr>
          </w:p>
        </w:tc>
        <w:tc>
          <w:tcPr>
            <w:tcW w:w="982" w:type="dxa"/>
            <w:vMerge/>
            <w:tcMar>
              <w:left w:w="28" w:type="dxa"/>
              <w:right w:w="28" w:type="dxa"/>
            </w:tcMar>
            <w:vAlign w:val="center"/>
          </w:tcPr>
          <w:p w:rsidR="00E40F5C" w:rsidRPr="00B87475" w:rsidRDefault="00E40F5C" w:rsidP="00B87475">
            <w:pPr>
              <w:rPr>
                <w:color w:val="000000"/>
                <w:sz w:val="18"/>
                <w:szCs w:val="18"/>
              </w:rPr>
            </w:pP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2020</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2022</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2023</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2024</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2025</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2026</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2027</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2029</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2030</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2031</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2032</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2033</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2034</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1.</w:t>
            </w:r>
          </w:p>
        </w:tc>
        <w:tc>
          <w:tcPr>
            <w:tcW w:w="3116"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ООО «ПЕТЕРБУРГТЕПЛОЭНЕРГО»</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5 801,07</w:t>
            </w:r>
          </w:p>
        </w:tc>
        <w:tc>
          <w:tcPr>
            <w:tcW w:w="98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5 710,30</w:t>
            </w:r>
          </w:p>
        </w:tc>
        <w:tc>
          <w:tcPr>
            <w:tcW w:w="890"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67"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20"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90,77</w:t>
            </w:r>
          </w:p>
        </w:tc>
        <w:tc>
          <w:tcPr>
            <w:tcW w:w="89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585,69</w:t>
            </w:r>
          </w:p>
        </w:tc>
        <w:tc>
          <w:tcPr>
            <w:tcW w:w="92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630,20</w:t>
            </w:r>
          </w:p>
        </w:tc>
        <w:tc>
          <w:tcPr>
            <w:tcW w:w="89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4 494,41</w:t>
            </w:r>
          </w:p>
        </w:tc>
        <w:tc>
          <w:tcPr>
            <w:tcW w:w="92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2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1" w:type="dxa"/>
            <w:noWrap/>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Техническое перевооружение котельной в части модернизации внутреннего газопровода котельной (ПИР, СМР)</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2021-2024</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Амортизационные отчисления</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731,96</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731,96</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126,57</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605,39</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 </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Создание комплексной системы защиты информации (КСЗИ) (ПИР, СМР)</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3 927,11</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3 836,34</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90,77</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55,12</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630,20</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3 151,02</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 </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Реконструкция системы контроля загазованности (ПИР и СМР)</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1 142,00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1 142,00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404,00</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738,00</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2.</w:t>
            </w:r>
          </w:p>
        </w:tc>
        <w:tc>
          <w:tcPr>
            <w:tcW w:w="3116"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АО «Нева Энергия»</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1 240 297,58</w:t>
            </w:r>
          </w:p>
        </w:tc>
        <w:tc>
          <w:tcPr>
            <w:tcW w:w="98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753 440,82</w:t>
            </w:r>
          </w:p>
        </w:tc>
        <w:tc>
          <w:tcPr>
            <w:tcW w:w="890" w:type="dxa"/>
            <w:shd w:val="clear" w:color="000000" w:fill="BDD7EE"/>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24 135,00</w:t>
            </w:r>
          </w:p>
        </w:tc>
        <w:tc>
          <w:tcPr>
            <w:tcW w:w="967" w:type="dxa"/>
            <w:shd w:val="clear" w:color="000000" w:fill="BDD7EE"/>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195 261,76</w:t>
            </w:r>
          </w:p>
        </w:tc>
        <w:tc>
          <w:tcPr>
            <w:tcW w:w="920" w:type="dxa"/>
            <w:shd w:val="clear" w:color="000000" w:fill="BDD7EE"/>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146 852,15</w:t>
            </w:r>
          </w:p>
        </w:tc>
        <w:tc>
          <w:tcPr>
            <w:tcW w:w="890" w:type="dxa"/>
            <w:shd w:val="clear" w:color="000000" w:fill="BDD7EE"/>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39 037,61</w:t>
            </w:r>
          </w:p>
        </w:tc>
        <w:tc>
          <w:tcPr>
            <w:tcW w:w="890" w:type="dxa"/>
            <w:shd w:val="clear" w:color="000000" w:fill="BDD7EE"/>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81 570,24</w:t>
            </w:r>
          </w:p>
        </w:tc>
        <w:tc>
          <w:tcPr>
            <w:tcW w:w="89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81 662,52</w:t>
            </w:r>
          </w:p>
        </w:tc>
        <w:tc>
          <w:tcPr>
            <w:tcW w:w="92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88 716,65</w:t>
            </w:r>
          </w:p>
        </w:tc>
        <w:tc>
          <w:tcPr>
            <w:tcW w:w="89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77 276,35</w:t>
            </w:r>
          </w:p>
        </w:tc>
        <w:tc>
          <w:tcPr>
            <w:tcW w:w="92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83 279,22</w:t>
            </w:r>
          </w:p>
        </w:tc>
        <w:tc>
          <w:tcPr>
            <w:tcW w:w="92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69 387,05</w:t>
            </w:r>
          </w:p>
        </w:tc>
        <w:tc>
          <w:tcPr>
            <w:tcW w:w="89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69 783,31</w:t>
            </w:r>
          </w:p>
        </w:tc>
        <w:tc>
          <w:tcPr>
            <w:tcW w:w="89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70 191,31</w:t>
            </w:r>
          </w:p>
        </w:tc>
        <w:tc>
          <w:tcPr>
            <w:tcW w:w="89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70 611,37</w:t>
            </w:r>
          </w:p>
        </w:tc>
        <w:tc>
          <w:tcPr>
            <w:tcW w:w="890"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71 043,87</w:t>
            </w:r>
          </w:p>
        </w:tc>
        <w:tc>
          <w:tcPr>
            <w:tcW w:w="891"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71 489,17</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 </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АО «Нева Энергия» (без учета бюджетных средств на установку ИТП) </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451 560,04</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193 440,88</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24 135,00</w:t>
            </w:r>
          </w:p>
        </w:tc>
        <w:tc>
          <w:tcPr>
            <w:tcW w:w="967"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110 461,76</w:t>
            </w:r>
          </w:p>
        </w:tc>
        <w:tc>
          <w:tcPr>
            <w:tcW w:w="92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58 914,54</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39 037,61</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25 570,25</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25 662,53</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32 716,66</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21 276,36</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27 279,23</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13 387,06</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13 783,32</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14 191,31</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14 611,37</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15 043,87</w:t>
            </w:r>
          </w:p>
        </w:tc>
        <w:tc>
          <w:tcPr>
            <w:tcW w:w="89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15 489,17</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2.1.</w:t>
            </w:r>
          </w:p>
        </w:tc>
        <w:tc>
          <w:tcPr>
            <w:tcW w:w="3116"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Инвестиционные мероприятия</w:t>
            </w:r>
          </w:p>
        </w:tc>
        <w:tc>
          <w:tcPr>
            <w:tcW w:w="961"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1509"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82"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r>
      <w:tr w:rsidR="00E40F5C" w:rsidRPr="00B87475" w:rsidTr="00B87475">
        <w:trPr>
          <w:trHeight w:val="20"/>
        </w:trPr>
        <w:tc>
          <w:tcPr>
            <w:tcW w:w="21543" w:type="dxa"/>
            <w:gridSpan w:val="21"/>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Группа 2. Строительство новых объектов системы централизованного теплоснабжения, не связанных с подключением новых потребителей, в том числе строительство новых тепловых сетей</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2.1.1.</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Прокладка квартальной тепловой сети</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2022</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15 500,00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15 500,00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21543" w:type="dxa"/>
            <w:gridSpan w:val="21"/>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Группа 3.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3116"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Реконструкция или модернизация существующих тепловых сетей</w:t>
            </w:r>
            <w:r w:rsidRPr="00B87475">
              <w:rPr>
                <w:color w:val="000000"/>
                <w:sz w:val="18"/>
                <w:szCs w:val="18"/>
              </w:rPr>
              <w:t> </w:t>
            </w:r>
          </w:p>
        </w:tc>
        <w:tc>
          <w:tcPr>
            <w:tcW w:w="961"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1509"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970" w:type="dxa"/>
            <w:shd w:val="clear" w:color="000000" w:fill="BDD7EE"/>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982"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92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92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92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0"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c>
          <w:tcPr>
            <w:tcW w:w="891" w:type="dxa"/>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2.1.2.</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Реконструкция магистральных сетей</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32 000,00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32 000,00</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2.1.3.</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xml:space="preserve">Реконструкция квартальных сетей </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2021-2022</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76 200,00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43 700,00</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32 500,00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2.1.4.</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Капитальный ремонт внутриквартальных сетей г. Бокситогорска</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2020-2034</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Собственные средства</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220 933,93</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136 314,77</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24 135,00</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26 761,76</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10 914,54</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11 237,61</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11 570,25</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11 912,73</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12 265,34</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12 628,40</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13 002,20</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13 387,06</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13 783,32</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14 191,31</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14 611,37</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15 043,87</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15 489,17</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2.1.5.</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Частичная замена теплотрасс повысительной насосной станции</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2023</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22 300,00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22 300,00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21094" w:type="dxa"/>
            <w:gridSpan w:val="20"/>
            <w:noWrap/>
            <w:tcMar>
              <w:left w:w="28" w:type="dxa"/>
              <w:right w:w="28" w:type="dxa"/>
            </w:tcMar>
            <w:vAlign w:val="center"/>
          </w:tcPr>
          <w:p w:rsidR="00E40F5C" w:rsidRPr="00B87475" w:rsidRDefault="00E40F5C" w:rsidP="00B87475">
            <w:pPr>
              <w:rPr>
                <w:i/>
                <w:iCs/>
                <w:color w:val="000000"/>
                <w:sz w:val="18"/>
                <w:szCs w:val="18"/>
              </w:rPr>
            </w:pPr>
            <w:r w:rsidRPr="00B87475">
              <w:rPr>
                <w:i/>
                <w:iCs/>
                <w:color w:val="000000"/>
                <w:sz w:val="18"/>
                <w:szCs w:val="18"/>
              </w:rPr>
              <w:t>Реконструкция или модернизация существующих объектов системы централизованного теплоснабжения, за исключением тепловых сетей</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2.1.6.</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xml:space="preserve">Реконструкция тепловых камер </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8 000,00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8 000,00</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2.1.7.</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Реконструкция повысительной насосной станции</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2023</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5 500,00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5 500,00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2.1.8.</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Установка индивидуальных тепловых пунктов в многоквартирных домах и отдельно стоящих зданиях (фактические значения)</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2021-2023</w:t>
            </w:r>
          </w:p>
        </w:tc>
        <w:tc>
          <w:tcPr>
            <w:tcW w:w="1509"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Бюджетные средства Ленинградской области</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172 737,61</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84 800,00</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87 937,61</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3116" w:type="dxa"/>
            <w:tcMar>
              <w:left w:w="28" w:type="dxa"/>
              <w:right w:w="28" w:type="dxa"/>
            </w:tcMar>
            <w:vAlign w:val="center"/>
          </w:tcPr>
          <w:p w:rsidR="00E40F5C" w:rsidRPr="00B87475" w:rsidRDefault="00E40F5C" w:rsidP="00B87475">
            <w:pPr>
              <w:rPr>
                <w:b/>
                <w:bCs/>
                <w:color w:val="000000"/>
                <w:sz w:val="18"/>
                <w:szCs w:val="18"/>
              </w:rPr>
            </w:pPr>
            <w:r w:rsidRPr="00B87475">
              <w:rPr>
                <w:b/>
                <w:bCs/>
                <w:color w:val="000000"/>
                <w:sz w:val="18"/>
                <w:szCs w:val="18"/>
              </w:rPr>
              <w:t>ИТОГО инвестиционные мероприятия</w:t>
            </w:r>
          </w:p>
        </w:tc>
        <w:tc>
          <w:tcPr>
            <w:tcW w:w="96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1509" w:type="dxa"/>
            <w:tcMar>
              <w:left w:w="28" w:type="dxa"/>
              <w:right w:w="28" w:type="dxa"/>
            </w:tcMar>
            <w:vAlign w:val="center"/>
          </w:tcPr>
          <w:p w:rsidR="00E40F5C" w:rsidRPr="00B87475" w:rsidRDefault="00E40F5C" w:rsidP="00B87475">
            <w:pPr>
              <w:jc w:val="both"/>
              <w:rPr>
                <w:b/>
                <w:bCs/>
                <w:color w:val="000000"/>
                <w:sz w:val="18"/>
                <w:szCs w:val="18"/>
              </w:rPr>
            </w:pPr>
            <w:r w:rsidRPr="00B87475">
              <w:rPr>
                <w:b/>
                <w:bCs/>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553 171,54</w:t>
            </w:r>
          </w:p>
        </w:tc>
        <w:tc>
          <w:tcPr>
            <w:tcW w:w="98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136 314,77</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24 135,00</w:t>
            </w:r>
          </w:p>
        </w:tc>
        <w:tc>
          <w:tcPr>
            <w:tcW w:w="967"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195 261,76</w:t>
            </w:r>
          </w:p>
        </w:tc>
        <w:tc>
          <w:tcPr>
            <w:tcW w:w="92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146 852,15</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39 037,61</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11 570,25</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11 912,73</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12 265,34</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12 628,40</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13 002,20</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13 387,06</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13 783,32</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14 191,31</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14 611,37</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15 043,87</w:t>
            </w:r>
          </w:p>
        </w:tc>
        <w:tc>
          <w:tcPr>
            <w:tcW w:w="89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15 489,17</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АО «Нева Энергия» (без учета бюджетных средств на установку ИТП) </w:t>
            </w:r>
          </w:p>
        </w:tc>
        <w:tc>
          <w:tcPr>
            <w:tcW w:w="961"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380 433,93</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136 314,77</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24 135,00</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110 461,76</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58 914,54</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39 037,61</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11 570,25</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11 912,73</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12 265,34</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12 628,40</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13 002,20</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13 387,06</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13 783,32</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14 191,31</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14 611,37</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15 043,87</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15 489,17</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2.2.</w:t>
            </w:r>
          </w:p>
        </w:tc>
        <w:tc>
          <w:tcPr>
            <w:tcW w:w="3116"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Дополнительно предлагаемые мероприятия по замене тепловых сетей и установке ИТП</w:t>
            </w:r>
          </w:p>
        </w:tc>
        <w:tc>
          <w:tcPr>
            <w:tcW w:w="961"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1509"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67"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20"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2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2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92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0"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c>
          <w:tcPr>
            <w:tcW w:w="891"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2.2.1.</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Установка индивидуальных тепловых пунктов в многоквартирных домах и отдельно стоящих зданиях, оснащенные элеваторными узлами, паянными теплообменниками для системы ГВС, балансировочными клапанами, запорной арматурой, КИП - (109 многоквартирных домов (МКД) и 5 зданий бюджетной сферы). Перевод системы теплоснабжения г. Бокситогорск с температурного графика 95/70°С на график 130/70°С.</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2024-2034</w:t>
            </w:r>
          </w:p>
        </w:tc>
        <w:tc>
          <w:tcPr>
            <w:tcW w:w="1509"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Бюджетные средства Ленинградской области*</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615 999,93</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559 999,94</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56 000,00</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56 000,00</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56 000,00</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56 000,00</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2.2.2.</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тепловой сети Ду 300 мм по ул. Социалистическая, д. 28 – 554 м</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2026</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2.2.3.</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Вынос теплотрассы Ду 200 мм из МКД по адресам: ул. Металлургов, д.д. 1, 3, 5 – 270 м</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2024-2025</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27 749,80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13 749,80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14 000,00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13 749,80</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2.2.4.</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2 – 230 м</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2027</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3 866,02</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3 866,02</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3 866,02</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2.2.5.</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7 – 200 м</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2027</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4 781,94</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4 781,94</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4 781,94</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2.2.6.</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17 – 290 м</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4 885,00</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4 885,00</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4 885,00</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2.2.7.</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1б – 350 м</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3 622,08</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3 622,08</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3 622,08</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2.2.8.</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Замена участков тепловой сети квартала № 6 – 350 м</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Заёмные средства (кредитные)</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5 769,95</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5 769,95</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5 769,95</w:t>
            </w:r>
          </w:p>
        </w:tc>
        <w:tc>
          <w:tcPr>
            <w:tcW w:w="92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noWrap/>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3116" w:type="dxa"/>
            <w:tcMar>
              <w:left w:w="28" w:type="dxa"/>
              <w:right w:w="28" w:type="dxa"/>
            </w:tcMar>
            <w:vAlign w:val="center"/>
          </w:tcPr>
          <w:p w:rsidR="00E40F5C" w:rsidRPr="00B87475" w:rsidRDefault="00E40F5C" w:rsidP="00B87475">
            <w:pPr>
              <w:rPr>
                <w:b/>
                <w:bCs/>
                <w:color w:val="000000"/>
                <w:sz w:val="18"/>
                <w:szCs w:val="18"/>
              </w:rPr>
            </w:pPr>
            <w:r w:rsidRPr="00B87475">
              <w:rPr>
                <w:b/>
                <w:bCs/>
                <w:color w:val="000000"/>
                <w:sz w:val="18"/>
                <w:szCs w:val="18"/>
              </w:rPr>
              <w:t>ИТОГО дополнительные мероприятия</w:t>
            </w:r>
          </w:p>
        </w:tc>
        <w:tc>
          <w:tcPr>
            <w:tcW w:w="96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1509" w:type="dxa"/>
            <w:tcMar>
              <w:left w:w="28" w:type="dxa"/>
              <w:right w:w="28" w:type="dxa"/>
            </w:tcMar>
            <w:vAlign w:val="center"/>
          </w:tcPr>
          <w:p w:rsidR="00E40F5C" w:rsidRPr="00B87475" w:rsidRDefault="00E40F5C" w:rsidP="00B87475">
            <w:pPr>
              <w:jc w:val="both"/>
              <w:rPr>
                <w:b/>
                <w:bCs/>
                <w:color w:val="000000"/>
                <w:sz w:val="18"/>
                <w:szCs w:val="18"/>
              </w:rPr>
            </w:pPr>
            <w:r w:rsidRPr="00B87475">
              <w:rPr>
                <w:b/>
                <w:bCs/>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687 126,04</w:t>
            </w:r>
          </w:p>
        </w:tc>
        <w:tc>
          <w:tcPr>
            <w:tcW w:w="98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617 126,05</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67"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2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69 999,99</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69 749,79</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76 451,31</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64 647,95</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70 277,02</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55 999,99</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55 999,99</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56 000,00</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56 000,00</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56 000,00</w:t>
            </w:r>
          </w:p>
        </w:tc>
        <w:tc>
          <w:tcPr>
            <w:tcW w:w="89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56 000,00</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АО "Нева Энергия" (без учета бюджетных средств на установку ИТП)</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71 126,11</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57 126,11</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967"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92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14 000,00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13 749,80</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20 451,32</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8 647,96</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14 277,03</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i/>
                <w:iCs/>
                <w:color w:val="000000"/>
                <w:sz w:val="18"/>
                <w:szCs w:val="18"/>
              </w:rPr>
            </w:pPr>
            <w:r w:rsidRPr="00B87475">
              <w:rPr>
                <w:b/>
                <w:bCs/>
                <w:i/>
                <w:iCs/>
                <w:color w:val="000000"/>
                <w:sz w:val="18"/>
                <w:szCs w:val="18"/>
              </w:rPr>
              <w:t>3.</w:t>
            </w:r>
          </w:p>
        </w:tc>
        <w:tc>
          <w:tcPr>
            <w:tcW w:w="3116" w:type="dxa"/>
            <w:tcMar>
              <w:left w:w="28" w:type="dxa"/>
              <w:right w:w="28" w:type="dxa"/>
            </w:tcMar>
            <w:vAlign w:val="center"/>
          </w:tcPr>
          <w:p w:rsidR="00E40F5C" w:rsidRPr="00B87475" w:rsidRDefault="00E40F5C" w:rsidP="00B87475">
            <w:pPr>
              <w:rPr>
                <w:b/>
                <w:bCs/>
                <w:i/>
                <w:iCs/>
                <w:color w:val="000000"/>
                <w:sz w:val="18"/>
                <w:szCs w:val="18"/>
              </w:rPr>
            </w:pPr>
            <w:r w:rsidRPr="00B87475">
              <w:rPr>
                <w:b/>
                <w:bCs/>
                <w:i/>
                <w:iCs/>
                <w:color w:val="000000"/>
                <w:sz w:val="18"/>
                <w:szCs w:val="18"/>
              </w:rPr>
              <w:t>Администрация Бокситогорского муниципального района</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448 278,29</w:t>
            </w:r>
          </w:p>
        </w:tc>
        <w:tc>
          <w:tcPr>
            <w:tcW w:w="98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448 278,29</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67"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2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12 326,08</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44 650,39</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391 301,82</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c>
          <w:tcPr>
            <w:tcW w:w="89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0,00</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3.1.</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ПИР для строительства газовой котельной</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2026</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Бюджетные средства</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12 326,08</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12 326,08</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12 326,08</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Строительство газовой котельной установленной тепловой мощностью 90,3 Гкал/ч (105,0 МВт)</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2028-2029</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Бюджетные средства</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420 587,94</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420 587,94</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29 286,12</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391 301,82</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3.3.</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Строительство коммуникаций к газовой котельной, подключение</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2028-2029</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Бюджетные средства</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15 364,27</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15 364,27</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67"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15 364,27</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89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3116" w:type="dxa"/>
            <w:tcMar>
              <w:left w:w="28" w:type="dxa"/>
              <w:right w:w="28" w:type="dxa"/>
            </w:tcMar>
            <w:vAlign w:val="center"/>
          </w:tcPr>
          <w:p w:rsidR="00E40F5C" w:rsidRPr="00B87475" w:rsidRDefault="00E40F5C" w:rsidP="00B87475">
            <w:pPr>
              <w:rPr>
                <w:b/>
                <w:bCs/>
                <w:color w:val="000000"/>
                <w:sz w:val="18"/>
                <w:szCs w:val="18"/>
              </w:rPr>
            </w:pPr>
            <w:r w:rsidRPr="00B87475">
              <w:rPr>
                <w:b/>
                <w:bCs/>
                <w:color w:val="000000"/>
                <w:sz w:val="18"/>
                <w:szCs w:val="18"/>
              </w:rPr>
              <w:t>ВСЕГО:</w:t>
            </w:r>
          </w:p>
        </w:tc>
        <w:tc>
          <w:tcPr>
            <w:tcW w:w="96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1509" w:type="dxa"/>
            <w:tcMar>
              <w:left w:w="28" w:type="dxa"/>
              <w:right w:w="28" w:type="dxa"/>
            </w:tcMar>
            <w:vAlign w:val="center"/>
          </w:tcPr>
          <w:p w:rsidR="00E40F5C" w:rsidRPr="00B87475" w:rsidRDefault="00E40F5C" w:rsidP="00B87475">
            <w:pPr>
              <w:jc w:val="both"/>
              <w:rPr>
                <w:b/>
                <w:bCs/>
                <w:color w:val="000000"/>
                <w:sz w:val="18"/>
                <w:szCs w:val="18"/>
              </w:rPr>
            </w:pPr>
            <w:r w:rsidRPr="00B87475">
              <w:rPr>
                <w:b/>
                <w:bCs/>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1 694 376,94</w:t>
            </w:r>
          </w:p>
        </w:tc>
        <w:tc>
          <w:tcPr>
            <w:tcW w:w="982"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1 207 429,41</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24 135,00</w:t>
            </w:r>
          </w:p>
        </w:tc>
        <w:tc>
          <w:tcPr>
            <w:tcW w:w="967"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195 261,76</w:t>
            </w:r>
          </w:p>
        </w:tc>
        <w:tc>
          <w:tcPr>
            <w:tcW w:w="92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146 852,15</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39 037,61</w:t>
            </w:r>
          </w:p>
        </w:tc>
        <w:tc>
          <w:tcPr>
            <w:tcW w:w="890" w:type="dxa"/>
            <w:shd w:val="clear" w:color="000000" w:fill="BDD7EE"/>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81 661,01</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82 248,21</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101 672,93</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81 770,76</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127 929,61</w:t>
            </w:r>
          </w:p>
        </w:tc>
        <w:tc>
          <w:tcPr>
            <w:tcW w:w="92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460 688,87</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69 783,31</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70 191,31</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70 611,37</w:t>
            </w:r>
          </w:p>
        </w:tc>
        <w:tc>
          <w:tcPr>
            <w:tcW w:w="890"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71 043,87</w:t>
            </w:r>
          </w:p>
        </w:tc>
        <w:tc>
          <w:tcPr>
            <w:tcW w:w="89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71 489,17</w:t>
            </w:r>
          </w:p>
        </w:tc>
      </w:tr>
      <w:tr w:rsidR="00E40F5C" w:rsidRPr="00B87475" w:rsidTr="00B87475">
        <w:trPr>
          <w:trHeight w:val="20"/>
        </w:trPr>
        <w:tc>
          <w:tcPr>
            <w:tcW w:w="449"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 ч. бюджетные средства</w:t>
            </w:r>
          </w:p>
        </w:tc>
        <w:tc>
          <w:tcPr>
            <w:tcW w:w="961" w:type="dxa"/>
            <w:tcMar>
              <w:left w:w="28" w:type="dxa"/>
              <w:right w:w="28" w:type="dxa"/>
            </w:tcMar>
            <w:vAlign w:val="center"/>
          </w:tcPr>
          <w:p w:rsidR="00E40F5C" w:rsidRPr="00B87475" w:rsidRDefault="00E40F5C" w:rsidP="00B87475">
            <w:pPr>
              <w:jc w:val="center"/>
              <w:rPr>
                <w:b/>
                <w:bCs/>
                <w:color w:val="000000"/>
                <w:sz w:val="18"/>
                <w:szCs w:val="18"/>
              </w:rPr>
            </w:pPr>
            <w:r w:rsidRPr="00B87475">
              <w:rPr>
                <w:b/>
                <w:bCs/>
                <w:color w:val="000000"/>
                <w:sz w:val="18"/>
                <w:szCs w:val="18"/>
              </w:rPr>
              <w:t> </w:t>
            </w:r>
          </w:p>
        </w:tc>
        <w:tc>
          <w:tcPr>
            <w:tcW w:w="1509" w:type="dxa"/>
            <w:tcMar>
              <w:left w:w="28" w:type="dxa"/>
              <w:right w:w="28" w:type="dxa"/>
            </w:tcMar>
            <w:vAlign w:val="center"/>
          </w:tcPr>
          <w:p w:rsidR="00E40F5C" w:rsidRPr="00B87475" w:rsidRDefault="00E40F5C" w:rsidP="00B87475">
            <w:pPr>
              <w:jc w:val="both"/>
              <w:rPr>
                <w:b/>
                <w:bCs/>
                <w:color w:val="000000"/>
                <w:sz w:val="18"/>
                <w:szCs w:val="18"/>
              </w:rPr>
            </w:pPr>
            <w:r w:rsidRPr="00B87475">
              <w:rPr>
                <w:b/>
                <w:bCs/>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1 237 015,83</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1 008 278,23</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967"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84 800,00</w:t>
            </w:r>
          </w:p>
        </w:tc>
        <w:tc>
          <w:tcPr>
            <w:tcW w:w="92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87 937,61</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68 326,07</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100 650,38</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447 301,81</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55 999,99</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56 000,00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56 000,00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56 000,00</w:t>
            </w:r>
          </w:p>
        </w:tc>
        <w:tc>
          <w:tcPr>
            <w:tcW w:w="89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56 000,00</w:t>
            </w:r>
          </w:p>
        </w:tc>
      </w:tr>
      <w:tr w:rsidR="00E40F5C" w:rsidRPr="00B87475" w:rsidTr="00B87475">
        <w:trPr>
          <w:trHeight w:val="20"/>
        </w:trPr>
        <w:tc>
          <w:tcPr>
            <w:tcW w:w="449"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АО "Нева Энергия" (без учета бюджетных средств на установку ИТП)</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451 560,04</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193 440,88</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24 135,00</w:t>
            </w:r>
          </w:p>
        </w:tc>
        <w:tc>
          <w:tcPr>
            <w:tcW w:w="967"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110 461,76</w:t>
            </w:r>
          </w:p>
        </w:tc>
        <w:tc>
          <w:tcPr>
            <w:tcW w:w="92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58 914,54</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39 037,61</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25 570,25</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25 662,53</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32 716,66</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21 276,36</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27 279,23</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13 387,06</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13 783,32</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14 191,31</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14 611,37</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15 043,87</w:t>
            </w:r>
          </w:p>
        </w:tc>
        <w:tc>
          <w:tcPr>
            <w:tcW w:w="89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15 489,17</w:t>
            </w:r>
          </w:p>
        </w:tc>
      </w:tr>
      <w:tr w:rsidR="00E40F5C" w:rsidRPr="00B87475" w:rsidTr="00B87475">
        <w:trPr>
          <w:trHeight w:val="20"/>
        </w:trPr>
        <w:tc>
          <w:tcPr>
            <w:tcW w:w="449" w:type="dxa"/>
            <w:noWrap/>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 </w:t>
            </w:r>
          </w:p>
        </w:tc>
        <w:tc>
          <w:tcPr>
            <w:tcW w:w="3116" w:type="dxa"/>
            <w:tcMar>
              <w:left w:w="28" w:type="dxa"/>
              <w:right w:w="28" w:type="dxa"/>
            </w:tcMar>
            <w:vAlign w:val="center"/>
          </w:tcPr>
          <w:p w:rsidR="00E40F5C" w:rsidRPr="00B87475" w:rsidRDefault="00E40F5C" w:rsidP="00B87475">
            <w:pPr>
              <w:rPr>
                <w:color w:val="000000"/>
                <w:sz w:val="18"/>
                <w:szCs w:val="18"/>
              </w:rPr>
            </w:pPr>
            <w:r w:rsidRPr="00B87475">
              <w:rPr>
                <w:color w:val="000000"/>
                <w:sz w:val="18"/>
                <w:szCs w:val="18"/>
              </w:rPr>
              <w:t>в т.ч. кап. вложения ООО «ПЕТЕРБУРГ-ТЕПЛОЭНЕРГО»</w:t>
            </w:r>
          </w:p>
        </w:tc>
        <w:tc>
          <w:tcPr>
            <w:tcW w:w="96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 </w:t>
            </w:r>
          </w:p>
        </w:tc>
        <w:tc>
          <w:tcPr>
            <w:tcW w:w="1509" w:type="dxa"/>
            <w:tcMar>
              <w:left w:w="28" w:type="dxa"/>
              <w:right w:w="28" w:type="dxa"/>
            </w:tcMar>
            <w:vAlign w:val="center"/>
          </w:tcPr>
          <w:p w:rsidR="00E40F5C" w:rsidRPr="00B87475" w:rsidRDefault="00E40F5C" w:rsidP="00B87475">
            <w:pPr>
              <w:jc w:val="both"/>
              <w:rPr>
                <w:color w:val="000000"/>
                <w:sz w:val="18"/>
                <w:szCs w:val="18"/>
              </w:rPr>
            </w:pPr>
            <w:r w:rsidRPr="00B87475">
              <w:rPr>
                <w:color w:val="000000"/>
                <w:sz w:val="18"/>
                <w:szCs w:val="18"/>
              </w:rPr>
              <w:t> </w:t>
            </w:r>
          </w:p>
        </w:tc>
        <w:tc>
          <w:tcPr>
            <w:tcW w:w="97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5 801,07</w:t>
            </w:r>
          </w:p>
        </w:tc>
        <w:tc>
          <w:tcPr>
            <w:tcW w:w="982"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5 710,30</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967"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92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shd w:val="clear" w:color="000000" w:fill="BDD7EE"/>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90,77</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585,69</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630,20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4 494,41</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92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0"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c>
          <w:tcPr>
            <w:tcW w:w="891" w:type="dxa"/>
            <w:tcMar>
              <w:left w:w="28" w:type="dxa"/>
              <w:right w:w="28" w:type="dxa"/>
            </w:tcMar>
            <w:vAlign w:val="center"/>
          </w:tcPr>
          <w:p w:rsidR="00E40F5C" w:rsidRPr="00B87475" w:rsidRDefault="00E40F5C" w:rsidP="00B87475">
            <w:pPr>
              <w:jc w:val="center"/>
              <w:rPr>
                <w:color w:val="000000"/>
                <w:sz w:val="18"/>
                <w:szCs w:val="18"/>
              </w:rPr>
            </w:pPr>
            <w:r w:rsidRPr="00B87475">
              <w:rPr>
                <w:color w:val="000000"/>
                <w:sz w:val="18"/>
                <w:szCs w:val="18"/>
              </w:rPr>
              <w:t>0,00</w:t>
            </w:r>
          </w:p>
        </w:tc>
      </w:tr>
    </w:tbl>
    <w:p w:rsidR="00E40F5C" w:rsidRDefault="00E40F5C" w:rsidP="00BA186B">
      <w:pPr>
        <w:pStyle w:val="afffffffffff2"/>
        <w:spacing w:line="276" w:lineRule="auto"/>
        <w:rPr>
          <w:rFonts w:eastAsia="MS Mincho"/>
          <w:szCs w:val="26"/>
          <w:lang w:eastAsia="en-US"/>
        </w:rPr>
      </w:pPr>
    </w:p>
    <w:p w:rsidR="00E40F5C" w:rsidRDefault="00E40F5C" w:rsidP="00BA186B">
      <w:pPr>
        <w:pStyle w:val="afffffffffff2"/>
        <w:spacing w:line="276" w:lineRule="auto"/>
        <w:rPr>
          <w:rFonts w:eastAsia="MS Mincho"/>
          <w:szCs w:val="26"/>
          <w:lang w:eastAsia="en-US"/>
        </w:rPr>
      </w:pPr>
      <w:r>
        <w:rPr>
          <w:rFonts w:eastAsia="MS Mincho"/>
          <w:szCs w:val="26"/>
          <w:lang w:eastAsia="en-US"/>
        </w:rPr>
        <w:t>Итоговые затраты вариантов развития системы теплоснабжения на территории Бокситогорского городского поселения представлены в таблице 4.3.3.</w:t>
      </w:r>
    </w:p>
    <w:p w:rsidR="00E40F5C" w:rsidRDefault="00E40F5C" w:rsidP="00BA186B">
      <w:pPr>
        <w:pStyle w:val="afffffffffff2"/>
        <w:spacing w:line="276" w:lineRule="auto"/>
      </w:pPr>
      <w:r>
        <w:t>Расчетный тариф для сравнения представлен на конец действия схемы теплоснабжения – 2034 год.</w:t>
      </w:r>
    </w:p>
    <w:p w:rsidR="00E40F5C" w:rsidRDefault="00E40F5C" w:rsidP="00BA186B">
      <w:pPr>
        <w:pStyle w:val="afffffffffff2"/>
        <w:spacing w:line="276" w:lineRule="auto"/>
      </w:pPr>
      <w:r w:rsidRPr="00783094">
        <w:t>Учитывая представленные технико-экономические показатели</w:t>
      </w:r>
      <w:r>
        <w:t>,</w:t>
      </w:r>
      <w:r w:rsidRPr="00783094">
        <w:t xml:space="preserve"> опти</w:t>
      </w:r>
      <w:r>
        <w:t>мальным</w:t>
      </w:r>
      <w:r w:rsidRPr="00783094">
        <w:t xml:space="preserve"> является принятие варианта</w:t>
      </w:r>
      <w:r>
        <w:t xml:space="preserve"> № 2.</w:t>
      </w:r>
    </w:p>
    <w:p w:rsidR="00E40F5C" w:rsidRPr="00BA186B" w:rsidRDefault="00E40F5C" w:rsidP="00BA186B">
      <w:pPr>
        <w:pStyle w:val="afffffffffff2"/>
        <w:spacing w:line="276" w:lineRule="auto"/>
        <w:rPr>
          <w:rFonts w:eastAsia="MS Mincho"/>
          <w:b/>
          <w:szCs w:val="26"/>
          <w:lang w:eastAsia="en-US"/>
        </w:rPr>
      </w:pPr>
      <w:r w:rsidRPr="00BA186B">
        <w:rPr>
          <w:rFonts w:eastAsia="MS Mincho"/>
          <w:b/>
          <w:szCs w:val="26"/>
          <w:lang w:eastAsia="en-US"/>
        </w:rPr>
        <w:t>Таблица 4.3.</w:t>
      </w:r>
      <w:r>
        <w:rPr>
          <w:rFonts w:eastAsia="MS Mincho"/>
          <w:b/>
          <w:szCs w:val="26"/>
          <w:lang w:eastAsia="en-US"/>
        </w:rPr>
        <w:t>3</w:t>
      </w:r>
      <w:r w:rsidRPr="00BA186B">
        <w:rPr>
          <w:rFonts w:eastAsia="MS Mincho"/>
          <w:b/>
          <w:szCs w:val="26"/>
          <w:lang w:eastAsia="en-US"/>
        </w:rPr>
        <w:t>. Основные технико-экономические показатели для сравнения вариантов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4"/>
        <w:gridCol w:w="1733"/>
        <w:gridCol w:w="1932"/>
        <w:gridCol w:w="1651"/>
        <w:gridCol w:w="2006"/>
        <w:gridCol w:w="1993"/>
        <w:gridCol w:w="2143"/>
        <w:gridCol w:w="1352"/>
        <w:gridCol w:w="1516"/>
        <w:gridCol w:w="1516"/>
        <w:gridCol w:w="1637"/>
        <w:gridCol w:w="1948"/>
      </w:tblGrid>
      <w:tr w:rsidR="00E40F5C" w:rsidRPr="001A2B8D" w:rsidTr="007E04A7">
        <w:trPr>
          <w:trHeight w:val="20"/>
        </w:trPr>
        <w:tc>
          <w:tcPr>
            <w:tcW w:w="503" w:type="pct"/>
            <w:tcMar>
              <w:left w:w="28" w:type="dxa"/>
              <w:right w:w="28" w:type="dxa"/>
            </w:tcMar>
            <w:vAlign w:val="center"/>
          </w:tcPr>
          <w:p w:rsidR="00E40F5C" w:rsidRPr="001A2B8D" w:rsidRDefault="00E40F5C" w:rsidP="007E04A7">
            <w:pPr>
              <w:jc w:val="center"/>
              <w:rPr>
                <w:color w:val="000000"/>
                <w:sz w:val="20"/>
                <w:szCs w:val="20"/>
              </w:rPr>
            </w:pPr>
            <w:bookmarkStart w:id="140" w:name="_Toc75241168"/>
            <w:r w:rsidRPr="001A2B8D">
              <w:rPr>
                <w:color w:val="000000"/>
                <w:sz w:val="20"/>
                <w:szCs w:val="20"/>
              </w:rPr>
              <w:t>Наименование варианта</w:t>
            </w:r>
          </w:p>
        </w:tc>
        <w:tc>
          <w:tcPr>
            <w:tcW w:w="401"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Установленная мощность источников, Гкал/ч</w:t>
            </w:r>
          </w:p>
        </w:tc>
        <w:tc>
          <w:tcPr>
            <w:tcW w:w="447"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Затраты на реконструкцию/</w:t>
            </w:r>
            <w:r>
              <w:rPr>
                <w:color w:val="000000"/>
                <w:sz w:val="20"/>
                <w:szCs w:val="20"/>
              </w:rPr>
              <w:t xml:space="preserve"> строительство источников</w:t>
            </w:r>
            <w:r w:rsidRPr="001A2B8D">
              <w:rPr>
                <w:color w:val="000000"/>
                <w:sz w:val="20"/>
                <w:szCs w:val="20"/>
              </w:rPr>
              <w:t>, тыс. руб.</w:t>
            </w:r>
          </w:p>
        </w:tc>
        <w:tc>
          <w:tcPr>
            <w:tcW w:w="382"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Объем реконструкции/</w:t>
            </w:r>
            <w:r>
              <w:rPr>
                <w:color w:val="000000"/>
                <w:sz w:val="20"/>
                <w:szCs w:val="20"/>
              </w:rPr>
              <w:t xml:space="preserve"> </w:t>
            </w:r>
            <w:r w:rsidRPr="001A2B8D">
              <w:rPr>
                <w:color w:val="000000"/>
                <w:sz w:val="20"/>
                <w:szCs w:val="20"/>
              </w:rPr>
              <w:t>строительства тепловых сетей (в двухтрубном исчислении), км</w:t>
            </w:r>
          </w:p>
        </w:tc>
        <w:tc>
          <w:tcPr>
            <w:tcW w:w="464"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Средний диаметр реконструирования/</w:t>
            </w:r>
            <w:r>
              <w:rPr>
                <w:color w:val="000000"/>
                <w:sz w:val="20"/>
                <w:szCs w:val="20"/>
              </w:rPr>
              <w:t xml:space="preserve"> </w:t>
            </w:r>
            <w:r w:rsidRPr="001A2B8D">
              <w:rPr>
                <w:color w:val="000000"/>
                <w:sz w:val="20"/>
                <w:szCs w:val="20"/>
              </w:rPr>
              <w:t>строительства сетей, мм</w:t>
            </w:r>
          </w:p>
        </w:tc>
        <w:tc>
          <w:tcPr>
            <w:tcW w:w="461"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Затраты на реконструкцию</w:t>
            </w:r>
            <w:r>
              <w:rPr>
                <w:color w:val="000000"/>
                <w:sz w:val="20"/>
                <w:szCs w:val="20"/>
              </w:rPr>
              <w:t>/ строительство</w:t>
            </w:r>
            <w:r w:rsidRPr="001A2B8D">
              <w:rPr>
                <w:color w:val="000000"/>
                <w:sz w:val="20"/>
                <w:szCs w:val="20"/>
              </w:rPr>
              <w:t xml:space="preserve"> тепловых сетей и ИТП</w:t>
            </w:r>
            <w:r>
              <w:rPr>
                <w:color w:val="000000"/>
                <w:sz w:val="20"/>
                <w:szCs w:val="20"/>
              </w:rPr>
              <w:t>/ЦТП</w:t>
            </w:r>
            <w:r w:rsidRPr="001A2B8D">
              <w:rPr>
                <w:color w:val="000000"/>
                <w:sz w:val="20"/>
                <w:szCs w:val="20"/>
              </w:rPr>
              <w:t>, тыс.</w:t>
            </w:r>
            <w:r>
              <w:rPr>
                <w:color w:val="000000"/>
                <w:sz w:val="20"/>
                <w:szCs w:val="20"/>
              </w:rPr>
              <w:t xml:space="preserve"> </w:t>
            </w:r>
            <w:r w:rsidRPr="001A2B8D">
              <w:rPr>
                <w:color w:val="000000"/>
                <w:sz w:val="20"/>
                <w:szCs w:val="20"/>
              </w:rPr>
              <w:t>руб.</w:t>
            </w:r>
          </w:p>
        </w:tc>
        <w:tc>
          <w:tcPr>
            <w:tcW w:w="496"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Уд. расход электроэнергии на передачу и распределение тепловой энергии, кВт</w:t>
            </w:r>
            <w:r>
              <w:rPr>
                <w:color w:val="000000"/>
                <w:sz w:val="20"/>
                <w:szCs w:val="20"/>
              </w:rPr>
              <w:t>×</w:t>
            </w:r>
            <w:r w:rsidRPr="001A2B8D">
              <w:rPr>
                <w:color w:val="000000"/>
                <w:sz w:val="20"/>
                <w:szCs w:val="20"/>
              </w:rPr>
              <w:t>ч/Гкал</w:t>
            </w:r>
          </w:p>
        </w:tc>
        <w:tc>
          <w:tcPr>
            <w:tcW w:w="313"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Тепловые потери, тыс. Гкал</w:t>
            </w:r>
          </w:p>
        </w:tc>
        <w:tc>
          <w:tcPr>
            <w:tcW w:w="351"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Тепловые потери, %</w:t>
            </w:r>
          </w:p>
        </w:tc>
        <w:tc>
          <w:tcPr>
            <w:tcW w:w="351"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Расход натурального топлива</w:t>
            </w:r>
            <w:r>
              <w:rPr>
                <w:color w:val="000000"/>
                <w:sz w:val="20"/>
                <w:szCs w:val="20"/>
              </w:rPr>
              <w:t xml:space="preserve"> на выработку тепловой энергии</w:t>
            </w:r>
            <w:r w:rsidRPr="001A2B8D">
              <w:rPr>
                <w:color w:val="000000"/>
                <w:sz w:val="20"/>
                <w:szCs w:val="20"/>
              </w:rPr>
              <w:t>, млн. м</w:t>
            </w:r>
            <w:r w:rsidRPr="001A2B8D">
              <w:rPr>
                <w:color w:val="000000"/>
                <w:sz w:val="20"/>
                <w:szCs w:val="20"/>
                <w:vertAlign w:val="superscript"/>
              </w:rPr>
              <w:t>3</w:t>
            </w:r>
          </w:p>
        </w:tc>
        <w:tc>
          <w:tcPr>
            <w:tcW w:w="379"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Итоговые затраты, тыс.</w:t>
            </w:r>
            <w:r>
              <w:rPr>
                <w:color w:val="000000"/>
                <w:sz w:val="20"/>
                <w:szCs w:val="20"/>
              </w:rPr>
              <w:t xml:space="preserve"> </w:t>
            </w:r>
            <w:r w:rsidRPr="001A2B8D">
              <w:rPr>
                <w:color w:val="000000"/>
                <w:sz w:val="20"/>
                <w:szCs w:val="20"/>
              </w:rPr>
              <w:t>руб.</w:t>
            </w:r>
          </w:p>
        </w:tc>
        <w:tc>
          <w:tcPr>
            <w:tcW w:w="451"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Расчетный тариф для сравнения (СПРАВОЧНО)</w:t>
            </w:r>
          </w:p>
        </w:tc>
      </w:tr>
      <w:tr w:rsidR="00E40F5C" w:rsidRPr="001A2B8D" w:rsidTr="007E04A7">
        <w:trPr>
          <w:trHeight w:val="20"/>
        </w:trPr>
        <w:tc>
          <w:tcPr>
            <w:tcW w:w="503"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Фактические показатели</w:t>
            </w:r>
          </w:p>
        </w:tc>
        <w:tc>
          <w:tcPr>
            <w:tcW w:w="40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300,585</w:t>
            </w:r>
          </w:p>
        </w:tc>
        <w:tc>
          <w:tcPr>
            <w:tcW w:w="447" w:type="pct"/>
            <w:tcMar>
              <w:left w:w="28" w:type="dxa"/>
              <w:right w:w="28" w:type="dxa"/>
            </w:tcMar>
            <w:vAlign w:val="center"/>
          </w:tcPr>
          <w:p w:rsidR="00E40F5C" w:rsidRPr="0086632A" w:rsidRDefault="00E40F5C" w:rsidP="007E04A7">
            <w:pPr>
              <w:jc w:val="center"/>
              <w:rPr>
                <w:color w:val="000000"/>
                <w:sz w:val="20"/>
                <w:szCs w:val="20"/>
              </w:rPr>
            </w:pPr>
          </w:p>
        </w:tc>
        <w:tc>
          <w:tcPr>
            <w:tcW w:w="382" w:type="pct"/>
            <w:tcMar>
              <w:left w:w="28" w:type="dxa"/>
              <w:right w:w="28" w:type="dxa"/>
            </w:tcMar>
            <w:vAlign w:val="center"/>
          </w:tcPr>
          <w:p w:rsidR="00E40F5C" w:rsidRPr="0086632A" w:rsidRDefault="00E40F5C" w:rsidP="007E04A7">
            <w:pPr>
              <w:jc w:val="center"/>
              <w:rPr>
                <w:color w:val="000000"/>
                <w:sz w:val="20"/>
                <w:szCs w:val="20"/>
              </w:rPr>
            </w:pPr>
          </w:p>
        </w:tc>
        <w:tc>
          <w:tcPr>
            <w:tcW w:w="464" w:type="pct"/>
            <w:tcMar>
              <w:left w:w="28" w:type="dxa"/>
              <w:right w:w="28" w:type="dxa"/>
            </w:tcMar>
            <w:vAlign w:val="center"/>
          </w:tcPr>
          <w:p w:rsidR="00E40F5C" w:rsidRPr="0086632A" w:rsidRDefault="00E40F5C" w:rsidP="007E04A7">
            <w:pPr>
              <w:jc w:val="center"/>
              <w:rPr>
                <w:color w:val="000000"/>
                <w:sz w:val="20"/>
                <w:szCs w:val="20"/>
              </w:rPr>
            </w:pPr>
          </w:p>
        </w:tc>
        <w:tc>
          <w:tcPr>
            <w:tcW w:w="461" w:type="pct"/>
            <w:tcMar>
              <w:left w:w="28" w:type="dxa"/>
              <w:right w:w="28" w:type="dxa"/>
            </w:tcMar>
            <w:vAlign w:val="center"/>
          </w:tcPr>
          <w:p w:rsidR="00E40F5C" w:rsidRPr="0086632A" w:rsidRDefault="00E40F5C" w:rsidP="007E04A7">
            <w:pPr>
              <w:jc w:val="center"/>
              <w:rPr>
                <w:color w:val="000000"/>
                <w:sz w:val="20"/>
                <w:szCs w:val="20"/>
              </w:rPr>
            </w:pPr>
          </w:p>
        </w:tc>
        <w:tc>
          <w:tcPr>
            <w:tcW w:w="496"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8,00</w:t>
            </w:r>
          </w:p>
        </w:tc>
        <w:tc>
          <w:tcPr>
            <w:tcW w:w="313"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26,432</w:t>
            </w:r>
          </w:p>
        </w:tc>
        <w:tc>
          <w:tcPr>
            <w:tcW w:w="3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17,2</w:t>
            </w:r>
          </w:p>
        </w:tc>
        <w:tc>
          <w:tcPr>
            <w:tcW w:w="3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24,517</w:t>
            </w:r>
          </w:p>
        </w:tc>
        <w:tc>
          <w:tcPr>
            <w:tcW w:w="379" w:type="pct"/>
            <w:tcMar>
              <w:left w:w="28" w:type="dxa"/>
              <w:right w:w="28" w:type="dxa"/>
            </w:tcMar>
            <w:vAlign w:val="center"/>
          </w:tcPr>
          <w:p w:rsidR="00E40F5C" w:rsidRPr="0086632A" w:rsidRDefault="00E40F5C" w:rsidP="007E04A7">
            <w:pPr>
              <w:jc w:val="center"/>
              <w:rPr>
                <w:color w:val="000000"/>
                <w:sz w:val="20"/>
                <w:szCs w:val="20"/>
              </w:rPr>
            </w:pPr>
          </w:p>
        </w:tc>
        <w:tc>
          <w:tcPr>
            <w:tcW w:w="451" w:type="pct"/>
            <w:tcMar>
              <w:left w:w="28" w:type="dxa"/>
              <w:right w:w="28" w:type="dxa"/>
            </w:tcMar>
            <w:vAlign w:val="center"/>
          </w:tcPr>
          <w:p w:rsidR="00E40F5C" w:rsidRPr="0086632A" w:rsidRDefault="00E40F5C" w:rsidP="007E04A7">
            <w:pPr>
              <w:jc w:val="center"/>
              <w:rPr>
                <w:color w:val="000000"/>
                <w:sz w:val="20"/>
                <w:szCs w:val="20"/>
              </w:rPr>
            </w:pPr>
          </w:p>
        </w:tc>
      </w:tr>
      <w:tr w:rsidR="00E40F5C" w:rsidRPr="001A2B8D" w:rsidTr="007E04A7">
        <w:trPr>
          <w:trHeight w:val="20"/>
        </w:trPr>
        <w:tc>
          <w:tcPr>
            <w:tcW w:w="503"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Вариант-</w:t>
            </w:r>
            <w:r>
              <w:rPr>
                <w:color w:val="000000"/>
                <w:sz w:val="20"/>
                <w:szCs w:val="20"/>
              </w:rPr>
              <w:t>1</w:t>
            </w:r>
          </w:p>
        </w:tc>
        <w:tc>
          <w:tcPr>
            <w:tcW w:w="401" w:type="pct"/>
            <w:tcMar>
              <w:left w:w="28" w:type="dxa"/>
              <w:right w:w="28" w:type="dxa"/>
            </w:tcMar>
            <w:vAlign w:val="center"/>
          </w:tcPr>
          <w:p w:rsidR="00E40F5C" w:rsidRPr="0086632A" w:rsidRDefault="00E40F5C" w:rsidP="007E04A7">
            <w:pPr>
              <w:jc w:val="center"/>
              <w:rPr>
                <w:color w:val="000000"/>
                <w:sz w:val="20"/>
                <w:szCs w:val="20"/>
              </w:rPr>
            </w:pPr>
          </w:p>
        </w:tc>
        <w:tc>
          <w:tcPr>
            <w:tcW w:w="447" w:type="pct"/>
            <w:tcMar>
              <w:left w:w="28" w:type="dxa"/>
              <w:right w:w="28" w:type="dxa"/>
            </w:tcMar>
            <w:vAlign w:val="center"/>
          </w:tcPr>
          <w:p w:rsidR="00E40F5C" w:rsidRPr="0086632A" w:rsidRDefault="00E40F5C" w:rsidP="007E04A7">
            <w:pPr>
              <w:jc w:val="center"/>
              <w:rPr>
                <w:color w:val="000000"/>
                <w:sz w:val="20"/>
                <w:szCs w:val="20"/>
              </w:rPr>
            </w:pPr>
          </w:p>
        </w:tc>
        <w:tc>
          <w:tcPr>
            <w:tcW w:w="382" w:type="pct"/>
            <w:tcMar>
              <w:left w:w="28" w:type="dxa"/>
              <w:right w:w="28" w:type="dxa"/>
            </w:tcMar>
            <w:vAlign w:val="center"/>
          </w:tcPr>
          <w:p w:rsidR="00E40F5C" w:rsidRPr="0086632A" w:rsidRDefault="00E40F5C" w:rsidP="007E04A7">
            <w:pPr>
              <w:jc w:val="center"/>
              <w:rPr>
                <w:color w:val="000000"/>
                <w:sz w:val="20"/>
                <w:szCs w:val="20"/>
              </w:rPr>
            </w:pPr>
          </w:p>
        </w:tc>
        <w:tc>
          <w:tcPr>
            <w:tcW w:w="464" w:type="pct"/>
            <w:tcMar>
              <w:left w:w="28" w:type="dxa"/>
              <w:right w:w="28" w:type="dxa"/>
            </w:tcMar>
            <w:vAlign w:val="center"/>
          </w:tcPr>
          <w:p w:rsidR="00E40F5C" w:rsidRPr="0086632A" w:rsidRDefault="00E40F5C" w:rsidP="007E04A7">
            <w:pPr>
              <w:jc w:val="center"/>
              <w:rPr>
                <w:color w:val="000000"/>
                <w:sz w:val="20"/>
                <w:szCs w:val="20"/>
              </w:rPr>
            </w:pPr>
          </w:p>
        </w:tc>
        <w:tc>
          <w:tcPr>
            <w:tcW w:w="461" w:type="pct"/>
            <w:tcMar>
              <w:left w:w="28" w:type="dxa"/>
              <w:right w:w="28" w:type="dxa"/>
            </w:tcMar>
            <w:vAlign w:val="center"/>
          </w:tcPr>
          <w:p w:rsidR="00E40F5C" w:rsidRPr="0086632A" w:rsidRDefault="00E40F5C" w:rsidP="007E04A7">
            <w:pPr>
              <w:jc w:val="center"/>
              <w:rPr>
                <w:color w:val="000000"/>
                <w:sz w:val="20"/>
                <w:szCs w:val="20"/>
              </w:rPr>
            </w:pPr>
          </w:p>
        </w:tc>
        <w:tc>
          <w:tcPr>
            <w:tcW w:w="496" w:type="pct"/>
            <w:tcMar>
              <w:left w:w="28" w:type="dxa"/>
              <w:right w:w="28" w:type="dxa"/>
            </w:tcMar>
            <w:vAlign w:val="center"/>
          </w:tcPr>
          <w:p w:rsidR="00E40F5C" w:rsidRPr="0086632A" w:rsidRDefault="00E40F5C" w:rsidP="007E04A7">
            <w:pPr>
              <w:jc w:val="center"/>
              <w:rPr>
                <w:color w:val="000000"/>
                <w:sz w:val="20"/>
                <w:szCs w:val="20"/>
              </w:rPr>
            </w:pPr>
          </w:p>
        </w:tc>
        <w:tc>
          <w:tcPr>
            <w:tcW w:w="313" w:type="pct"/>
            <w:tcMar>
              <w:left w:w="28" w:type="dxa"/>
              <w:right w:w="28" w:type="dxa"/>
            </w:tcMar>
            <w:vAlign w:val="center"/>
          </w:tcPr>
          <w:p w:rsidR="00E40F5C" w:rsidRPr="0086632A" w:rsidRDefault="00E40F5C" w:rsidP="007E04A7">
            <w:pPr>
              <w:jc w:val="center"/>
              <w:rPr>
                <w:color w:val="000000"/>
                <w:sz w:val="20"/>
                <w:szCs w:val="20"/>
              </w:rPr>
            </w:pPr>
          </w:p>
        </w:tc>
        <w:tc>
          <w:tcPr>
            <w:tcW w:w="351" w:type="pct"/>
            <w:tcMar>
              <w:left w:w="28" w:type="dxa"/>
              <w:right w:w="28" w:type="dxa"/>
            </w:tcMar>
            <w:vAlign w:val="center"/>
          </w:tcPr>
          <w:p w:rsidR="00E40F5C" w:rsidRPr="0086632A" w:rsidRDefault="00E40F5C" w:rsidP="007E04A7">
            <w:pPr>
              <w:jc w:val="center"/>
              <w:rPr>
                <w:color w:val="000000"/>
                <w:sz w:val="20"/>
                <w:szCs w:val="20"/>
              </w:rPr>
            </w:pPr>
          </w:p>
        </w:tc>
        <w:tc>
          <w:tcPr>
            <w:tcW w:w="351" w:type="pct"/>
            <w:tcMar>
              <w:left w:w="28" w:type="dxa"/>
              <w:right w:w="28" w:type="dxa"/>
            </w:tcMar>
            <w:vAlign w:val="center"/>
          </w:tcPr>
          <w:p w:rsidR="00E40F5C" w:rsidRPr="0086632A" w:rsidRDefault="00E40F5C" w:rsidP="007E04A7">
            <w:pPr>
              <w:jc w:val="center"/>
              <w:rPr>
                <w:color w:val="000000"/>
                <w:sz w:val="20"/>
                <w:szCs w:val="20"/>
              </w:rPr>
            </w:pPr>
          </w:p>
        </w:tc>
        <w:tc>
          <w:tcPr>
            <w:tcW w:w="379" w:type="pct"/>
            <w:tcMar>
              <w:left w:w="28" w:type="dxa"/>
              <w:right w:w="28" w:type="dxa"/>
            </w:tcMar>
            <w:vAlign w:val="center"/>
          </w:tcPr>
          <w:p w:rsidR="00E40F5C" w:rsidRPr="0086632A" w:rsidRDefault="00E40F5C" w:rsidP="007E04A7">
            <w:pPr>
              <w:jc w:val="center"/>
              <w:rPr>
                <w:color w:val="000000"/>
                <w:sz w:val="20"/>
                <w:szCs w:val="20"/>
              </w:rPr>
            </w:pPr>
          </w:p>
        </w:tc>
        <w:tc>
          <w:tcPr>
            <w:tcW w:w="451" w:type="pct"/>
            <w:noWrap/>
            <w:tcMar>
              <w:left w:w="28" w:type="dxa"/>
              <w:right w:w="28" w:type="dxa"/>
            </w:tcMar>
            <w:vAlign w:val="center"/>
          </w:tcPr>
          <w:p w:rsidR="00E40F5C" w:rsidRPr="0086632A" w:rsidRDefault="00E40F5C" w:rsidP="007E04A7">
            <w:pPr>
              <w:jc w:val="center"/>
              <w:rPr>
                <w:color w:val="000000"/>
                <w:sz w:val="20"/>
                <w:szCs w:val="20"/>
              </w:rPr>
            </w:pPr>
          </w:p>
        </w:tc>
      </w:tr>
      <w:tr w:rsidR="00E40F5C" w:rsidRPr="001A2B8D" w:rsidTr="007E04A7">
        <w:trPr>
          <w:trHeight w:val="20"/>
        </w:trPr>
        <w:tc>
          <w:tcPr>
            <w:tcW w:w="503" w:type="pct"/>
            <w:tcMar>
              <w:left w:w="28" w:type="dxa"/>
              <w:right w:w="28" w:type="dxa"/>
            </w:tcMar>
            <w:vAlign w:val="center"/>
          </w:tcPr>
          <w:p w:rsidR="00E40F5C" w:rsidRPr="001A2B8D" w:rsidRDefault="00E40F5C" w:rsidP="007E04A7">
            <w:pPr>
              <w:jc w:val="center"/>
              <w:rPr>
                <w:color w:val="000000"/>
                <w:sz w:val="20"/>
                <w:szCs w:val="20"/>
              </w:rPr>
            </w:pPr>
            <w:r w:rsidRPr="005E0411">
              <w:rPr>
                <w:color w:val="000000"/>
                <w:sz w:val="20"/>
                <w:szCs w:val="20"/>
              </w:rPr>
              <w:t>Всего</w:t>
            </w:r>
            <w:r>
              <w:rPr>
                <w:color w:val="000000"/>
                <w:sz w:val="20"/>
                <w:szCs w:val="20"/>
              </w:rPr>
              <w:t xml:space="preserve"> </w:t>
            </w:r>
            <w:r w:rsidRPr="005E0411">
              <w:rPr>
                <w:color w:val="000000"/>
                <w:sz w:val="20"/>
                <w:szCs w:val="20"/>
              </w:rPr>
              <w:t>(2020-2034)</w:t>
            </w:r>
          </w:p>
        </w:tc>
        <w:tc>
          <w:tcPr>
            <w:tcW w:w="40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90,885</w:t>
            </w:r>
          </w:p>
        </w:tc>
        <w:tc>
          <w:tcPr>
            <w:tcW w:w="447"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454 0</w:t>
            </w:r>
            <w:r>
              <w:rPr>
                <w:color w:val="000000"/>
                <w:sz w:val="20"/>
                <w:szCs w:val="20"/>
              </w:rPr>
              <w:t>79</w:t>
            </w:r>
            <w:r w:rsidRPr="0086632A">
              <w:rPr>
                <w:color w:val="000000"/>
                <w:sz w:val="20"/>
                <w:szCs w:val="20"/>
              </w:rPr>
              <w:t>,</w:t>
            </w:r>
            <w:r>
              <w:rPr>
                <w:color w:val="000000"/>
                <w:sz w:val="20"/>
                <w:szCs w:val="20"/>
              </w:rPr>
              <w:t>36</w:t>
            </w:r>
          </w:p>
        </w:tc>
        <w:tc>
          <w:tcPr>
            <w:tcW w:w="382"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39,64</w:t>
            </w:r>
          </w:p>
        </w:tc>
        <w:tc>
          <w:tcPr>
            <w:tcW w:w="464"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0,208</w:t>
            </w:r>
          </w:p>
        </w:tc>
        <w:tc>
          <w:tcPr>
            <w:tcW w:w="461"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1 612 164,46</w:t>
            </w:r>
          </w:p>
        </w:tc>
        <w:tc>
          <w:tcPr>
            <w:tcW w:w="496"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5,16</w:t>
            </w:r>
          </w:p>
        </w:tc>
        <w:tc>
          <w:tcPr>
            <w:tcW w:w="313"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16,46</w:t>
            </w:r>
          </w:p>
        </w:tc>
        <w:tc>
          <w:tcPr>
            <w:tcW w:w="3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12,2</w:t>
            </w:r>
          </w:p>
        </w:tc>
        <w:tc>
          <w:tcPr>
            <w:tcW w:w="351"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18,48</w:t>
            </w:r>
          </w:p>
        </w:tc>
        <w:tc>
          <w:tcPr>
            <w:tcW w:w="379"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2 066 243,82</w:t>
            </w:r>
          </w:p>
        </w:tc>
        <w:tc>
          <w:tcPr>
            <w:tcW w:w="451" w:type="pct"/>
            <w:noWrap/>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4 293,00</w:t>
            </w:r>
          </w:p>
        </w:tc>
      </w:tr>
      <w:tr w:rsidR="00E40F5C" w:rsidRPr="001A2B8D" w:rsidTr="007E04A7">
        <w:trPr>
          <w:trHeight w:val="20"/>
        </w:trPr>
        <w:tc>
          <w:tcPr>
            <w:tcW w:w="503" w:type="pct"/>
            <w:tcMar>
              <w:left w:w="28" w:type="dxa"/>
              <w:right w:w="28" w:type="dxa"/>
            </w:tcMar>
            <w:vAlign w:val="center"/>
          </w:tcPr>
          <w:p w:rsidR="00E40F5C" w:rsidRPr="001A2B8D" w:rsidRDefault="00E40F5C" w:rsidP="007E04A7">
            <w:pPr>
              <w:jc w:val="center"/>
              <w:rPr>
                <w:color w:val="000000"/>
                <w:sz w:val="20"/>
                <w:szCs w:val="20"/>
              </w:rPr>
            </w:pPr>
            <w:r w:rsidRPr="005E0411">
              <w:rPr>
                <w:color w:val="000000"/>
                <w:sz w:val="20"/>
                <w:szCs w:val="20"/>
              </w:rPr>
              <w:t>из них</w:t>
            </w:r>
            <w:r>
              <w:rPr>
                <w:color w:val="000000"/>
                <w:sz w:val="20"/>
                <w:szCs w:val="20"/>
              </w:rPr>
              <w:t xml:space="preserve"> </w:t>
            </w:r>
            <w:r w:rsidRPr="005E0411">
              <w:rPr>
                <w:color w:val="000000"/>
                <w:sz w:val="20"/>
                <w:szCs w:val="20"/>
              </w:rPr>
              <w:t>в период 2025-2034</w:t>
            </w:r>
          </w:p>
        </w:tc>
        <w:tc>
          <w:tcPr>
            <w:tcW w:w="40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90,885</w:t>
            </w:r>
          </w:p>
        </w:tc>
        <w:tc>
          <w:tcPr>
            <w:tcW w:w="447"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453 988,59</w:t>
            </w:r>
          </w:p>
        </w:tc>
        <w:tc>
          <w:tcPr>
            <w:tcW w:w="382"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29,58</w:t>
            </w:r>
          </w:p>
        </w:tc>
        <w:tc>
          <w:tcPr>
            <w:tcW w:w="464"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0,208</w:t>
            </w:r>
          </w:p>
        </w:tc>
        <w:tc>
          <w:tcPr>
            <w:tcW w:w="46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1 181 307,69</w:t>
            </w:r>
          </w:p>
        </w:tc>
        <w:tc>
          <w:tcPr>
            <w:tcW w:w="496"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5,16</w:t>
            </w:r>
          </w:p>
        </w:tc>
        <w:tc>
          <w:tcPr>
            <w:tcW w:w="313"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16,46</w:t>
            </w:r>
          </w:p>
        </w:tc>
        <w:tc>
          <w:tcPr>
            <w:tcW w:w="3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12,2</w:t>
            </w:r>
          </w:p>
        </w:tc>
        <w:tc>
          <w:tcPr>
            <w:tcW w:w="351"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18,48</w:t>
            </w:r>
          </w:p>
        </w:tc>
        <w:tc>
          <w:tcPr>
            <w:tcW w:w="379"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1 635 296,28</w:t>
            </w:r>
          </w:p>
        </w:tc>
        <w:tc>
          <w:tcPr>
            <w:tcW w:w="4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4 293,00</w:t>
            </w:r>
          </w:p>
        </w:tc>
      </w:tr>
      <w:tr w:rsidR="00E40F5C" w:rsidRPr="001A2B8D" w:rsidTr="007E04A7">
        <w:trPr>
          <w:trHeight w:val="20"/>
        </w:trPr>
        <w:tc>
          <w:tcPr>
            <w:tcW w:w="503" w:type="pct"/>
            <w:tcMar>
              <w:left w:w="28" w:type="dxa"/>
              <w:right w:w="28" w:type="dxa"/>
            </w:tcMar>
            <w:vAlign w:val="center"/>
          </w:tcPr>
          <w:p w:rsidR="00E40F5C" w:rsidRPr="001A2B8D" w:rsidRDefault="00E40F5C" w:rsidP="007E04A7">
            <w:pPr>
              <w:jc w:val="center"/>
              <w:rPr>
                <w:color w:val="000000"/>
                <w:sz w:val="20"/>
                <w:szCs w:val="20"/>
              </w:rPr>
            </w:pPr>
            <w:r w:rsidRPr="001A2B8D">
              <w:rPr>
                <w:color w:val="000000"/>
                <w:sz w:val="20"/>
                <w:szCs w:val="20"/>
              </w:rPr>
              <w:t>Вариант-</w:t>
            </w:r>
            <w:r>
              <w:rPr>
                <w:color w:val="000000"/>
                <w:sz w:val="20"/>
                <w:szCs w:val="20"/>
              </w:rPr>
              <w:t>2</w:t>
            </w:r>
          </w:p>
        </w:tc>
        <w:tc>
          <w:tcPr>
            <w:tcW w:w="401" w:type="pct"/>
            <w:tcMar>
              <w:left w:w="28" w:type="dxa"/>
              <w:right w:w="28" w:type="dxa"/>
            </w:tcMar>
            <w:vAlign w:val="center"/>
          </w:tcPr>
          <w:p w:rsidR="00E40F5C" w:rsidRPr="0086632A" w:rsidRDefault="00E40F5C" w:rsidP="007E04A7">
            <w:pPr>
              <w:jc w:val="center"/>
              <w:rPr>
                <w:color w:val="000000"/>
                <w:sz w:val="20"/>
                <w:szCs w:val="20"/>
              </w:rPr>
            </w:pPr>
          </w:p>
        </w:tc>
        <w:tc>
          <w:tcPr>
            <w:tcW w:w="447" w:type="pct"/>
            <w:tcMar>
              <w:left w:w="28" w:type="dxa"/>
              <w:right w:w="28" w:type="dxa"/>
            </w:tcMar>
            <w:vAlign w:val="center"/>
          </w:tcPr>
          <w:p w:rsidR="00E40F5C" w:rsidRPr="0086632A" w:rsidRDefault="00E40F5C" w:rsidP="007E04A7">
            <w:pPr>
              <w:jc w:val="center"/>
              <w:rPr>
                <w:color w:val="000000"/>
                <w:sz w:val="20"/>
                <w:szCs w:val="20"/>
              </w:rPr>
            </w:pPr>
          </w:p>
        </w:tc>
        <w:tc>
          <w:tcPr>
            <w:tcW w:w="382" w:type="pct"/>
            <w:tcMar>
              <w:left w:w="28" w:type="dxa"/>
              <w:right w:w="28" w:type="dxa"/>
            </w:tcMar>
            <w:vAlign w:val="center"/>
          </w:tcPr>
          <w:p w:rsidR="00E40F5C" w:rsidRPr="0086632A" w:rsidRDefault="00E40F5C" w:rsidP="007E04A7">
            <w:pPr>
              <w:jc w:val="center"/>
              <w:rPr>
                <w:color w:val="000000"/>
                <w:sz w:val="20"/>
                <w:szCs w:val="20"/>
              </w:rPr>
            </w:pPr>
          </w:p>
        </w:tc>
        <w:tc>
          <w:tcPr>
            <w:tcW w:w="464" w:type="pct"/>
            <w:tcMar>
              <w:left w:w="28" w:type="dxa"/>
              <w:right w:w="28" w:type="dxa"/>
            </w:tcMar>
            <w:vAlign w:val="center"/>
          </w:tcPr>
          <w:p w:rsidR="00E40F5C" w:rsidRPr="0086632A" w:rsidRDefault="00E40F5C" w:rsidP="007E04A7">
            <w:pPr>
              <w:jc w:val="center"/>
              <w:rPr>
                <w:color w:val="000000"/>
                <w:sz w:val="20"/>
                <w:szCs w:val="20"/>
              </w:rPr>
            </w:pPr>
          </w:p>
        </w:tc>
        <w:tc>
          <w:tcPr>
            <w:tcW w:w="461" w:type="pct"/>
            <w:tcMar>
              <w:left w:w="28" w:type="dxa"/>
              <w:right w:w="28" w:type="dxa"/>
            </w:tcMar>
            <w:vAlign w:val="center"/>
          </w:tcPr>
          <w:p w:rsidR="00E40F5C" w:rsidRPr="0086632A" w:rsidRDefault="00E40F5C" w:rsidP="007E04A7">
            <w:pPr>
              <w:jc w:val="center"/>
              <w:rPr>
                <w:color w:val="000000"/>
                <w:sz w:val="20"/>
                <w:szCs w:val="20"/>
              </w:rPr>
            </w:pPr>
          </w:p>
        </w:tc>
        <w:tc>
          <w:tcPr>
            <w:tcW w:w="496" w:type="pct"/>
            <w:tcMar>
              <w:left w:w="28" w:type="dxa"/>
              <w:right w:w="28" w:type="dxa"/>
            </w:tcMar>
            <w:vAlign w:val="center"/>
          </w:tcPr>
          <w:p w:rsidR="00E40F5C" w:rsidRPr="0086632A" w:rsidRDefault="00E40F5C" w:rsidP="007E04A7">
            <w:pPr>
              <w:jc w:val="center"/>
              <w:rPr>
                <w:color w:val="000000"/>
                <w:sz w:val="20"/>
                <w:szCs w:val="20"/>
              </w:rPr>
            </w:pPr>
          </w:p>
        </w:tc>
        <w:tc>
          <w:tcPr>
            <w:tcW w:w="313" w:type="pct"/>
            <w:tcMar>
              <w:left w:w="28" w:type="dxa"/>
              <w:right w:w="28" w:type="dxa"/>
            </w:tcMar>
            <w:vAlign w:val="center"/>
          </w:tcPr>
          <w:p w:rsidR="00E40F5C" w:rsidRPr="0086632A" w:rsidRDefault="00E40F5C" w:rsidP="007E04A7">
            <w:pPr>
              <w:jc w:val="center"/>
              <w:rPr>
                <w:color w:val="000000"/>
                <w:sz w:val="20"/>
                <w:szCs w:val="20"/>
              </w:rPr>
            </w:pPr>
          </w:p>
        </w:tc>
        <w:tc>
          <w:tcPr>
            <w:tcW w:w="351" w:type="pct"/>
            <w:tcMar>
              <w:left w:w="28" w:type="dxa"/>
              <w:right w:w="28" w:type="dxa"/>
            </w:tcMar>
            <w:vAlign w:val="center"/>
          </w:tcPr>
          <w:p w:rsidR="00E40F5C" w:rsidRPr="0086632A" w:rsidRDefault="00E40F5C" w:rsidP="007E04A7">
            <w:pPr>
              <w:jc w:val="center"/>
              <w:rPr>
                <w:color w:val="000000"/>
                <w:sz w:val="20"/>
                <w:szCs w:val="20"/>
              </w:rPr>
            </w:pPr>
          </w:p>
        </w:tc>
        <w:tc>
          <w:tcPr>
            <w:tcW w:w="351" w:type="pct"/>
            <w:tcMar>
              <w:left w:w="28" w:type="dxa"/>
              <w:right w:w="28" w:type="dxa"/>
            </w:tcMar>
            <w:vAlign w:val="center"/>
          </w:tcPr>
          <w:p w:rsidR="00E40F5C" w:rsidRPr="0086632A" w:rsidRDefault="00E40F5C" w:rsidP="007E04A7">
            <w:pPr>
              <w:jc w:val="center"/>
              <w:rPr>
                <w:color w:val="000000"/>
                <w:sz w:val="20"/>
                <w:szCs w:val="20"/>
              </w:rPr>
            </w:pPr>
          </w:p>
        </w:tc>
        <w:tc>
          <w:tcPr>
            <w:tcW w:w="379" w:type="pct"/>
            <w:tcMar>
              <w:left w:w="28" w:type="dxa"/>
              <w:right w:w="28" w:type="dxa"/>
            </w:tcMar>
            <w:vAlign w:val="center"/>
          </w:tcPr>
          <w:p w:rsidR="00E40F5C" w:rsidRPr="0086632A" w:rsidRDefault="00E40F5C" w:rsidP="007E04A7">
            <w:pPr>
              <w:jc w:val="center"/>
              <w:rPr>
                <w:color w:val="000000"/>
                <w:sz w:val="20"/>
                <w:szCs w:val="20"/>
              </w:rPr>
            </w:pPr>
          </w:p>
        </w:tc>
        <w:tc>
          <w:tcPr>
            <w:tcW w:w="451" w:type="pct"/>
            <w:tcMar>
              <w:left w:w="28" w:type="dxa"/>
              <w:right w:w="28" w:type="dxa"/>
            </w:tcMar>
            <w:vAlign w:val="center"/>
          </w:tcPr>
          <w:p w:rsidR="00E40F5C" w:rsidRPr="0086632A" w:rsidRDefault="00E40F5C" w:rsidP="007E04A7">
            <w:pPr>
              <w:jc w:val="center"/>
              <w:rPr>
                <w:color w:val="000000"/>
                <w:sz w:val="20"/>
                <w:szCs w:val="20"/>
              </w:rPr>
            </w:pPr>
          </w:p>
        </w:tc>
      </w:tr>
      <w:tr w:rsidR="00E40F5C" w:rsidRPr="001A2B8D" w:rsidTr="007E04A7">
        <w:trPr>
          <w:trHeight w:val="20"/>
        </w:trPr>
        <w:tc>
          <w:tcPr>
            <w:tcW w:w="503" w:type="pct"/>
            <w:tcMar>
              <w:left w:w="28" w:type="dxa"/>
              <w:right w:w="28" w:type="dxa"/>
            </w:tcMar>
            <w:vAlign w:val="center"/>
          </w:tcPr>
          <w:p w:rsidR="00E40F5C" w:rsidRPr="001A2B8D" w:rsidRDefault="00E40F5C" w:rsidP="007E04A7">
            <w:pPr>
              <w:jc w:val="center"/>
              <w:rPr>
                <w:color w:val="000000"/>
                <w:sz w:val="20"/>
                <w:szCs w:val="20"/>
              </w:rPr>
            </w:pPr>
            <w:r w:rsidRPr="005E0411">
              <w:rPr>
                <w:color w:val="000000"/>
                <w:sz w:val="20"/>
                <w:szCs w:val="20"/>
              </w:rPr>
              <w:t>Всего</w:t>
            </w:r>
            <w:r>
              <w:rPr>
                <w:color w:val="000000"/>
                <w:sz w:val="20"/>
                <w:szCs w:val="20"/>
              </w:rPr>
              <w:t xml:space="preserve"> </w:t>
            </w:r>
            <w:r w:rsidRPr="005E0411">
              <w:rPr>
                <w:color w:val="000000"/>
                <w:sz w:val="20"/>
                <w:szCs w:val="20"/>
              </w:rPr>
              <w:t>(2020-2034)</w:t>
            </w:r>
          </w:p>
        </w:tc>
        <w:tc>
          <w:tcPr>
            <w:tcW w:w="40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90,885</w:t>
            </w:r>
          </w:p>
        </w:tc>
        <w:tc>
          <w:tcPr>
            <w:tcW w:w="447"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454 0</w:t>
            </w:r>
            <w:r>
              <w:rPr>
                <w:color w:val="000000"/>
                <w:sz w:val="20"/>
                <w:szCs w:val="20"/>
              </w:rPr>
              <w:t>79</w:t>
            </w:r>
            <w:r w:rsidRPr="0086632A">
              <w:rPr>
                <w:color w:val="000000"/>
                <w:sz w:val="20"/>
                <w:szCs w:val="20"/>
              </w:rPr>
              <w:t>,</w:t>
            </w:r>
            <w:r>
              <w:rPr>
                <w:color w:val="000000"/>
                <w:sz w:val="20"/>
                <w:szCs w:val="20"/>
              </w:rPr>
              <w:t>36</w:t>
            </w:r>
          </w:p>
        </w:tc>
        <w:tc>
          <w:tcPr>
            <w:tcW w:w="382"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29,77</w:t>
            </w:r>
          </w:p>
        </w:tc>
        <w:tc>
          <w:tcPr>
            <w:tcW w:w="464"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0,159</w:t>
            </w:r>
          </w:p>
        </w:tc>
        <w:tc>
          <w:tcPr>
            <w:tcW w:w="461"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1 240 297,58</w:t>
            </w:r>
          </w:p>
        </w:tc>
        <w:tc>
          <w:tcPr>
            <w:tcW w:w="496"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3,82</w:t>
            </w:r>
          </w:p>
        </w:tc>
        <w:tc>
          <w:tcPr>
            <w:tcW w:w="313"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11,71</w:t>
            </w:r>
          </w:p>
        </w:tc>
        <w:tc>
          <w:tcPr>
            <w:tcW w:w="3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8,7</w:t>
            </w:r>
          </w:p>
        </w:tc>
        <w:tc>
          <w:tcPr>
            <w:tcW w:w="3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18,38</w:t>
            </w:r>
          </w:p>
        </w:tc>
        <w:tc>
          <w:tcPr>
            <w:tcW w:w="379"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1 694 376,94</w:t>
            </w:r>
          </w:p>
        </w:tc>
        <w:tc>
          <w:tcPr>
            <w:tcW w:w="4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3 168,41</w:t>
            </w:r>
          </w:p>
        </w:tc>
      </w:tr>
      <w:tr w:rsidR="00E40F5C" w:rsidRPr="001A2B8D" w:rsidTr="007E04A7">
        <w:trPr>
          <w:trHeight w:val="20"/>
        </w:trPr>
        <w:tc>
          <w:tcPr>
            <w:tcW w:w="503" w:type="pct"/>
            <w:tcMar>
              <w:left w:w="28" w:type="dxa"/>
              <w:right w:w="28" w:type="dxa"/>
            </w:tcMar>
            <w:vAlign w:val="center"/>
          </w:tcPr>
          <w:p w:rsidR="00E40F5C" w:rsidRPr="001A2B8D" w:rsidRDefault="00E40F5C" w:rsidP="007E04A7">
            <w:pPr>
              <w:jc w:val="center"/>
              <w:rPr>
                <w:color w:val="000000"/>
                <w:sz w:val="20"/>
                <w:szCs w:val="20"/>
              </w:rPr>
            </w:pPr>
            <w:r w:rsidRPr="005E0411">
              <w:rPr>
                <w:color w:val="000000"/>
                <w:sz w:val="20"/>
                <w:szCs w:val="20"/>
              </w:rPr>
              <w:t>из них</w:t>
            </w:r>
            <w:r>
              <w:rPr>
                <w:color w:val="000000"/>
                <w:sz w:val="20"/>
                <w:szCs w:val="20"/>
              </w:rPr>
              <w:t xml:space="preserve"> </w:t>
            </w:r>
            <w:r w:rsidRPr="005E0411">
              <w:rPr>
                <w:color w:val="000000"/>
                <w:sz w:val="20"/>
                <w:szCs w:val="20"/>
              </w:rPr>
              <w:t>в период 2025-2034</w:t>
            </w:r>
          </w:p>
        </w:tc>
        <w:tc>
          <w:tcPr>
            <w:tcW w:w="40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90,885</w:t>
            </w:r>
          </w:p>
        </w:tc>
        <w:tc>
          <w:tcPr>
            <w:tcW w:w="447"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453 988,59</w:t>
            </w:r>
          </w:p>
        </w:tc>
        <w:tc>
          <w:tcPr>
            <w:tcW w:w="382"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18,52</w:t>
            </w:r>
          </w:p>
        </w:tc>
        <w:tc>
          <w:tcPr>
            <w:tcW w:w="464"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0,159</w:t>
            </w:r>
          </w:p>
        </w:tc>
        <w:tc>
          <w:tcPr>
            <w:tcW w:w="46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753 440,82</w:t>
            </w:r>
          </w:p>
        </w:tc>
        <w:tc>
          <w:tcPr>
            <w:tcW w:w="496"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3,82</w:t>
            </w:r>
          </w:p>
        </w:tc>
        <w:tc>
          <w:tcPr>
            <w:tcW w:w="313"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11,71</w:t>
            </w:r>
          </w:p>
        </w:tc>
        <w:tc>
          <w:tcPr>
            <w:tcW w:w="3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8,7</w:t>
            </w:r>
          </w:p>
        </w:tc>
        <w:tc>
          <w:tcPr>
            <w:tcW w:w="351"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18,38</w:t>
            </w:r>
          </w:p>
        </w:tc>
        <w:tc>
          <w:tcPr>
            <w:tcW w:w="379" w:type="pct"/>
            <w:tcMar>
              <w:left w:w="28" w:type="dxa"/>
              <w:right w:w="28" w:type="dxa"/>
            </w:tcMar>
            <w:vAlign w:val="center"/>
          </w:tcPr>
          <w:p w:rsidR="00E40F5C" w:rsidRPr="0086632A" w:rsidRDefault="00E40F5C" w:rsidP="007E04A7">
            <w:pPr>
              <w:jc w:val="center"/>
              <w:rPr>
                <w:color w:val="000000"/>
                <w:sz w:val="20"/>
                <w:szCs w:val="20"/>
              </w:rPr>
            </w:pPr>
            <w:r>
              <w:rPr>
                <w:color w:val="000000"/>
                <w:sz w:val="20"/>
                <w:szCs w:val="20"/>
              </w:rPr>
              <w:t>1 207 429,41</w:t>
            </w:r>
          </w:p>
        </w:tc>
        <w:tc>
          <w:tcPr>
            <w:tcW w:w="451" w:type="pct"/>
            <w:tcMar>
              <w:left w:w="28" w:type="dxa"/>
              <w:right w:w="28" w:type="dxa"/>
            </w:tcMar>
            <w:vAlign w:val="center"/>
          </w:tcPr>
          <w:p w:rsidR="00E40F5C" w:rsidRPr="0086632A" w:rsidRDefault="00E40F5C" w:rsidP="007E04A7">
            <w:pPr>
              <w:jc w:val="center"/>
              <w:rPr>
                <w:color w:val="000000"/>
                <w:sz w:val="20"/>
                <w:szCs w:val="20"/>
              </w:rPr>
            </w:pPr>
            <w:r w:rsidRPr="0086632A">
              <w:rPr>
                <w:color w:val="000000"/>
                <w:sz w:val="20"/>
                <w:szCs w:val="20"/>
              </w:rPr>
              <w:t>3 168,41</w:t>
            </w:r>
          </w:p>
        </w:tc>
      </w:tr>
    </w:tbl>
    <w:p w:rsidR="00E40F5C" w:rsidRDefault="00E40F5C" w:rsidP="00BA186B">
      <w:pPr>
        <w:pStyle w:val="afffffffffff2"/>
        <w:spacing w:line="276" w:lineRule="auto"/>
      </w:pPr>
    </w:p>
    <w:bookmarkEnd w:id="140"/>
    <w:p w:rsidR="00E40F5C" w:rsidRPr="00783094" w:rsidRDefault="00E40F5C" w:rsidP="00BA186B">
      <w:pPr>
        <w:pStyle w:val="afffffffffff2"/>
        <w:spacing w:line="276" w:lineRule="auto"/>
      </w:pPr>
    </w:p>
    <w:p w:rsidR="00E40F5C" w:rsidRDefault="00E40F5C" w:rsidP="008518B4">
      <w:pPr>
        <w:pStyle w:val="afff3"/>
        <w:sectPr w:rsidR="00E40F5C" w:rsidSect="00083DB6">
          <w:pgSz w:w="23814" w:h="16839" w:orient="landscape" w:code="8"/>
          <w:pgMar w:top="1134" w:right="851" w:bottom="1134" w:left="1418" w:header="284" w:footer="283" w:gutter="0"/>
          <w:cols w:space="708"/>
          <w:docGrid w:linePitch="360"/>
        </w:sectPr>
      </w:pPr>
    </w:p>
    <w:p w:rsidR="00E40F5C" w:rsidRPr="00BA186B" w:rsidRDefault="00E40F5C" w:rsidP="00F82645">
      <w:pPr>
        <w:pStyle w:val="1ff0"/>
        <w:pageBreakBefore/>
        <w:numPr>
          <w:ilvl w:val="0"/>
          <w:numId w:val="63"/>
        </w:numPr>
        <w:spacing w:before="0" w:after="0" w:line="276" w:lineRule="auto"/>
        <w:ind w:left="0" w:right="0" w:firstLine="709"/>
        <w:jc w:val="both"/>
        <w:rPr>
          <w:sz w:val="24"/>
        </w:rPr>
      </w:pPr>
      <w:bookmarkStart w:id="141" w:name="_Toc67079439"/>
      <w:bookmarkStart w:id="142" w:name="_Toc67079777"/>
      <w:bookmarkStart w:id="143" w:name="_Toc67080116"/>
      <w:bookmarkStart w:id="144" w:name="_Toc67302970"/>
      <w:bookmarkStart w:id="145" w:name="_Toc67311332"/>
      <w:bookmarkStart w:id="146" w:name="_Toc67998511"/>
      <w:bookmarkStart w:id="147" w:name="_Toc68007226"/>
      <w:bookmarkStart w:id="148" w:name="_Toc68128521"/>
      <w:bookmarkStart w:id="149" w:name="_Toc68161776"/>
      <w:bookmarkStart w:id="150" w:name="_Toc68167300"/>
      <w:bookmarkStart w:id="151" w:name="_Toc68612794"/>
      <w:bookmarkStart w:id="152" w:name="_Toc69121809"/>
      <w:bookmarkStart w:id="153" w:name="_Toc69158894"/>
      <w:bookmarkStart w:id="154" w:name="_Toc69206918"/>
      <w:bookmarkStart w:id="155" w:name="_Toc69980532"/>
      <w:bookmarkStart w:id="156" w:name="_Toc70026094"/>
      <w:bookmarkStart w:id="157" w:name="_Toc70028183"/>
      <w:bookmarkStart w:id="158" w:name="_Toc70070861"/>
      <w:bookmarkStart w:id="159" w:name="_Toc70090775"/>
      <w:bookmarkStart w:id="160" w:name="_Toc70351098"/>
      <w:bookmarkStart w:id="161" w:name="_Toc70356433"/>
      <w:bookmarkStart w:id="162" w:name="_Toc67079442"/>
      <w:bookmarkStart w:id="163" w:name="_Toc67079780"/>
      <w:bookmarkStart w:id="164" w:name="_Toc67080119"/>
      <w:bookmarkStart w:id="165" w:name="_Toc67302973"/>
      <w:bookmarkStart w:id="166" w:name="_Toc67311335"/>
      <w:bookmarkStart w:id="167" w:name="_Toc67998514"/>
      <w:bookmarkStart w:id="168" w:name="_Toc68007229"/>
      <w:bookmarkStart w:id="169" w:name="_Toc68128524"/>
      <w:bookmarkStart w:id="170" w:name="_Toc68161779"/>
      <w:bookmarkStart w:id="171" w:name="_Toc68167303"/>
      <w:bookmarkStart w:id="172" w:name="_Toc68612797"/>
      <w:bookmarkStart w:id="173" w:name="_Toc69121812"/>
      <w:bookmarkStart w:id="174" w:name="_Toc69158897"/>
      <w:bookmarkStart w:id="175" w:name="_Toc69206921"/>
      <w:bookmarkStart w:id="176" w:name="_Toc69980535"/>
      <w:bookmarkStart w:id="177" w:name="_Toc70026097"/>
      <w:bookmarkStart w:id="178" w:name="_Toc70028186"/>
      <w:bookmarkStart w:id="179" w:name="_Toc70070864"/>
      <w:bookmarkStart w:id="180" w:name="_Toc70090778"/>
      <w:bookmarkStart w:id="181" w:name="_Toc70351101"/>
      <w:bookmarkStart w:id="182" w:name="_Toc70356436"/>
      <w:bookmarkStart w:id="183" w:name="_Toc198711643"/>
      <w:bookmarkStart w:id="184" w:name="_Toc362287881"/>
      <w:bookmarkStart w:id="185" w:name="_Toc67071151"/>
      <w:bookmarkStart w:id="186" w:name="_Toc67071514"/>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r w:rsidRPr="00BA186B">
        <w:rPr>
          <w:sz w:val="24"/>
        </w:rPr>
        <w:t>Предложения по строительству, реконструкции и техническому перевооружению источников тепловой энергии</w:t>
      </w:r>
      <w:bookmarkEnd w:id="183"/>
    </w:p>
    <w:p w:rsidR="00E40F5C" w:rsidRPr="00BA186B" w:rsidRDefault="00E40F5C" w:rsidP="00F82645">
      <w:pPr>
        <w:pStyle w:val="11f5"/>
        <w:numPr>
          <w:ilvl w:val="1"/>
          <w:numId w:val="63"/>
        </w:numPr>
        <w:spacing w:before="0" w:after="0" w:line="276" w:lineRule="auto"/>
        <w:ind w:left="0" w:right="0" w:firstLine="709"/>
        <w:rPr>
          <w:sz w:val="24"/>
          <w:szCs w:val="24"/>
        </w:rPr>
      </w:pPr>
      <w:bookmarkStart w:id="187" w:name="_Toc198711644"/>
      <w:bookmarkEnd w:id="184"/>
      <w:bookmarkEnd w:id="185"/>
      <w:bookmarkEnd w:id="186"/>
      <w:r w:rsidRPr="00BA186B">
        <w:rPr>
          <w:sz w:val="24"/>
          <w:szCs w:val="24"/>
        </w:rPr>
        <w:t>Общие положения</w:t>
      </w:r>
      <w:bookmarkEnd w:id="187"/>
    </w:p>
    <w:p w:rsidR="00E40F5C" w:rsidRPr="00F07DD0" w:rsidRDefault="00E40F5C" w:rsidP="00A373E7">
      <w:pPr>
        <w:pStyle w:val="affffffff"/>
        <w:spacing w:line="276" w:lineRule="auto"/>
        <w:rPr>
          <w:rFonts w:ascii="Times New Roman" w:hAnsi="Times New Roman" w:cs="Times New Roman"/>
          <w:sz w:val="24"/>
          <w:szCs w:val="24"/>
        </w:rPr>
      </w:pPr>
      <w:r>
        <w:rPr>
          <w:rFonts w:ascii="Times New Roman" w:hAnsi="Times New Roman" w:cs="Times New Roman"/>
          <w:sz w:val="24"/>
          <w:szCs w:val="24"/>
        </w:rPr>
        <w:t>На момент актуализации Схемы теплоснабжения снабжение тепловой энергии</w:t>
      </w:r>
      <w:r w:rsidRPr="00F07DD0">
        <w:rPr>
          <w:rFonts w:ascii="Times New Roman" w:hAnsi="Times New Roman" w:cs="Times New Roman"/>
          <w:sz w:val="24"/>
          <w:szCs w:val="24"/>
        </w:rPr>
        <w:t xml:space="preserve"> существующего жилищно-коммунального сектора </w:t>
      </w:r>
      <w:r>
        <w:rPr>
          <w:rFonts w:ascii="Times New Roman" w:hAnsi="Times New Roman" w:cs="Times New Roman"/>
          <w:sz w:val="24"/>
          <w:szCs w:val="24"/>
        </w:rPr>
        <w:t>на территории г.</w:t>
      </w:r>
      <w:r w:rsidRPr="00F07DD0">
        <w:rPr>
          <w:rFonts w:ascii="Times New Roman" w:hAnsi="Times New Roman" w:cs="Times New Roman"/>
          <w:sz w:val="24"/>
          <w:szCs w:val="24"/>
        </w:rPr>
        <w:t xml:space="preserve"> Бокситогорск</w:t>
      </w:r>
      <w:r>
        <w:rPr>
          <w:rFonts w:ascii="Times New Roman" w:hAnsi="Times New Roman" w:cs="Times New Roman"/>
          <w:sz w:val="24"/>
          <w:szCs w:val="24"/>
        </w:rPr>
        <w:t>а</w:t>
      </w:r>
      <w:r w:rsidRPr="00F07DD0">
        <w:rPr>
          <w:rFonts w:ascii="Times New Roman" w:hAnsi="Times New Roman" w:cs="Times New Roman"/>
          <w:sz w:val="24"/>
          <w:szCs w:val="24"/>
        </w:rPr>
        <w:t xml:space="preserve"> осуществляется от Б</w:t>
      </w:r>
      <w:r>
        <w:rPr>
          <w:rFonts w:ascii="Times New Roman" w:hAnsi="Times New Roman" w:cs="Times New Roman"/>
          <w:sz w:val="24"/>
          <w:szCs w:val="24"/>
        </w:rPr>
        <w:t>ТЭЦ</w:t>
      </w:r>
      <w:r w:rsidRPr="00F07DD0">
        <w:rPr>
          <w:rFonts w:ascii="Times New Roman" w:hAnsi="Times New Roman" w:cs="Times New Roman"/>
          <w:sz w:val="24"/>
          <w:szCs w:val="24"/>
        </w:rPr>
        <w:t xml:space="preserve"> АО </w:t>
      </w:r>
      <w:r>
        <w:rPr>
          <w:rFonts w:ascii="Times New Roman" w:hAnsi="Times New Roman" w:cs="Times New Roman"/>
          <w:sz w:val="24"/>
          <w:szCs w:val="24"/>
        </w:rPr>
        <w:t>«</w:t>
      </w:r>
      <w:r w:rsidRPr="00F07DD0">
        <w:rPr>
          <w:rFonts w:ascii="Times New Roman" w:hAnsi="Times New Roman" w:cs="Times New Roman"/>
          <w:sz w:val="24"/>
          <w:szCs w:val="24"/>
        </w:rPr>
        <w:t>РУСАЛ Бокситогорск</w:t>
      </w:r>
      <w:r>
        <w:rPr>
          <w:rFonts w:ascii="Times New Roman" w:hAnsi="Times New Roman" w:cs="Times New Roman"/>
          <w:sz w:val="24"/>
          <w:szCs w:val="24"/>
        </w:rPr>
        <w:t>»,</w:t>
      </w:r>
      <w:r w:rsidRPr="00F07DD0">
        <w:rPr>
          <w:rFonts w:ascii="Times New Roman" w:hAnsi="Times New Roman" w:cs="Times New Roman"/>
          <w:sz w:val="24"/>
          <w:szCs w:val="24"/>
        </w:rPr>
        <w:t xml:space="preserve"> </w:t>
      </w:r>
      <w:r w:rsidRPr="002F032C">
        <w:rPr>
          <w:rFonts w:ascii="Times New Roman" w:hAnsi="Times New Roman" w:cs="Times New Roman"/>
          <w:sz w:val="24"/>
          <w:szCs w:val="24"/>
        </w:rPr>
        <w:t>установленной тепловой мощностью 300 Гкал/ч и электрической мощностью 30 МВт</w:t>
      </w:r>
      <w:r>
        <w:rPr>
          <w:rFonts w:ascii="Times New Roman" w:hAnsi="Times New Roman" w:cs="Times New Roman"/>
          <w:sz w:val="24"/>
          <w:szCs w:val="24"/>
        </w:rPr>
        <w:t>.</w:t>
      </w:r>
    </w:p>
    <w:p w:rsidR="00E40F5C" w:rsidRPr="00F07DD0" w:rsidRDefault="00E40F5C" w:rsidP="00A373E7">
      <w:pPr>
        <w:pStyle w:val="affffffff"/>
        <w:spacing w:line="276" w:lineRule="auto"/>
        <w:rPr>
          <w:rFonts w:ascii="Times New Roman" w:hAnsi="Times New Roman" w:cs="Times New Roman"/>
          <w:sz w:val="24"/>
          <w:szCs w:val="24"/>
        </w:rPr>
      </w:pPr>
      <w:r w:rsidRPr="00F07DD0">
        <w:rPr>
          <w:rFonts w:ascii="Times New Roman" w:hAnsi="Times New Roman" w:cs="Times New Roman"/>
          <w:sz w:val="24"/>
          <w:szCs w:val="24"/>
        </w:rPr>
        <w:t xml:space="preserve">АО </w:t>
      </w:r>
      <w:r>
        <w:rPr>
          <w:rFonts w:ascii="Times New Roman" w:hAnsi="Times New Roman" w:cs="Times New Roman"/>
          <w:sz w:val="24"/>
          <w:szCs w:val="24"/>
        </w:rPr>
        <w:t>«</w:t>
      </w:r>
      <w:r w:rsidRPr="00F07DD0">
        <w:rPr>
          <w:rFonts w:ascii="Times New Roman" w:hAnsi="Times New Roman" w:cs="Times New Roman"/>
          <w:sz w:val="24"/>
          <w:szCs w:val="24"/>
        </w:rPr>
        <w:t>РУСАЛ Бокситогорск</w:t>
      </w:r>
      <w:r>
        <w:rPr>
          <w:rFonts w:ascii="Times New Roman" w:hAnsi="Times New Roman" w:cs="Times New Roman"/>
          <w:sz w:val="24"/>
          <w:szCs w:val="24"/>
        </w:rPr>
        <w:t>»</w:t>
      </w:r>
      <w:r w:rsidRPr="00F07DD0">
        <w:rPr>
          <w:rFonts w:ascii="Times New Roman" w:hAnsi="Times New Roman" w:cs="Times New Roman"/>
          <w:sz w:val="24"/>
          <w:szCs w:val="24"/>
        </w:rPr>
        <w:t xml:space="preserve"> (</w:t>
      </w:r>
      <w:r>
        <w:rPr>
          <w:rFonts w:ascii="Times New Roman" w:hAnsi="Times New Roman" w:cs="Times New Roman"/>
          <w:sz w:val="24"/>
          <w:szCs w:val="24"/>
        </w:rPr>
        <w:t xml:space="preserve">ранее – </w:t>
      </w:r>
      <w:r w:rsidRPr="00F07DD0">
        <w:rPr>
          <w:rFonts w:ascii="Times New Roman" w:hAnsi="Times New Roman" w:cs="Times New Roman"/>
          <w:sz w:val="24"/>
          <w:szCs w:val="24"/>
        </w:rPr>
        <w:t xml:space="preserve">ОАО </w:t>
      </w:r>
      <w:r>
        <w:rPr>
          <w:rFonts w:ascii="Times New Roman" w:hAnsi="Times New Roman" w:cs="Times New Roman"/>
          <w:sz w:val="24"/>
          <w:szCs w:val="24"/>
        </w:rPr>
        <w:t>«</w:t>
      </w:r>
      <w:r w:rsidRPr="00F07DD0">
        <w:rPr>
          <w:rFonts w:ascii="Times New Roman" w:hAnsi="Times New Roman" w:cs="Times New Roman"/>
          <w:sz w:val="24"/>
          <w:szCs w:val="24"/>
        </w:rPr>
        <w:t>РУСАЛ Бокситогорский глинозем</w:t>
      </w:r>
      <w:r>
        <w:rPr>
          <w:rFonts w:ascii="Times New Roman" w:hAnsi="Times New Roman" w:cs="Times New Roman"/>
          <w:sz w:val="24"/>
          <w:szCs w:val="24"/>
        </w:rPr>
        <w:t>»</w:t>
      </w:r>
      <w:r w:rsidRPr="00F07DD0">
        <w:rPr>
          <w:rFonts w:ascii="Times New Roman" w:hAnsi="Times New Roman" w:cs="Times New Roman"/>
          <w:sz w:val="24"/>
          <w:szCs w:val="24"/>
        </w:rPr>
        <w:t xml:space="preserve">) осуществляет отпуск тепловой энергии в тепловые сети, которые находятся в муниципальной собственности и представлены концессионеру </w:t>
      </w:r>
      <w:r w:rsidRPr="00606140">
        <w:rPr>
          <w:rFonts w:ascii="Times New Roman" w:hAnsi="Times New Roman" w:cs="Times New Roman"/>
          <w:sz w:val="24"/>
          <w:szCs w:val="24"/>
        </w:rPr>
        <w:t xml:space="preserve">АО </w:t>
      </w:r>
      <w:r>
        <w:rPr>
          <w:rFonts w:ascii="Times New Roman" w:hAnsi="Times New Roman" w:cs="Times New Roman"/>
          <w:sz w:val="24"/>
          <w:szCs w:val="24"/>
        </w:rPr>
        <w:t>«</w:t>
      </w:r>
      <w:r w:rsidRPr="00606140">
        <w:rPr>
          <w:rFonts w:ascii="Times New Roman" w:hAnsi="Times New Roman" w:cs="Times New Roman"/>
          <w:sz w:val="24"/>
          <w:szCs w:val="24"/>
        </w:rPr>
        <w:t>Нева Энергия</w:t>
      </w:r>
      <w:r>
        <w:rPr>
          <w:rFonts w:ascii="Times New Roman" w:hAnsi="Times New Roman" w:cs="Times New Roman"/>
          <w:sz w:val="24"/>
          <w:szCs w:val="24"/>
        </w:rPr>
        <w:t xml:space="preserve">» </w:t>
      </w:r>
      <w:r w:rsidRPr="00994C4F">
        <w:rPr>
          <w:rFonts w:ascii="Times New Roman" w:hAnsi="Times New Roman" w:cs="Times New Roman"/>
          <w:sz w:val="24"/>
          <w:szCs w:val="24"/>
        </w:rPr>
        <w:t>во владение на срок 2020-2034 гг</w:t>
      </w:r>
      <w:r w:rsidRPr="00F07DD0">
        <w:rPr>
          <w:rFonts w:ascii="Times New Roman" w:hAnsi="Times New Roman" w:cs="Times New Roman"/>
          <w:sz w:val="24"/>
          <w:szCs w:val="24"/>
        </w:rPr>
        <w:t>.</w:t>
      </w:r>
    </w:p>
    <w:p w:rsidR="00E40F5C" w:rsidRPr="00F07DD0" w:rsidRDefault="00E40F5C" w:rsidP="00A373E7">
      <w:pPr>
        <w:pStyle w:val="affffffff"/>
        <w:spacing w:line="276" w:lineRule="auto"/>
        <w:rPr>
          <w:rFonts w:ascii="Times New Roman" w:hAnsi="Times New Roman" w:cs="Times New Roman"/>
          <w:sz w:val="24"/>
          <w:szCs w:val="24"/>
        </w:rPr>
      </w:pPr>
      <w:r>
        <w:rPr>
          <w:rFonts w:ascii="Times New Roman" w:hAnsi="Times New Roman" w:cs="Times New Roman"/>
          <w:sz w:val="24"/>
          <w:szCs w:val="24"/>
        </w:rPr>
        <w:t xml:space="preserve">Филиал </w:t>
      </w:r>
      <w:r w:rsidRPr="00F07DD0">
        <w:rPr>
          <w:rFonts w:ascii="Times New Roman" w:hAnsi="Times New Roman" w:cs="Times New Roman"/>
          <w:sz w:val="24"/>
          <w:szCs w:val="24"/>
        </w:rPr>
        <w:t xml:space="preserve">АО </w:t>
      </w:r>
      <w:r>
        <w:rPr>
          <w:rFonts w:ascii="Times New Roman" w:hAnsi="Times New Roman" w:cs="Times New Roman"/>
          <w:sz w:val="24"/>
          <w:szCs w:val="24"/>
        </w:rPr>
        <w:t>«</w:t>
      </w:r>
      <w:r w:rsidRPr="00606140">
        <w:rPr>
          <w:rFonts w:ascii="Times New Roman" w:hAnsi="Times New Roman" w:cs="Times New Roman"/>
          <w:sz w:val="24"/>
          <w:szCs w:val="24"/>
        </w:rPr>
        <w:t>Нева Энергия</w:t>
      </w:r>
      <w:r>
        <w:rPr>
          <w:rFonts w:ascii="Times New Roman" w:hAnsi="Times New Roman" w:cs="Times New Roman"/>
          <w:sz w:val="24"/>
          <w:szCs w:val="24"/>
        </w:rPr>
        <w:t>» в г. Бокситогорск осуществляет передачу и реализацию тепловой энергии непосредственно потребителям г. Бокситогорска</w:t>
      </w:r>
      <w:r w:rsidRPr="00F07DD0">
        <w:rPr>
          <w:rFonts w:ascii="Times New Roman" w:hAnsi="Times New Roman" w:cs="Times New Roman"/>
          <w:sz w:val="24"/>
          <w:szCs w:val="24"/>
        </w:rPr>
        <w:t xml:space="preserve"> </w:t>
      </w:r>
      <w:r w:rsidRPr="00ED2347">
        <w:rPr>
          <w:rFonts w:ascii="Times New Roman" w:hAnsi="Times New Roman" w:cs="Times New Roman"/>
          <w:sz w:val="24"/>
          <w:szCs w:val="24"/>
        </w:rPr>
        <w:t>с использованием муниципального имущества, определенного концессионным соглашением</w:t>
      </w:r>
      <w:r>
        <w:rPr>
          <w:rFonts w:ascii="Times New Roman" w:hAnsi="Times New Roman" w:cs="Times New Roman"/>
          <w:sz w:val="24"/>
          <w:szCs w:val="24"/>
        </w:rPr>
        <w:t>.</w:t>
      </w:r>
    </w:p>
    <w:p w:rsidR="00E40F5C" w:rsidRPr="00F07DD0" w:rsidRDefault="00E40F5C" w:rsidP="00A373E7">
      <w:pPr>
        <w:pStyle w:val="affffffff"/>
        <w:spacing w:line="276" w:lineRule="auto"/>
        <w:rPr>
          <w:rFonts w:ascii="Times New Roman" w:hAnsi="Times New Roman" w:cs="Times New Roman"/>
          <w:sz w:val="24"/>
          <w:szCs w:val="24"/>
        </w:rPr>
      </w:pPr>
      <w:r w:rsidRPr="000402A9">
        <w:rPr>
          <w:rFonts w:ascii="Times New Roman" w:hAnsi="Times New Roman" w:cs="Times New Roman"/>
          <w:sz w:val="24"/>
          <w:szCs w:val="24"/>
        </w:rPr>
        <w:t xml:space="preserve">ООО </w:t>
      </w:r>
      <w:r>
        <w:rPr>
          <w:rFonts w:ascii="Times New Roman" w:hAnsi="Times New Roman" w:cs="Times New Roman"/>
          <w:sz w:val="24"/>
          <w:szCs w:val="24"/>
        </w:rPr>
        <w:t>«</w:t>
      </w:r>
      <w:r w:rsidRPr="000402A9">
        <w:rPr>
          <w:rFonts w:ascii="Times New Roman" w:hAnsi="Times New Roman" w:cs="Times New Roman"/>
          <w:sz w:val="24"/>
          <w:szCs w:val="24"/>
        </w:rPr>
        <w:t>Петербургтеплоэнерго</w:t>
      </w:r>
      <w:r>
        <w:rPr>
          <w:rFonts w:ascii="Times New Roman" w:hAnsi="Times New Roman" w:cs="Times New Roman"/>
          <w:sz w:val="24"/>
          <w:szCs w:val="24"/>
        </w:rPr>
        <w:t>»</w:t>
      </w:r>
      <w:r w:rsidRPr="00814E90">
        <w:rPr>
          <w:rFonts w:ascii="Times New Roman" w:hAnsi="Times New Roman" w:cs="Times New Roman"/>
          <w:sz w:val="24"/>
          <w:szCs w:val="24"/>
        </w:rPr>
        <w:t xml:space="preserve"> эксплуатирует одну котельную д. Сёгла, установленной мощностью 0,5</w:t>
      </w:r>
      <w:r>
        <w:rPr>
          <w:rFonts w:ascii="Times New Roman" w:hAnsi="Times New Roman" w:cs="Times New Roman"/>
          <w:sz w:val="24"/>
          <w:szCs w:val="24"/>
        </w:rPr>
        <w:t>85</w:t>
      </w:r>
      <w:r w:rsidRPr="00814E90">
        <w:rPr>
          <w:rFonts w:ascii="Times New Roman" w:hAnsi="Times New Roman" w:cs="Times New Roman"/>
          <w:sz w:val="24"/>
          <w:szCs w:val="24"/>
        </w:rPr>
        <w:t xml:space="preserve"> Гкал/ч. Котельная и участок тепловой сети от котельной до ближайшей тепловой камеры, протяженностью 2</w:t>
      </w:r>
      <w:r>
        <w:rPr>
          <w:rFonts w:ascii="Times New Roman" w:hAnsi="Times New Roman" w:cs="Times New Roman"/>
          <w:sz w:val="24"/>
          <w:szCs w:val="24"/>
        </w:rPr>
        <w:t>0</w:t>
      </w:r>
      <w:r w:rsidRPr="00814E90">
        <w:rPr>
          <w:rFonts w:ascii="Times New Roman" w:hAnsi="Times New Roman" w:cs="Times New Roman"/>
          <w:sz w:val="24"/>
          <w:szCs w:val="24"/>
        </w:rPr>
        <w:t xml:space="preserve"> метр</w:t>
      </w:r>
      <w:r>
        <w:rPr>
          <w:rFonts w:ascii="Times New Roman" w:hAnsi="Times New Roman" w:cs="Times New Roman"/>
          <w:sz w:val="24"/>
          <w:szCs w:val="24"/>
        </w:rPr>
        <w:t>ов</w:t>
      </w:r>
      <w:r w:rsidRPr="00814E90">
        <w:rPr>
          <w:rFonts w:ascii="Times New Roman" w:hAnsi="Times New Roman" w:cs="Times New Roman"/>
          <w:sz w:val="24"/>
          <w:szCs w:val="24"/>
        </w:rPr>
        <w:t xml:space="preserve">, находится в собственности </w:t>
      </w:r>
      <w:r w:rsidRPr="000402A9">
        <w:rPr>
          <w:rFonts w:ascii="Times New Roman" w:hAnsi="Times New Roman" w:cs="Times New Roman"/>
          <w:sz w:val="24"/>
          <w:szCs w:val="24"/>
        </w:rPr>
        <w:t xml:space="preserve">ООО </w:t>
      </w:r>
      <w:r>
        <w:rPr>
          <w:rFonts w:ascii="Times New Roman" w:hAnsi="Times New Roman" w:cs="Times New Roman"/>
          <w:sz w:val="24"/>
          <w:szCs w:val="24"/>
        </w:rPr>
        <w:t>«</w:t>
      </w:r>
      <w:r w:rsidRPr="000402A9">
        <w:rPr>
          <w:rFonts w:ascii="Times New Roman" w:hAnsi="Times New Roman" w:cs="Times New Roman"/>
          <w:sz w:val="24"/>
          <w:szCs w:val="24"/>
        </w:rPr>
        <w:t>Петербургтеплоэнерго</w:t>
      </w:r>
      <w:r>
        <w:rPr>
          <w:rFonts w:ascii="Times New Roman" w:hAnsi="Times New Roman" w:cs="Times New Roman"/>
          <w:sz w:val="24"/>
          <w:szCs w:val="24"/>
        </w:rPr>
        <w:t>»</w:t>
      </w:r>
      <w:r w:rsidRPr="00814E90">
        <w:rPr>
          <w:rFonts w:ascii="Times New Roman" w:hAnsi="Times New Roman" w:cs="Times New Roman"/>
          <w:sz w:val="24"/>
          <w:szCs w:val="24"/>
        </w:rPr>
        <w:t>.</w:t>
      </w:r>
      <w:r>
        <w:rPr>
          <w:rFonts w:ascii="Times New Roman" w:hAnsi="Times New Roman" w:cs="Times New Roman"/>
          <w:sz w:val="24"/>
          <w:szCs w:val="24"/>
        </w:rPr>
        <w:t xml:space="preserve"> Т</w:t>
      </w:r>
      <w:r w:rsidRPr="00F07DD0">
        <w:rPr>
          <w:rFonts w:ascii="Times New Roman" w:hAnsi="Times New Roman" w:cs="Times New Roman"/>
          <w:sz w:val="24"/>
          <w:szCs w:val="24"/>
        </w:rPr>
        <w:t>епловы</w:t>
      </w:r>
      <w:r>
        <w:rPr>
          <w:rFonts w:ascii="Times New Roman" w:hAnsi="Times New Roman" w:cs="Times New Roman"/>
          <w:sz w:val="24"/>
          <w:szCs w:val="24"/>
        </w:rPr>
        <w:t>е</w:t>
      </w:r>
      <w:r w:rsidRPr="00F07DD0">
        <w:rPr>
          <w:rFonts w:ascii="Times New Roman" w:hAnsi="Times New Roman" w:cs="Times New Roman"/>
          <w:sz w:val="24"/>
          <w:szCs w:val="24"/>
        </w:rPr>
        <w:t xml:space="preserve"> сетей </w:t>
      </w:r>
      <w:r>
        <w:rPr>
          <w:rFonts w:ascii="Times New Roman" w:hAnsi="Times New Roman" w:cs="Times New Roman"/>
          <w:sz w:val="24"/>
          <w:szCs w:val="24"/>
        </w:rPr>
        <w:t xml:space="preserve">на территории д. Сёгла от тепловой камеры протяжённостью 370 </w:t>
      </w:r>
      <w:r w:rsidRPr="00F07DD0">
        <w:rPr>
          <w:rFonts w:ascii="Times New Roman" w:hAnsi="Times New Roman" w:cs="Times New Roman"/>
          <w:sz w:val="24"/>
          <w:szCs w:val="24"/>
        </w:rPr>
        <w:t xml:space="preserve">м в двухтрубном исчислении </w:t>
      </w:r>
      <w:r>
        <w:rPr>
          <w:rFonts w:ascii="Times New Roman" w:hAnsi="Times New Roman" w:cs="Times New Roman"/>
          <w:sz w:val="24"/>
          <w:szCs w:val="24"/>
        </w:rPr>
        <w:t>принадлежат</w:t>
      </w:r>
      <w:r w:rsidRPr="00F07DD0">
        <w:rPr>
          <w:rFonts w:ascii="Times New Roman" w:hAnsi="Times New Roman" w:cs="Times New Roman"/>
          <w:sz w:val="24"/>
          <w:szCs w:val="24"/>
        </w:rPr>
        <w:t xml:space="preserve"> Администраци</w:t>
      </w:r>
      <w:r>
        <w:rPr>
          <w:rFonts w:ascii="Times New Roman" w:hAnsi="Times New Roman" w:cs="Times New Roman"/>
          <w:sz w:val="24"/>
          <w:szCs w:val="24"/>
        </w:rPr>
        <w:t>и</w:t>
      </w:r>
      <w:r w:rsidRPr="00F07DD0">
        <w:rPr>
          <w:rFonts w:ascii="Times New Roman" w:hAnsi="Times New Roman" w:cs="Times New Roman"/>
          <w:sz w:val="24"/>
          <w:szCs w:val="24"/>
        </w:rPr>
        <w:t xml:space="preserve"> Бокситогорского муниципального района Ленинградской области (свидетельство о государственной реги</w:t>
      </w:r>
      <w:r>
        <w:rPr>
          <w:rFonts w:ascii="Times New Roman" w:hAnsi="Times New Roman" w:cs="Times New Roman"/>
          <w:sz w:val="24"/>
          <w:szCs w:val="24"/>
        </w:rPr>
        <w:t>страции права от 30.06.2014 г.) и переданы в аренду ООО «Петербургтеплоэнерго»</w:t>
      </w:r>
      <w:r w:rsidRPr="00F07DD0">
        <w:rPr>
          <w:rFonts w:ascii="Times New Roman" w:hAnsi="Times New Roman" w:cs="Times New Roman"/>
          <w:sz w:val="24"/>
          <w:szCs w:val="24"/>
        </w:rPr>
        <w:t xml:space="preserve"> </w:t>
      </w:r>
      <w:r w:rsidRPr="004C2BFF">
        <w:rPr>
          <w:rFonts w:ascii="Times New Roman" w:hAnsi="Times New Roman" w:cs="Times New Roman"/>
          <w:sz w:val="24"/>
          <w:szCs w:val="24"/>
        </w:rPr>
        <w:t>по договору от 09.11.2021 №</w:t>
      </w:r>
      <w:r>
        <w:rPr>
          <w:rFonts w:ascii="Times New Roman" w:hAnsi="Times New Roman" w:cs="Times New Roman"/>
          <w:sz w:val="24"/>
          <w:szCs w:val="24"/>
        </w:rPr>
        <w:t xml:space="preserve"> </w:t>
      </w:r>
      <w:r w:rsidRPr="004C2BFF">
        <w:rPr>
          <w:rFonts w:ascii="Times New Roman" w:hAnsi="Times New Roman" w:cs="Times New Roman"/>
          <w:sz w:val="24"/>
          <w:szCs w:val="24"/>
        </w:rPr>
        <w:t>б/н</w:t>
      </w:r>
      <w:r>
        <w:rPr>
          <w:rFonts w:ascii="Times New Roman" w:hAnsi="Times New Roman" w:cs="Times New Roman"/>
          <w:sz w:val="24"/>
          <w:szCs w:val="24"/>
        </w:rPr>
        <w:t xml:space="preserve"> </w:t>
      </w:r>
      <w:r w:rsidRPr="004C2BFF">
        <w:rPr>
          <w:rFonts w:ascii="Times New Roman" w:hAnsi="Times New Roman" w:cs="Times New Roman"/>
          <w:sz w:val="24"/>
          <w:szCs w:val="24"/>
        </w:rPr>
        <w:t>(09.11.2021-31.12.2024)</w:t>
      </w:r>
      <w:r>
        <w:rPr>
          <w:rFonts w:ascii="Times New Roman" w:hAnsi="Times New Roman" w:cs="Times New Roman"/>
          <w:sz w:val="24"/>
          <w:szCs w:val="24"/>
        </w:rPr>
        <w:t xml:space="preserve">. </w:t>
      </w:r>
      <w:r w:rsidRPr="00F07DD0">
        <w:rPr>
          <w:rFonts w:ascii="Times New Roman" w:hAnsi="Times New Roman" w:cs="Times New Roman"/>
          <w:sz w:val="24"/>
          <w:szCs w:val="24"/>
        </w:rPr>
        <w:t>Арендная плата за пользование муниципальной собственностью включается в себестоимость оказываемых услуг, формирование арендной платы осуществляется в соответствии с порядком, согласованным собственником и эксплуатирующей организацией в договорах аренды имущественных комплексов</w:t>
      </w:r>
      <w:r>
        <w:rPr>
          <w:rFonts w:ascii="Times New Roman" w:hAnsi="Times New Roman" w:cs="Times New Roman"/>
          <w:sz w:val="24"/>
          <w:szCs w:val="24"/>
        </w:rPr>
        <w:t>.</w:t>
      </w:r>
    </w:p>
    <w:p w:rsidR="00E40F5C" w:rsidRPr="003223CB" w:rsidRDefault="00E40F5C" w:rsidP="003223CB">
      <w:pPr>
        <w:pStyle w:val="affffffff"/>
        <w:spacing w:line="276" w:lineRule="auto"/>
        <w:rPr>
          <w:rFonts w:ascii="Times New Roman" w:hAnsi="Times New Roman" w:cs="Times New Roman"/>
          <w:sz w:val="24"/>
          <w:szCs w:val="24"/>
        </w:rPr>
      </w:pPr>
      <w:r w:rsidRPr="003223CB">
        <w:rPr>
          <w:rFonts w:ascii="Times New Roman" w:hAnsi="Times New Roman" w:cs="Times New Roman"/>
          <w:sz w:val="24"/>
          <w:szCs w:val="24"/>
        </w:rPr>
        <w:t xml:space="preserve">Для продления ресурса основоного энергетического оборудования АО </w:t>
      </w:r>
      <w:r>
        <w:rPr>
          <w:rFonts w:ascii="Times New Roman" w:hAnsi="Times New Roman" w:cs="Times New Roman"/>
          <w:sz w:val="24"/>
          <w:szCs w:val="24"/>
        </w:rPr>
        <w:t>«</w:t>
      </w:r>
      <w:r w:rsidRPr="003223CB">
        <w:rPr>
          <w:rFonts w:ascii="Times New Roman" w:hAnsi="Times New Roman" w:cs="Times New Roman"/>
          <w:sz w:val="24"/>
          <w:szCs w:val="24"/>
        </w:rPr>
        <w:t>РУСАЛ Бокситогорск</w:t>
      </w:r>
      <w:r>
        <w:rPr>
          <w:rFonts w:ascii="Times New Roman" w:hAnsi="Times New Roman" w:cs="Times New Roman"/>
          <w:sz w:val="24"/>
          <w:szCs w:val="24"/>
        </w:rPr>
        <w:t>»</w:t>
      </w:r>
      <w:r w:rsidRPr="003223CB">
        <w:rPr>
          <w:rFonts w:ascii="Times New Roman" w:hAnsi="Times New Roman" w:cs="Times New Roman"/>
          <w:sz w:val="24"/>
          <w:szCs w:val="24"/>
        </w:rPr>
        <w:t xml:space="preserve"> соблюдает своевременное выполнение графиков ППР, ЭПБ, ТД и КМ.</w:t>
      </w:r>
    </w:p>
    <w:p w:rsidR="00E40F5C" w:rsidRPr="001D3EB8" w:rsidRDefault="00E40F5C" w:rsidP="001D3EB8">
      <w:pPr>
        <w:pStyle w:val="affffffff"/>
        <w:spacing w:line="276" w:lineRule="auto"/>
        <w:rPr>
          <w:rFonts w:ascii="Times New Roman" w:hAnsi="Times New Roman" w:cs="Times New Roman"/>
          <w:sz w:val="24"/>
          <w:szCs w:val="24"/>
        </w:rPr>
      </w:pPr>
    </w:p>
    <w:p w:rsidR="00E40F5C" w:rsidRPr="001D3EB8" w:rsidRDefault="00E40F5C" w:rsidP="00F82645">
      <w:pPr>
        <w:pStyle w:val="11f5"/>
        <w:numPr>
          <w:ilvl w:val="1"/>
          <w:numId w:val="63"/>
        </w:numPr>
        <w:spacing w:before="0" w:after="0" w:line="276" w:lineRule="auto"/>
        <w:ind w:left="0" w:right="0" w:firstLine="709"/>
        <w:rPr>
          <w:sz w:val="24"/>
          <w:szCs w:val="24"/>
        </w:rPr>
      </w:pPr>
      <w:bookmarkStart w:id="188" w:name="_Toc198711645"/>
      <w:r w:rsidRPr="001D3EB8">
        <w:rPr>
          <w:sz w:val="24"/>
          <w:szCs w:val="24"/>
        </w:rPr>
        <w:t>Определение условий организации централизованного теплоснабжения, индивидуального теплоснабжения, а также поквартирного отопления</w:t>
      </w:r>
      <w:bookmarkEnd w:id="188"/>
    </w:p>
    <w:p w:rsidR="00E40F5C" w:rsidRPr="001D3EB8" w:rsidRDefault="00E40F5C" w:rsidP="001D3EB8">
      <w:pPr>
        <w:pStyle w:val="affffffff"/>
        <w:spacing w:line="276" w:lineRule="auto"/>
        <w:rPr>
          <w:rFonts w:ascii="Times New Roman" w:hAnsi="Times New Roman" w:cs="Times New Roman"/>
          <w:sz w:val="24"/>
          <w:szCs w:val="24"/>
        </w:rPr>
      </w:pPr>
      <w:r w:rsidRPr="001D3EB8">
        <w:rPr>
          <w:rFonts w:ascii="Times New Roman" w:hAnsi="Times New Roman" w:cs="Times New Roman"/>
          <w:sz w:val="24"/>
          <w:szCs w:val="24"/>
        </w:rPr>
        <w:t xml:space="preserve">Согласно статье 14, предусмотренных Федеральным Законом от 27.07.2010 № 190-ФЗ </w:t>
      </w:r>
      <w:r>
        <w:rPr>
          <w:rFonts w:ascii="Times New Roman" w:hAnsi="Times New Roman" w:cs="Times New Roman"/>
          <w:sz w:val="24"/>
          <w:szCs w:val="24"/>
        </w:rPr>
        <w:t>«</w:t>
      </w:r>
      <w:r w:rsidRPr="001D3EB8">
        <w:rPr>
          <w:rFonts w:ascii="Times New Roman" w:hAnsi="Times New Roman" w:cs="Times New Roman"/>
          <w:sz w:val="24"/>
          <w:szCs w:val="24"/>
        </w:rPr>
        <w:t>О теплоснабжении</w:t>
      </w:r>
      <w:r>
        <w:rPr>
          <w:rFonts w:ascii="Times New Roman" w:hAnsi="Times New Roman" w:cs="Times New Roman"/>
          <w:sz w:val="24"/>
          <w:szCs w:val="24"/>
        </w:rPr>
        <w:t>»</w:t>
      </w:r>
      <w:r w:rsidRPr="001D3EB8">
        <w:rPr>
          <w:rFonts w:ascii="Times New Roman" w:hAnsi="Times New Roman" w:cs="Times New Roman"/>
          <w:sz w:val="24"/>
          <w:szCs w:val="24"/>
        </w:rPr>
        <w:t xml:space="preserve">, подключение теплопотребляющих установок и тепловых сетей к потребителям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Федеральным Законом от 27.07.2010 № 190-ФЗ </w:t>
      </w:r>
      <w:r>
        <w:rPr>
          <w:rFonts w:ascii="Times New Roman" w:hAnsi="Times New Roman" w:cs="Times New Roman"/>
          <w:sz w:val="24"/>
          <w:szCs w:val="24"/>
        </w:rPr>
        <w:t>«</w:t>
      </w:r>
      <w:r w:rsidRPr="001D3EB8">
        <w:rPr>
          <w:rFonts w:ascii="Times New Roman" w:hAnsi="Times New Roman" w:cs="Times New Roman"/>
          <w:sz w:val="24"/>
          <w:szCs w:val="24"/>
        </w:rPr>
        <w:t>О теплоснабжении</w:t>
      </w:r>
      <w:r>
        <w:rPr>
          <w:rFonts w:ascii="Times New Roman" w:hAnsi="Times New Roman" w:cs="Times New Roman"/>
          <w:sz w:val="24"/>
          <w:szCs w:val="24"/>
        </w:rPr>
        <w:t>»</w:t>
      </w:r>
      <w:r w:rsidRPr="001D3EB8">
        <w:rPr>
          <w:rFonts w:ascii="Times New Roman" w:hAnsi="Times New Roman" w:cs="Times New Roman"/>
          <w:sz w:val="24"/>
          <w:szCs w:val="24"/>
        </w:rPr>
        <w:t xml:space="preserve"> и правилами подключения к системам теплоснабжения, утвержденными Правительством Российской Федерации.</w:t>
      </w:r>
    </w:p>
    <w:p w:rsidR="00E40F5C" w:rsidRPr="001D3EB8" w:rsidRDefault="00E40F5C" w:rsidP="001D3EB8">
      <w:pPr>
        <w:pStyle w:val="affffffff"/>
        <w:spacing w:line="276" w:lineRule="auto"/>
        <w:rPr>
          <w:rFonts w:ascii="Times New Roman" w:hAnsi="Times New Roman" w:cs="Times New Roman"/>
          <w:sz w:val="24"/>
          <w:szCs w:val="24"/>
        </w:rPr>
      </w:pPr>
      <w:r w:rsidRPr="001D3EB8">
        <w:rPr>
          <w:rFonts w:ascii="Times New Roman" w:hAnsi="Times New Roman"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rsidR="00E40F5C" w:rsidRPr="001D3EB8" w:rsidRDefault="00E40F5C" w:rsidP="001D3EB8">
      <w:pPr>
        <w:pStyle w:val="affffffff"/>
        <w:spacing w:line="276" w:lineRule="auto"/>
        <w:rPr>
          <w:rFonts w:ascii="Times New Roman" w:hAnsi="Times New Roman" w:cs="Times New Roman"/>
          <w:sz w:val="24"/>
          <w:szCs w:val="24"/>
        </w:rPr>
      </w:pPr>
      <w:r w:rsidRPr="001D3EB8">
        <w:rPr>
          <w:rFonts w:ascii="Times New Roman" w:hAnsi="Times New Roman"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E40F5C" w:rsidRPr="001D3EB8" w:rsidRDefault="00E40F5C" w:rsidP="001D3EB8">
      <w:pPr>
        <w:pStyle w:val="affffffff"/>
        <w:spacing w:line="276" w:lineRule="auto"/>
        <w:rPr>
          <w:rFonts w:ascii="Times New Roman" w:hAnsi="Times New Roman" w:cs="Times New Roman"/>
          <w:sz w:val="24"/>
          <w:szCs w:val="24"/>
        </w:rPr>
      </w:pPr>
      <w:r w:rsidRPr="001D3EB8">
        <w:rPr>
          <w:rFonts w:ascii="Times New Roman" w:hAnsi="Times New Roman"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E40F5C" w:rsidRPr="001D3EB8" w:rsidRDefault="00E40F5C" w:rsidP="001D3EB8">
      <w:pPr>
        <w:pStyle w:val="affffffff"/>
        <w:spacing w:line="276" w:lineRule="auto"/>
        <w:rPr>
          <w:rFonts w:ascii="Times New Roman" w:hAnsi="Times New Roman" w:cs="Times New Roman"/>
          <w:sz w:val="24"/>
          <w:szCs w:val="24"/>
        </w:rPr>
      </w:pPr>
      <w:r w:rsidRPr="001D3EB8">
        <w:rPr>
          <w:rFonts w:ascii="Times New Roman" w:hAnsi="Times New Roman"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rsidR="00E40F5C" w:rsidRPr="001D3EB8" w:rsidRDefault="00E40F5C" w:rsidP="001D3EB8">
      <w:pPr>
        <w:pStyle w:val="affffffff"/>
        <w:spacing w:line="276" w:lineRule="auto"/>
        <w:rPr>
          <w:rFonts w:ascii="Times New Roman" w:hAnsi="Times New Roman" w:cs="Times New Roman"/>
          <w:sz w:val="24"/>
          <w:szCs w:val="24"/>
        </w:rPr>
      </w:pPr>
      <w:r w:rsidRPr="001D3EB8">
        <w:rPr>
          <w:rFonts w:ascii="Times New Roman" w:hAnsi="Times New Roman"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E40F5C" w:rsidRPr="001D3EB8" w:rsidRDefault="00E40F5C" w:rsidP="001D3EB8">
      <w:pPr>
        <w:pStyle w:val="affffffff"/>
        <w:spacing w:line="276" w:lineRule="auto"/>
        <w:rPr>
          <w:rFonts w:ascii="Times New Roman" w:hAnsi="Times New Roman" w:cs="Times New Roman"/>
          <w:sz w:val="24"/>
          <w:szCs w:val="24"/>
        </w:rPr>
      </w:pPr>
      <w:r w:rsidRPr="001D3EB8">
        <w:rPr>
          <w:rFonts w:ascii="Times New Roman" w:hAnsi="Times New Roman" w:cs="Times New Roman"/>
          <w:sz w:val="24"/>
          <w:szCs w:val="24"/>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rsidR="00E40F5C" w:rsidRDefault="00E40F5C" w:rsidP="001D3EB8">
      <w:pPr>
        <w:pStyle w:val="affffffff"/>
        <w:spacing w:line="276" w:lineRule="auto"/>
        <w:rPr>
          <w:rFonts w:ascii="Times New Roman" w:hAnsi="Times New Roman" w:cs="Times New Roman"/>
          <w:sz w:val="24"/>
          <w:szCs w:val="24"/>
        </w:rPr>
      </w:pPr>
      <w:r w:rsidRPr="001D3EB8">
        <w:rPr>
          <w:rFonts w:ascii="Times New Roman" w:hAnsi="Times New Roman"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E40F5C" w:rsidRPr="001D3EB8" w:rsidRDefault="00E40F5C" w:rsidP="001D3EB8">
      <w:pPr>
        <w:pStyle w:val="affffffff"/>
        <w:spacing w:line="276" w:lineRule="auto"/>
        <w:rPr>
          <w:rFonts w:ascii="Times New Roman" w:hAnsi="Times New Roman" w:cs="Times New Roman"/>
          <w:sz w:val="24"/>
          <w:szCs w:val="24"/>
        </w:rPr>
      </w:pPr>
    </w:p>
    <w:p w:rsidR="00E40F5C" w:rsidRPr="001D3EB8" w:rsidRDefault="00E40F5C" w:rsidP="00F82645">
      <w:pPr>
        <w:pStyle w:val="11f5"/>
        <w:numPr>
          <w:ilvl w:val="1"/>
          <w:numId w:val="63"/>
        </w:numPr>
        <w:spacing w:before="0" w:after="0" w:line="276" w:lineRule="auto"/>
        <w:ind w:left="0" w:right="0" w:firstLine="709"/>
        <w:rPr>
          <w:sz w:val="24"/>
          <w:szCs w:val="24"/>
        </w:rPr>
      </w:pPr>
      <w:bookmarkStart w:id="189" w:name="_Toc198711646"/>
      <w:r w:rsidRPr="001D3EB8">
        <w:rPr>
          <w:sz w:val="24"/>
          <w:szCs w:val="24"/>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189"/>
    </w:p>
    <w:p w:rsidR="00E40F5C" w:rsidRPr="000271BE" w:rsidRDefault="00E40F5C" w:rsidP="00963CE7">
      <w:pPr>
        <w:spacing w:line="276" w:lineRule="auto"/>
        <w:ind w:firstLine="709"/>
        <w:jc w:val="both"/>
        <w:rPr>
          <w:rFonts w:eastAsia="MS Mincho"/>
          <w:szCs w:val="26"/>
          <w:lang w:eastAsia="en-US"/>
        </w:rPr>
      </w:pPr>
      <w:r w:rsidRPr="000271BE">
        <w:rPr>
          <w:rFonts w:eastAsia="MS Mincho"/>
          <w:szCs w:val="26"/>
          <w:lang w:eastAsia="en-US"/>
        </w:rPr>
        <w:t>В краткосрочный период 202</w:t>
      </w:r>
      <w:r>
        <w:rPr>
          <w:rFonts w:eastAsia="MS Mincho"/>
          <w:szCs w:val="26"/>
          <w:lang w:eastAsia="en-US"/>
        </w:rPr>
        <w:t>4</w:t>
      </w:r>
      <w:r w:rsidRPr="000271BE">
        <w:rPr>
          <w:rFonts w:eastAsia="MS Mincho"/>
          <w:szCs w:val="26"/>
          <w:lang w:eastAsia="en-US"/>
        </w:rPr>
        <w:t>-202</w:t>
      </w:r>
      <w:r>
        <w:rPr>
          <w:rFonts w:eastAsia="MS Mincho"/>
          <w:szCs w:val="26"/>
          <w:lang w:eastAsia="en-US"/>
        </w:rPr>
        <w:t>5</w:t>
      </w:r>
      <w:r w:rsidRPr="000271BE">
        <w:rPr>
          <w:rFonts w:eastAsia="MS Mincho"/>
          <w:szCs w:val="26"/>
          <w:lang w:eastAsia="en-US"/>
        </w:rPr>
        <w:t xml:space="preserve"> гг. на Б</w:t>
      </w:r>
      <w:r>
        <w:rPr>
          <w:rFonts w:eastAsia="MS Mincho"/>
          <w:szCs w:val="26"/>
          <w:lang w:eastAsia="en-US"/>
        </w:rPr>
        <w:t>ТЭЦ</w:t>
      </w:r>
      <w:r w:rsidRPr="000271BE">
        <w:rPr>
          <w:rFonts w:eastAsia="MS Mincho"/>
          <w:szCs w:val="26"/>
          <w:lang w:eastAsia="en-US"/>
        </w:rPr>
        <w:t xml:space="preserve"> планируются к реализации следующие мероприятия:</w:t>
      </w:r>
    </w:p>
    <w:p w:rsidR="00E40F5C" w:rsidRDefault="00E40F5C" w:rsidP="00F82645">
      <w:pPr>
        <w:pStyle w:val="affb"/>
        <w:keepNext w:val="0"/>
        <w:numPr>
          <w:ilvl w:val="0"/>
          <w:numId w:val="80"/>
        </w:numPr>
        <w:tabs>
          <w:tab w:val="clear" w:pos="9356"/>
        </w:tabs>
        <w:suppressAutoHyphens w:val="0"/>
        <w:spacing w:line="276" w:lineRule="auto"/>
        <w:ind w:left="0" w:firstLine="709"/>
        <w:jc w:val="both"/>
        <w:rPr>
          <w:rFonts w:ascii="Times New Roman" w:eastAsia="MS Mincho" w:hAnsi="Times New Roman" w:cs="Times New Roman"/>
          <w:sz w:val="24"/>
        </w:rPr>
      </w:pPr>
      <w:r>
        <w:rPr>
          <w:rFonts w:ascii="Times New Roman" w:eastAsia="MS Mincho" w:hAnsi="Times New Roman" w:cs="Times New Roman"/>
          <w:sz w:val="24"/>
        </w:rPr>
        <w:t>хранилище резервного топлива СУГ для нужд ТЭЦ АО «РУСАЛ Бокситогорск»;</w:t>
      </w:r>
    </w:p>
    <w:p w:rsidR="00E40F5C" w:rsidRPr="00722AD3" w:rsidRDefault="00E40F5C" w:rsidP="00F82645">
      <w:pPr>
        <w:pStyle w:val="affb"/>
        <w:keepNext w:val="0"/>
        <w:numPr>
          <w:ilvl w:val="0"/>
          <w:numId w:val="80"/>
        </w:numPr>
        <w:tabs>
          <w:tab w:val="clear" w:pos="9356"/>
        </w:tabs>
        <w:suppressAutoHyphens w:val="0"/>
        <w:spacing w:line="276" w:lineRule="auto"/>
        <w:ind w:left="0" w:firstLine="709"/>
        <w:jc w:val="both"/>
        <w:rPr>
          <w:rFonts w:ascii="Times New Roman" w:eastAsia="MS Mincho" w:hAnsi="Times New Roman" w:cs="Times New Roman"/>
          <w:sz w:val="24"/>
        </w:rPr>
      </w:pPr>
      <w:r w:rsidRPr="00722AD3">
        <w:rPr>
          <w:rFonts w:ascii="Times New Roman" w:eastAsia="MS Mincho" w:hAnsi="Times New Roman" w:cs="Times New Roman"/>
          <w:sz w:val="24"/>
        </w:rPr>
        <w:t xml:space="preserve">реконструкция газоходов от котлов </w:t>
      </w:r>
      <w:r>
        <w:rPr>
          <w:rFonts w:ascii="Times New Roman" w:eastAsia="MS Mincho" w:hAnsi="Times New Roman" w:cs="Times New Roman"/>
          <w:sz w:val="24"/>
        </w:rPr>
        <w:t xml:space="preserve">№№ 6, </w:t>
      </w:r>
      <w:r w:rsidRPr="00722AD3">
        <w:rPr>
          <w:rFonts w:ascii="Times New Roman" w:eastAsia="MS Mincho" w:hAnsi="Times New Roman" w:cs="Times New Roman"/>
          <w:sz w:val="24"/>
        </w:rPr>
        <w:t>7;</w:t>
      </w:r>
    </w:p>
    <w:p w:rsidR="00E40F5C" w:rsidRDefault="00E40F5C" w:rsidP="00F82645">
      <w:pPr>
        <w:pStyle w:val="affb"/>
        <w:keepNext w:val="0"/>
        <w:numPr>
          <w:ilvl w:val="0"/>
          <w:numId w:val="80"/>
        </w:numPr>
        <w:tabs>
          <w:tab w:val="clear" w:pos="9356"/>
        </w:tabs>
        <w:suppressAutoHyphens w:val="0"/>
        <w:spacing w:line="276" w:lineRule="auto"/>
        <w:ind w:left="0" w:firstLine="709"/>
        <w:jc w:val="both"/>
        <w:rPr>
          <w:rFonts w:ascii="Times New Roman" w:eastAsia="MS Mincho" w:hAnsi="Times New Roman" w:cs="Times New Roman"/>
          <w:sz w:val="24"/>
        </w:rPr>
      </w:pPr>
      <w:r w:rsidRPr="00722AD3">
        <w:rPr>
          <w:rFonts w:ascii="Times New Roman" w:eastAsia="MS Mincho" w:hAnsi="Times New Roman" w:cs="Times New Roman"/>
          <w:sz w:val="24"/>
        </w:rPr>
        <w:t>установка фильтр-ловушки на ХВО.</w:t>
      </w:r>
    </w:p>
    <w:p w:rsidR="00E40F5C" w:rsidRPr="001F6E85" w:rsidRDefault="00E40F5C" w:rsidP="00963CE7">
      <w:pPr>
        <w:spacing w:line="276" w:lineRule="auto"/>
        <w:ind w:firstLine="709"/>
        <w:jc w:val="both"/>
        <w:rPr>
          <w:rFonts w:eastAsia="MS Mincho"/>
          <w:szCs w:val="26"/>
          <w:lang w:eastAsia="en-US"/>
        </w:rPr>
      </w:pPr>
      <w:r w:rsidRPr="001F6E85">
        <w:rPr>
          <w:rFonts w:eastAsia="MS Mincho"/>
          <w:szCs w:val="26"/>
          <w:lang w:eastAsia="en-US"/>
        </w:rPr>
        <w:t xml:space="preserve">АО </w:t>
      </w:r>
      <w:r>
        <w:rPr>
          <w:rFonts w:eastAsia="MS Mincho"/>
          <w:szCs w:val="26"/>
          <w:lang w:eastAsia="en-US"/>
        </w:rPr>
        <w:t>«</w:t>
      </w:r>
      <w:r w:rsidRPr="001F6E85">
        <w:rPr>
          <w:rFonts w:eastAsia="MS Mincho"/>
          <w:szCs w:val="26"/>
          <w:lang w:eastAsia="en-US"/>
        </w:rPr>
        <w:t>РУСАЛ Бокситогорск</w:t>
      </w:r>
      <w:r>
        <w:rPr>
          <w:rFonts w:eastAsia="MS Mincho"/>
          <w:szCs w:val="26"/>
          <w:lang w:eastAsia="en-US"/>
        </w:rPr>
        <w:t>»</w:t>
      </w:r>
      <w:r w:rsidRPr="001F6E85">
        <w:rPr>
          <w:rFonts w:eastAsia="MS Mincho"/>
          <w:szCs w:val="26"/>
          <w:lang w:eastAsia="en-US"/>
        </w:rPr>
        <w:t xml:space="preserve"> в адрес Главы администрации Бокситогорского муниципального района Ленинградской области направлено письмо от 07.07.2023 № ФД/1797 о невозможности проведения обновления изношенного оборудования ТЭЦ и тепловых сетей в сложившихся финансово-экономических условиях, существующей политики в области тарифообразования, что привело к убыточности оказания услуги централизованного теплоснабжения потребителей г. Бокситогорска, а также подвергает риску обеспечение теплом жителей г. Бокситогорска. В связи с этим руководство АО </w:t>
      </w:r>
      <w:r>
        <w:rPr>
          <w:rFonts w:eastAsia="MS Mincho"/>
          <w:szCs w:val="26"/>
          <w:lang w:eastAsia="en-US"/>
        </w:rPr>
        <w:t>«</w:t>
      </w:r>
      <w:r w:rsidRPr="001F6E85">
        <w:rPr>
          <w:rFonts w:eastAsia="MS Mincho"/>
          <w:szCs w:val="26"/>
          <w:lang w:eastAsia="en-US"/>
        </w:rPr>
        <w:t>РУСАЛ Бокситогорск</w:t>
      </w:r>
      <w:r>
        <w:rPr>
          <w:rFonts w:eastAsia="MS Mincho"/>
          <w:szCs w:val="26"/>
          <w:lang w:eastAsia="en-US"/>
        </w:rPr>
        <w:t>»</w:t>
      </w:r>
      <w:r w:rsidRPr="001F6E85">
        <w:rPr>
          <w:rFonts w:eastAsia="MS Mincho"/>
          <w:szCs w:val="26"/>
          <w:lang w:eastAsia="en-US"/>
        </w:rPr>
        <w:t xml:space="preserve"> обратилось с просьбой рассмотреть при актуализации Схемы теплоснабжения переход на альтернативные варианты выработки теплоносителя для теплоснабжения потребителей г. Бокситогорска и исключить использование Б</w:t>
      </w:r>
      <w:r>
        <w:rPr>
          <w:rFonts w:eastAsia="MS Mincho"/>
          <w:szCs w:val="26"/>
          <w:lang w:eastAsia="en-US"/>
        </w:rPr>
        <w:t>ТЭЦ</w:t>
      </w:r>
      <w:r w:rsidRPr="001F6E85">
        <w:rPr>
          <w:rFonts w:eastAsia="MS Mincho"/>
          <w:szCs w:val="26"/>
          <w:lang w:eastAsia="en-US"/>
        </w:rPr>
        <w:t>.</w:t>
      </w:r>
    </w:p>
    <w:p w:rsidR="00E40F5C" w:rsidRPr="001F6E85" w:rsidRDefault="00E40F5C" w:rsidP="00963CE7">
      <w:pPr>
        <w:spacing w:line="276" w:lineRule="auto"/>
        <w:ind w:firstLine="709"/>
        <w:jc w:val="both"/>
        <w:rPr>
          <w:rFonts w:eastAsia="MS Mincho"/>
          <w:szCs w:val="26"/>
          <w:lang w:eastAsia="en-US"/>
        </w:rPr>
      </w:pPr>
      <w:r w:rsidRPr="001F6E85">
        <w:rPr>
          <w:rFonts w:eastAsia="MS Mincho"/>
          <w:szCs w:val="26"/>
          <w:lang w:eastAsia="en-US"/>
        </w:rPr>
        <w:t>На основании вышеприведённой информации для решения проблемы теплоснабжения г. Бокситогорска в части надежности источника необходимо строительство нового источника теплоснабжения города. Данное мероприятие является основополагающим, предлагается к реализации вне зависимости от других вариантов развития.</w:t>
      </w:r>
    </w:p>
    <w:p w:rsidR="00E40F5C" w:rsidRPr="000271BE" w:rsidRDefault="00E40F5C" w:rsidP="00963CE7">
      <w:pPr>
        <w:spacing w:line="276" w:lineRule="auto"/>
        <w:ind w:firstLine="709"/>
        <w:jc w:val="both"/>
        <w:rPr>
          <w:rFonts w:eastAsia="MS Mincho"/>
          <w:szCs w:val="26"/>
          <w:lang w:eastAsia="en-US"/>
        </w:rPr>
      </w:pPr>
      <w:r w:rsidRPr="001F6E85">
        <w:rPr>
          <w:rFonts w:eastAsia="MS Mincho"/>
          <w:szCs w:val="26"/>
          <w:lang w:eastAsia="en-US"/>
        </w:rPr>
        <w:t>На территории г. Бокситогорска в период до 2029 года предлагается строительство новой водогрейной котельной тепловой мощностью 90,3 Гкал/ч. В котельной предусматривается установка трёх водогрейных котлов мощностью 35 МВт каждый.</w:t>
      </w:r>
    </w:p>
    <w:p w:rsidR="00E40F5C" w:rsidRDefault="00E40F5C" w:rsidP="00963CE7">
      <w:pPr>
        <w:spacing w:line="276" w:lineRule="auto"/>
        <w:ind w:firstLine="709"/>
        <w:jc w:val="both"/>
        <w:rPr>
          <w:rFonts w:eastAsia="MS Mincho"/>
          <w:szCs w:val="26"/>
          <w:lang w:eastAsia="en-US"/>
        </w:rPr>
      </w:pPr>
      <w:r w:rsidRPr="000271BE">
        <w:rPr>
          <w:rFonts w:eastAsia="MS Mincho"/>
          <w:szCs w:val="26"/>
          <w:lang w:eastAsia="en-US"/>
        </w:rPr>
        <w:t xml:space="preserve">Существующие и планируемые к застройке потребители </w:t>
      </w:r>
      <w:r>
        <w:rPr>
          <w:rFonts w:eastAsia="MS Mincho"/>
          <w:szCs w:val="26"/>
          <w:lang w:eastAsia="en-US"/>
        </w:rPr>
        <w:t xml:space="preserve">до 2029 года </w:t>
      </w:r>
      <w:r w:rsidRPr="000271BE">
        <w:rPr>
          <w:rFonts w:eastAsia="MS Mincho"/>
          <w:szCs w:val="26"/>
          <w:lang w:eastAsia="en-US"/>
        </w:rPr>
        <w:t xml:space="preserve">будут подключаться к </w:t>
      </w:r>
      <w:r>
        <w:rPr>
          <w:rFonts w:eastAsia="MS Mincho"/>
          <w:szCs w:val="26"/>
          <w:lang w:eastAsia="en-US"/>
        </w:rPr>
        <w:t>тепловым сетям от БТЭЦ, после 2029 года – к новой газовой котельной</w:t>
      </w:r>
      <w:r w:rsidRPr="000271BE">
        <w:rPr>
          <w:rFonts w:eastAsia="MS Mincho"/>
          <w:szCs w:val="26"/>
          <w:lang w:eastAsia="en-US"/>
        </w:rPr>
        <w:t xml:space="preserve"> или использовать для отопления индивидуальные источники теплоснабжения.</w:t>
      </w:r>
    </w:p>
    <w:p w:rsidR="00E40F5C" w:rsidRDefault="00E40F5C" w:rsidP="00F53791">
      <w:pPr>
        <w:spacing w:line="276" w:lineRule="auto"/>
        <w:ind w:firstLine="709"/>
        <w:jc w:val="both"/>
        <w:rPr>
          <w:rFonts w:eastAsia="MS Mincho"/>
          <w:szCs w:val="26"/>
          <w:lang w:eastAsia="en-US"/>
        </w:rPr>
      </w:pPr>
      <w:r w:rsidRPr="00165BA2">
        <w:rPr>
          <w:rFonts w:eastAsia="MS Mincho"/>
        </w:rPr>
        <w:t xml:space="preserve">В д. Сёгла Бокситогорского городского поселения </w:t>
      </w:r>
      <w:r>
        <w:rPr>
          <w:rFonts w:eastAsia="MS Mincho"/>
        </w:rPr>
        <w:t>в</w:t>
      </w:r>
      <w:r w:rsidRPr="00165BA2">
        <w:rPr>
          <w:rFonts w:eastAsia="MS Mincho"/>
        </w:rPr>
        <w:t xml:space="preserve"> </w:t>
      </w:r>
      <w:r>
        <w:rPr>
          <w:rFonts w:eastAsia="MS Mincho"/>
        </w:rPr>
        <w:t>2025-2027 годах планируется провести:</w:t>
      </w:r>
    </w:p>
    <w:p w:rsidR="00E40F5C" w:rsidRPr="009B253E" w:rsidRDefault="00E40F5C" w:rsidP="00F53791">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Техническое перевооружение котельной в части модернизации внутреннего газопровода котельной</w:t>
      </w:r>
      <w:r>
        <w:rPr>
          <w:rFonts w:eastAsia="MS Mincho"/>
          <w:szCs w:val="26"/>
          <w:lang w:eastAsia="en-US"/>
        </w:rPr>
        <w:t>;</w:t>
      </w:r>
    </w:p>
    <w:p w:rsidR="00E40F5C" w:rsidRPr="009B253E" w:rsidRDefault="00E40F5C" w:rsidP="00F53791">
      <w:pPr>
        <w:pStyle w:val="afffffffffff2"/>
        <w:spacing w:line="276" w:lineRule="auto"/>
        <w:rPr>
          <w:rFonts w:eastAsia="MS Mincho"/>
          <w:szCs w:val="26"/>
          <w:lang w:eastAsia="en-US"/>
        </w:rPr>
      </w:pPr>
      <w:r>
        <w:rPr>
          <w:rFonts w:eastAsia="MS Mincho"/>
          <w:szCs w:val="26"/>
          <w:lang w:eastAsia="en-US"/>
        </w:rPr>
        <w:t xml:space="preserve">- </w:t>
      </w:r>
      <w:r w:rsidRPr="00372E8B">
        <w:rPr>
          <w:rFonts w:eastAsia="MS Mincho"/>
          <w:szCs w:val="26"/>
          <w:lang w:eastAsia="en-US"/>
        </w:rPr>
        <w:t>Создание комплексной системы защиты информации (КСЗИ)</w:t>
      </w:r>
      <w:r>
        <w:rPr>
          <w:rFonts w:eastAsia="MS Mincho"/>
          <w:szCs w:val="26"/>
          <w:lang w:eastAsia="en-US"/>
        </w:rPr>
        <w:t>;</w:t>
      </w:r>
    </w:p>
    <w:p w:rsidR="00E40F5C" w:rsidRDefault="00E40F5C" w:rsidP="00F53791">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Реконструкция с</w:t>
      </w:r>
      <w:r>
        <w:rPr>
          <w:rFonts w:eastAsia="MS Mincho"/>
          <w:szCs w:val="26"/>
          <w:lang w:eastAsia="en-US"/>
        </w:rPr>
        <w:t>истемы контроля загазованности.</w:t>
      </w:r>
    </w:p>
    <w:p w:rsidR="00E40F5C" w:rsidRPr="003223CB" w:rsidRDefault="00E40F5C" w:rsidP="00963CE7">
      <w:pPr>
        <w:pStyle w:val="affffffff"/>
        <w:spacing w:line="276" w:lineRule="auto"/>
        <w:rPr>
          <w:rFonts w:ascii="Times New Roman" w:hAnsi="Times New Roman" w:cs="Times New Roman"/>
          <w:sz w:val="24"/>
          <w:szCs w:val="24"/>
        </w:rPr>
      </w:pPr>
      <w:r w:rsidRPr="003223CB">
        <w:rPr>
          <w:rFonts w:ascii="Times New Roman" w:hAnsi="Times New Roman" w:cs="Times New Roman"/>
          <w:sz w:val="24"/>
          <w:szCs w:val="24"/>
        </w:rPr>
        <w:t xml:space="preserve">Реализация </w:t>
      </w:r>
      <w:r>
        <w:rPr>
          <w:rFonts w:ascii="Times New Roman" w:hAnsi="Times New Roman" w:cs="Times New Roman"/>
          <w:sz w:val="24"/>
          <w:szCs w:val="24"/>
        </w:rPr>
        <w:t xml:space="preserve">данного </w:t>
      </w:r>
      <w:r w:rsidRPr="003223CB">
        <w:rPr>
          <w:rFonts w:ascii="Times New Roman" w:hAnsi="Times New Roman" w:cs="Times New Roman"/>
          <w:sz w:val="24"/>
          <w:szCs w:val="24"/>
        </w:rPr>
        <w:t>мероприяти</w:t>
      </w:r>
      <w:r>
        <w:rPr>
          <w:rFonts w:ascii="Times New Roman" w:hAnsi="Times New Roman" w:cs="Times New Roman"/>
          <w:sz w:val="24"/>
          <w:szCs w:val="24"/>
        </w:rPr>
        <w:t>я</w:t>
      </w:r>
      <w:r w:rsidRPr="003223CB">
        <w:rPr>
          <w:rFonts w:ascii="Times New Roman" w:hAnsi="Times New Roman" w:cs="Times New Roman"/>
          <w:sz w:val="24"/>
          <w:szCs w:val="24"/>
        </w:rPr>
        <w:t xml:space="preserve"> позволит повысить надежность и экономичность работы </w:t>
      </w:r>
      <w:r>
        <w:rPr>
          <w:rFonts w:ascii="Times New Roman" w:hAnsi="Times New Roman" w:cs="Times New Roman"/>
          <w:sz w:val="24"/>
          <w:szCs w:val="24"/>
        </w:rPr>
        <w:t>котельной</w:t>
      </w:r>
      <w:r w:rsidRPr="003223CB">
        <w:rPr>
          <w:rFonts w:ascii="Times New Roman" w:hAnsi="Times New Roman" w:cs="Times New Roman"/>
          <w:sz w:val="24"/>
          <w:szCs w:val="24"/>
        </w:rPr>
        <w:t>, а также снизить эксплуатационные затраты, связанные с выработкой тепловой энергии.</w:t>
      </w:r>
    </w:p>
    <w:p w:rsidR="00E40F5C" w:rsidRDefault="00E40F5C" w:rsidP="00963CE7">
      <w:pPr>
        <w:pStyle w:val="affffffff"/>
        <w:spacing w:line="276" w:lineRule="auto"/>
        <w:rPr>
          <w:rFonts w:ascii="Times New Roman" w:hAnsi="Times New Roman" w:cs="Times New Roman"/>
          <w:sz w:val="24"/>
          <w:szCs w:val="24"/>
        </w:rPr>
      </w:pPr>
      <w:r w:rsidRPr="003223CB">
        <w:rPr>
          <w:rFonts w:ascii="Times New Roman" w:hAnsi="Times New Roman" w:cs="Times New Roman"/>
          <w:sz w:val="24"/>
          <w:szCs w:val="24"/>
        </w:rPr>
        <w:t xml:space="preserve">Суммарная финансовая потребность в реализацию мероприятий по строительству, реконструкции и техническому перевооружению </w:t>
      </w:r>
      <w:r w:rsidRPr="00992F81">
        <w:rPr>
          <w:rFonts w:ascii="Times New Roman" w:hAnsi="Times New Roman" w:cs="Times New Roman"/>
          <w:sz w:val="24"/>
          <w:szCs w:val="24"/>
        </w:rPr>
        <w:t>тепловой энергии на территории Бокситогорского городского поселения</w:t>
      </w:r>
      <w:r w:rsidRPr="003223CB">
        <w:rPr>
          <w:rFonts w:ascii="Times New Roman" w:hAnsi="Times New Roman" w:cs="Times New Roman"/>
          <w:sz w:val="24"/>
          <w:szCs w:val="24"/>
        </w:rPr>
        <w:t xml:space="preserve"> составляет </w:t>
      </w:r>
      <w:r>
        <w:rPr>
          <w:rFonts w:ascii="Times New Roman" w:hAnsi="Times New Roman" w:cs="Times New Roman"/>
          <w:sz w:val="24"/>
          <w:szCs w:val="24"/>
        </w:rPr>
        <w:t>454 085,85</w:t>
      </w:r>
      <w:r w:rsidRPr="00FD796A">
        <w:rPr>
          <w:rFonts w:ascii="Times New Roman" w:hAnsi="Times New Roman" w:cs="Times New Roman"/>
          <w:sz w:val="24"/>
          <w:szCs w:val="24"/>
        </w:rPr>
        <w:t xml:space="preserve"> </w:t>
      </w:r>
      <w:r w:rsidRPr="003223CB">
        <w:rPr>
          <w:rFonts w:ascii="Times New Roman" w:hAnsi="Times New Roman" w:cs="Times New Roman"/>
          <w:sz w:val="24"/>
          <w:szCs w:val="24"/>
        </w:rPr>
        <w:t xml:space="preserve">тыс. руб. </w:t>
      </w:r>
      <w:r>
        <w:rPr>
          <w:rFonts w:ascii="Times New Roman" w:hAnsi="Times New Roman" w:cs="Times New Roman"/>
          <w:sz w:val="24"/>
          <w:szCs w:val="24"/>
        </w:rPr>
        <w:t>с НДС.</w:t>
      </w:r>
    </w:p>
    <w:p w:rsidR="00E40F5C" w:rsidRDefault="00E40F5C" w:rsidP="00963CE7">
      <w:pPr>
        <w:pStyle w:val="affffffff"/>
        <w:spacing w:line="276" w:lineRule="auto"/>
        <w:rPr>
          <w:rFonts w:ascii="Times New Roman" w:hAnsi="Times New Roman" w:cs="Times New Roman"/>
          <w:sz w:val="24"/>
          <w:szCs w:val="24"/>
        </w:rPr>
      </w:pPr>
      <w:r>
        <w:rPr>
          <w:rFonts w:ascii="Times New Roman" w:hAnsi="Times New Roman" w:cs="Times New Roman"/>
          <w:sz w:val="24"/>
          <w:szCs w:val="24"/>
        </w:rPr>
        <w:t xml:space="preserve">В таблице 5.3.1 приведены перечни мероприятий </w:t>
      </w:r>
      <w:r w:rsidRPr="00992F81">
        <w:rPr>
          <w:rFonts w:ascii="Times New Roman" w:hAnsi="Times New Roman" w:cs="Times New Roman"/>
          <w:sz w:val="24"/>
          <w:szCs w:val="24"/>
        </w:rPr>
        <w:t>по строительству, реконструкции, техническому перевооружению и (или) модернизации источников тепловой энергии</w:t>
      </w:r>
      <w:r>
        <w:rPr>
          <w:rFonts w:ascii="Times New Roman" w:hAnsi="Times New Roman" w:cs="Times New Roman"/>
          <w:sz w:val="24"/>
          <w:szCs w:val="24"/>
        </w:rPr>
        <w:t xml:space="preserve"> на территории Бокситогорского городского поселения.</w:t>
      </w:r>
    </w:p>
    <w:p w:rsidR="00E40F5C" w:rsidRDefault="00E40F5C" w:rsidP="00963CE7">
      <w:pPr>
        <w:pStyle w:val="affffffff"/>
        <w:spacing w:line="276" w:lineRule="auto"/>
        <w:rPr>
          <w:rFonts w:ascii="Times New Roman" w:hAnsi="Times New Roman" w:cs="Times New Roman"/>
          <w:sz w:val="24"/>
          <w:szCs w:val="24"/>
        </w:rPr>
      </w:pPr>
    </w:p>
    <w:p w:rsidR="00E40F5C" w:rsidRDefault="00E40F5C" w:rsidP="00963CE7">
      <w:pPr>
        <w:pStyle w:val="affffffff"/>
        <w:spacing w:line="276" w:lineRule="auto"/>
        <w:rPr>
          <w:rFonts w:ascii="Times New Roman" w:hAnsi="Times New Roman" w:cs="Times New Roman"/>
          <w:sz w:val="24"/>
          <w:szCs w:val="24"/>
        </w:rPr>
        <w:sectPr w:rsidR="00E40F5C" w:rsidSect="00ED134E">
          <w:pgSz w:w="11906" w:h="16838" w:code="9"/>
          <w:pgMar w:top="1134" w:right="851" w:bottom="1134" w:left="1418" w:header="283" w:footer="567" w:gutter="0"/>
          <w:cols w:space="708"/>
          <w:docGrid w:linePitch="360"/>
        </w:sectPr>
      </w:pPr>
    </w:p>
    <w:p w:rsidR="00E40F5C" w:rsidRPr="00E01A05" w:rsidRDefault="00E40F5C" w:rsidP="00963CE7">
      <w:pPr>
        <w:pStyle w:val="afffffffffff2"/>
        <w:spacing w:line="276" w:lineRule="auto"/>
        <w:rPr>
          <w:rFonts w:eastAsia="MS Mincho"/>
          <w:b/>
          <w:szCs w:val="26"/>
          <w:lang w:eastAsia="en-US"/>
        </w:rPr>
      </w:pPr>
      <w:r w:rsidRPr="00E01A05">
        <w:rPr>
          <w:rFonts w:eastAsia="MS Mincho"/>
          <w:b/>
          <w:szCs w:val="26"/>
          <w:lang w:eastAsia="en-US"/>
        </w:rPr>
        <w:t xml:space="preserve">Таблица </w:t>
      </w:r>
      <w:r>
        <w:rPr>
          <w:rFonts w:eastAsia="MS Mincho"/>
          <w:b/>
          <w:szCs w:val="26"/>
          <w:lang w:eastAsia="en-US"/>
        </w:rPr>
        <w:t>5.3</w:t>
      </w:r>
      <w:r w:rsidRPr="00E01A05">
        <w:rPr>
          <w:rFonts w:eastAsia="MS Mincho"/>
          <w:b/>
          <w:szCs w:val="26"/>
          <w:lang w:eastAsia="en-US"/>
        </w:rPr>
        <w:t>.1. Перечень мероприятий по строительству, реконструкции, техническому перевооружению и (или) модернизации источников тепловой энергии</w:t>
      </w:r>
    </w:p>
    <w:tbl>
      <w:tblPr>
        <w:tblW w:w="4969" w:type="pct"/>
        <w:tblCellMar>
          <w:left w:w="28" w:type="dxa"/>
          <w:right w:w="28" w:type="dxa"/>
        </w:tblCellMar>
        <w:tblLook w:val="00A0" w:firstRow="1" w:lastRow="0" w:firstColumn="1" w:lastColumn="0" w:noHBand="0" w:noVBand="0"/>
      </w:tblPr>
      <w:tblGrid>
        <w:gridCol w:w="334"/>
        <w:gridCol w:w="1743"/>
        <w:gridCol w:w="952"/>
        <w:gridCol w:w="1516"/>
        <w:gridCol w:w="914"/>
        <w:gridCol w:w="908"/>
        <w:gridCol w:w="533"/>
        <w:gridCol w:w="545"/>
        <w:gridCol w:w="545"/>
        <w:gridCol w:w="533"/>
        <w:gridCol w:w="533"/>
        <w:gridCol w:w="641"/>
        <w:gridCol w:w="810"/>
        <w:gridCol w:w="743"/>
        <w:gridCol w:w="822"/>
        <w:gridCol w:w="890"/>
        <w:gridCol w:w="545"/>
        <w:gridCol w:w="545"/>
        <w:gridCol w:w="545"/>
        <w:gridCol w:w="545"/>
        <w:gridCol w:w="520"/>
      </w:tblGrid>
      <w:tr w:rsidR="00E40F5C" w:rsidRPr="00694326" w:rsidTr="007E04A7">
        <w:trPr>
          <w:trHeight w:val="20"/>
        </w:trPr>
        <w:tc>
          <w:tcPr>
            <w:tcW w:w="359"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п/п</w:t>
            </w:r>
          </w:p>
        </w:tc>
        <w:tc>
          <w:tcPr>
            <w:tcW w:w="2496"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Наименование мероприятия</w:t>
            </w:r>
          </w:p>
        </w:tc>
        <w:tc>
          <w:tcPr>
            <w:tcW w:w="1013"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Год реализации</w:t>
            </w:r>
          </w:p>
        </w:tc>
        <w:tc>
          <w:tcPr>
            <w:tcW w:w="1617"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Источник финансирования</w:t>
            </w:r>
          </w:p>
        </w:tc>
        <w:tc>
          <w:tcPr>
            <w:tcW w:w="15914" w:type="dxa"/>
            <w:gridSpan w:val="17"/>
            <w:tcBorders>
              <w:top w:val="single" w:sz="4" w:space="0" w:color="auto"/>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Объём финансирования, тыс. руб. (с НДС)</w:t>
            </w:r>
          </w:p>
        </w:tc>
      </w:tr>
      <w:tr w:rsidR="00E40F5C" w:rsidRPr="00694326" w:rsidTr="007E04A7">
        <w:trPr>
          <w:trHeight w:val="20"/>
        </w:trPr>
        <w:tc>
          <w:tcPr>
            <w:tcW w:w="359"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2496"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1013"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1617"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1061" w:type="dxa"/>
            <w:vMerge w:val="restart"/>
            <w:tcBorders>
              <w:top w:val="nil"/>
              <w:left w:val="single" w:sz="4" w:space="0" w:color="auto"/>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Всего</w:t>
            </w:r>
            <w:r w:rsidRPr="00694326">
              <w:rPr>
                <w:color w:val="000000"/>
                <w:sz w:val="18"/>
                <w:szCs w:val="18"/>
              </w:rPr>
              <w:br/>
              <w:t>(2020-2034)</w:t>
            </w:r>
          </w:p>
        </w:tc>
        <w:tc>
          <w:tcPr>
            <w:tcW w:w="1037" w:type="dxa"/>
            <w:vMerge w:val="restart"/>
            <w:tcBorders>
              <w:top w:val="nil"/>
              <w:left w:val="single" w:sz="4" w:space="0" w:color="auto"/>
              <w:bottom w:val="single" w:sz="4" w:space="0" w:color="000000"/>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из них</w:t>
            </w:r>
            <w:r w:rsidRPr="00694326">
              <w:rPr>
                <w:color w:val="000000"/>
                <w:sz w:val="18"/>
                <w:szCs w:val="18"/>
              </w:rPr>
              <w:br/>
              <w:t>в период 2025-2034</w:t>
            </w:r>
          </w:p>
        </w:tc>
        <w:tc>
          <w:tcPr>
            <w:tcW w:w="13816" w:type="dxa"/>
            <w:gridSpan w:val="15"/>
            <w:tcBorders>
              <w:top w:val="single" w:sz="4" w:space="0" w:color="auto"/>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в том числе по годам</w:t>
            </w:r>
          </w:p>
        </w:tc>
      </w:tr>
      <w:tr w:rsidR="00E40F5C" w:rsidRPr="00694326" w:rsidTr="007E04A7">
        <w:trPr>
          <w:trHeight w:val="20"/>
        </w:trPr>
        <w:tc>
          <w:tcPr>
            <w:tcW w:w="359"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2496"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1013"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1617"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1061"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1037" w:type="dxa"/>
            <w:vMerge/>
            <w:tcBorders>
              <w:top w:val="nil"/>
              <w:left w:val="single" w:sz="4" w:space="0" w:color="auto"/>
              <w:bottom w:val="single" w:sz="4" w:space="0" w:color="000000"/>
              <w:right w:val="single" w:sz="4" w:space="0" w:color="auto"/>
            </w:tcBorders>
            <w:tcMar>
              <w:left w:w="28" w:type="dxa"/>
              <w:right w:w="28" w:type="dxa"/>
            </w:tcMar>
            <w:vAlign w:val="center"/>
          </w:tcPr>
          <w:p w:rsidR="00E40F5C" w:rsidRPr="00694326" w:rsidRDefault="00E40F5C" w:rsidP="007E04A7">
            <w:pPr>
              <w:rPr>
                <w:color w:val="000000"/>
                <w:sz w:val="18"/>
                <w:szCs w:val="18"/>
              </w:rPr>
            </w:pP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2020</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2021</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2022</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2023</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2024</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2025</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2026</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2027</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2028</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2029</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2030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2031</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2032</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2033</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2034</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i/>
                <w:iCs/>
                <w:color w:val="000000"/>
                <w:sz w:val="18"/>
                <w:szCs w:val="18"/>
              </w:rPr>
            </w:pPr>
            <w:r w:rsidRPr="00694326">
              <w:rPr>
                <w:b/>
                <w:bCs/>
                <w:i/>
                <w:iCs/>
                <w:color w:val="000000"/>
                <w:sz w:val="18"/>
                <w:szCs w:val="18"/>
              </w:rPr>
              <w:t>1.</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b/>
                <w:bCs/>
                <w:i/>
                <w:iCs/>
                <w:color w:val="000000"/>
                <w:sz w:val="18"/>
                <w:szCs w:val="18"/>
              </w:rPr>
            </w:pPr>
            <w:r w:rsidRPr="00694326">
              <w:rPr>
                <w:b/>
                <w:bCs/>
                <w:i/>
                <w:iCs/>
                <w:color w:val="000000"/>
                <w:sz w:val="18"/>
                <w:szCs w:val="18"/>
              </w:rPr>
              <w:t>ООО «ПЕТЕРБУРГ-ТЕПЛОЭНЕРГО»</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color w:val="000000"/>
                <w:sz w:val="18"/>
                <w:szCs w:val="18"/>
              </w:rPr>
            </w:pPr>
            <w:r w:rsidRPr="00694326">
              <w:rPr>
                <w:color w:val="000000"/>
                <w:sz w:val="18"/>
                <w:szCs w:val="18"/>
              </w:rPr>
              <w:t> </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5 807,56</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5 807,56</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682,94</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5 124,62</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1.1.</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r w:rsidRPr="00694326">
              <w:rPr>
                <w:color w:val="000000"/>
                <w:sz w:val="18"/>
                <w:szCs w:val="18"/>
              </w:rPr>
              <w:t>Техническое перевооружение котельной в части модернизации внутреннего газопровода котельной (ПИР, СМР)</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2025-2027</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color w:val="000000"/>
                <w:sz w:val="18"/>
                <w:szCs w:val="18"/>
              </w:rPr>
            </w:pPr>
            <w:r w:rsidRPr="00694326">
              <w:rPr>
                <w:color w:val="000000"/>
                <w:sz w:val="18"/>
                <w:szCs w:val="18"/>
              </w:rPr>
              <w:t>Амортизационные отчисления</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731,96</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731,96</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126,57</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605,39</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1.2.</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r w:rsidRPr="00694326">
              <w:rPr>
                <w:color w:val="000000"/>
                <w:sz w:val="18"/>
                <w:szCs w:val="18"/>
              </w:rPr>
              <w:t>Создание комплексной системы защиты информации (КСЗИ) (ПИР, СМР)</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2025-2027</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color w:val="000000"/>
                <w:sz w:val="18"/>
                <w:szCs w:val="18"/>
              </w:rPr>
            </w:pPr>
            <w:r w:rsidRPr="00694326">
              <w:rPr>
                <w:color w:val="000000"/>
                <w:sz w:val="18"/>
                <w:szCs w:val="18"/>
              </w:rPr>
              <w:t>Амортизационные отчисления</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3 933,60</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3 933,60</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152,37</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3 781,23</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1.3.</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r w:rsidRPr="00694326">
              <w:rPr>
                <w:color w:val="000000"/>
                <w:sz w:val="18"/>
                <w:szCs w:val="18"/>
              </w:rPr>
              <w:t>Реконструкция системы контроля загазованности (ПИР и СМР)</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2025-2027</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color w:val="000000"/>
                <w:sz w:val="18"/>
                <w:szCs w:val="18"/>
              </w:rPr>
            </w:pPr>
            <w:r w:rsidRPr="00694326">
              <w:rPr>
                <w:color w:val="000000"/>
                <w:sz w:val="18"/>
                <w:szCs w:val="18"/>
              </w:rPr>
              <w:t>Амортизационные отчисления</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1 142,00</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1 142,00</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404,00</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738,00</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i/>
                <w:iCs/>
                <w:color w:val="000000"/>
                <w:sz w:val="18"/>
                <w:szCs w:val="18"/>
              </w:rPr>
            </w:pPr>
            <w:r w:rsidRPr="00694326">
              <w:rPr>
                <w:b/>
                <w:bCs/>
                <w:i/>
                <w:iCs/>
                <w:color w:val="000000"/>
                <w:sz w:val="18"/>
                <w:szCs w:val="18"/>
              </w:rPr>
              <w:t>3.</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b/>
                <w:bCs/>
                <w:i/>
                <w:iCs/>
                <w:color w:val="000000"/>
                <w:sz w:val="18"/>
                <w:szCs w:val="18"/>
              </w:rPr>
            </w:pPr>
            <w:r w:rsidRPr="00694326">
              <w:rPr>
                <w:b/>
                <w:bCs/>
                <w:i/>
                <w:iCs/>
                <w:color w:val="000000"/>
                <w:sz w:val="18"/>
                <w:szCs w:val="18"/>
              </w:rPr>
              <w:t>Администрация Бокситогорского муниципального района</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color w:val="000000"/>
                <w:sz w:val="18"/>
                <w:szCs w:val="18"/>
              </w:rPr>
            </w:pPr>
            <w:r w:rsidRPr="00694326">
              <w:rPr>
                <w:color w:val="000000"/>
                <w:sz w:val="18"/>
                <w:szCs w:val="18"/>
              </w:rPr>
              <w:t> </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448 278,29</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448 278,29</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12 326,08</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44 650,39</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391 301,82</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3.1.</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r w:rsidRPr="00694326">
              <w:rPr>
                <w:color w:val="000000"/>
                <w:sz w:val="18"/>
                <w:szCs w:val="18"/>
              </w:rPr>
              <w:t>ПИР для строительства газовой котельной</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2026</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color w:val="000000"/>
                <w:sz w:val="18"/>
                <w:szCs w:val="18"/>
              </w:rPr>
            </w:pPr>
            <w:r w:rsidRPr="00694326">
              <w:rPr>
                <w:color w:val="000000"/>
                <w:sz w:val="18"/>
                <w:szCs w:val="18"/>
              </w:rPr>
              <w:t>Бюджетные средства</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12 326,08</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12 326,08</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12 326,08</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3.2.</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r w:rsidRPr="00694326">
              <w:rPr>
                <w:color w:val="000000"/>
                <w:sz w:val="18"/>
                <w:szCs w:val="18"/>
              </w:rPr>
              <w:t>Строительство газовой котельной установленной тепловой мощностью 90,3 Гкал/ч (105,0 МВт)</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2028-2029</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color w:val="000000"/>
                <w:sz w:val="18"/>
                <w:szCs w:val="18"/>
              </w:rPr>
            </w:pPr>
            <w:r w:rsidRPr="00694326">
              <w:rPr>
                <w:color w:val="000000"/>
                <w:sz w:val="18"/>
                <w:szCs w:val="18"/>
              </w:rPr>
              <w:t>Бюджетные средства</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420 587,94</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420 587,94</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29 286,12</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391 301,82</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3.3.</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color w:val="000000"/>
                <w:sz w:val="18"/>
                <w:szCs w:val="18"/>
              </w:rPr>
            </w:pPr>
            <w:r w:rsidRPr="00694326">
              <w:rPr>
                <w:color w:val="000000"/>
                <w:sz w:val="18"/>
                <w:szCs w:val="18"/>
              </w:rPr>
              <w:t>Строительство коммуникаций к газовой котельной, подключение</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2028-2029</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color w:val="000000"/>
                <w:sz w:val="18"/>
                <w:szCs w:val="18"/>
              </w:rPr>
            </w:pPr>
            <w:r w:rsidRPr="00694326">
              <w:rPr>
                <w:color w:val="000000"/>
                <w:sz w:val="18"/>
                <w:szCs w:val="18"/>
              </w:rPr>
              <w:t>Бюджетные средства</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15 364,27</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15 364,27</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15 364,27</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color w:val="000000"/>
                <w:sz w:val="18"/>
                <w:szCs w:val="18"/>
              </w:rPr>
            </w:pPr>
            <w:r w:rsidRPr="00694326">
              <w:rPr>
                <w:color w:val="000000"/>
                <w:sz w:val="18"/>
                <w:szCs w:val="18"/>
              </w:rPr>
              <w:t> </w:t>
            </w:r>
          </w:p>
        </w:tc>
      </w:tr>
      <w:tr w:rsidR="00E40F5C" w:rsidRPr="00694326" w:rsidTr="007E04A7">
        <w:trPr>
          <w:trHeight w:val="20"/>
        </w:trPr>
        <w:tc>
          <w:tcPr>
            <w:tcW w:w="359"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 </w:t>
            </w:r>
          </w:p>
        </w:tc>
        <w:tc>
          <w:tcPr>
            <w:tcW w:w="249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rPr>
                <w:b/>
                <w:bCs/>
                <w:color w:val="000000"/>
                <w:sz w:val="18"/>
                <w:szCs w:val="18"/>
              </w:rPr>
            </w:pPr>
            <w:r w:rsidRPr="00694326">
              <w:rPr>
                <w:b/>
                <w:bCs/>
                <w:color w:val="000000"/>
                <w:sz w:val="18"/>
                <w:szCs w:val="18"/>
              </w:rPr>
              <w:t>ВСЕГО:</w:t>
            </w:r>
          </w:p>
        </w:tc>
        <w:tc>
          <w:tcPr>
            <w:tcW w:w="1013"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 </w:t>
            </w:r>
          </w:p>
        </w:tc>
        <w:tc>
          <w:tcPr>
            <w:tcW w:w="161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both"/>
              <w:rPr>
                <w:b/>
                <w:bCs/>
                <w:color w:val="000000"/>
                <w:sz w:val="18"/>
                <w:szCs w:val="18"/>
              </w:rPr>
            </w:pPr>
            <w:r w:rsidRPr="00694326">
              <w:rPr>
                <w:b/>
                <w:bCs/>
                <w:color w:val="000000"/>
                <w:sz w:val="18"/>
                <w:szCs w:val="18"/>
              </w:rPr>
              <w:t> </w:t>
            </w:r>
          </w:p>
        </w:tc>
        <w:tc>
          <w:tcPr>
            <w:tcW w:w="1061"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Pr>
                <w:b/>
                <w:bCs/>
                <w:color w:val="000000"/>
                <w:sz w:val="18"/>
                <w:szCs w:val="18"/>
              </w:rPr>
              <w:t>454 085,85</w:t>
            </w:r>
          </w:p>
        </w:tc>
        <w:tc>
          <w:tcPr>
            <w:tcW w:w="1037"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Pr>
                <w:b/>
                <w:bCs/>
                <w:color w:val="000000"/>
                <w:sz w:val="18"/>
                <w:szCs w:val="18"/>
              </w:rPr>
              <w:t>454 085,85</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90" w:type="dxa"/>
            <w:tcBorders>
              <w:top w:val="nil"/>
              <w:left w:val="nil"/>
              <w:bottom w:val="single" w:sz="4" w:space="0" w:color="auto"/>
              <w:right w:val="single" w:sz="4" w:space="0" w:color="auto"/>
            </w:tcBorders>
            <w:shd w:val="clear" w:color="000000" w:fill="BDD7EE"/>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682,94</w:t>
            </w:r>
          </w:p>
        </w:tc>
        <w:tc>
          <w:tcPr>
            <w:tcW w:w="915"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12</w:t>
            </w:r>
            <w:r>
              <w:rPr>
                <w:b/>
                <w:bCs/>
                <w:color w:val="000000"/>
                <w:sz w:val="18"/>
                <w:szCs w:val="18"/>
              </w:rPr>
              <w:t> </w:t>
            </w:r>
            <w:r w:rsidRPr="00694326">
              <w:rPr>
                <w:b/>
                <w:bCs/>
                <w:color w:val="000000"/>
                <w:sz w:val="18"/>
                <w:szCs w:val="18"/>
              </w:rPr>
              <w:t>326,08</w:t>
            </w:r>
          </w:p>
        </w:tc>
        <w:tc>
          <w:tcPr>
            <w:tcW w:w="916"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5</w:t>
            </w:r>
            <w:r>
              <w:rPr>
                <w:b/>
                <w:bCs/>
                <w:color w:val="000000"/>
                <w:sz w:val="18"/>
                <w:szCs w:val="18"/>
              </w:rPr>
              <w:t> </w:t>
            </w:r>
            <w:r w:rsidRPr="00694326">
              <w:rPr>
                <w:b/>
                <w:bCs/>
                <w:color w:val="000000"/>
                <w:sz w:val="18"/>
                <w:szCs w:val="18"/>
              </w:rPr>
              <w:t>124,62</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44</w:t>
            </w:r>
            <w:r>
              <w:rPr>
                <w:b/>
                <w:bCs/>
                <w:color w:val="000000"/>
                <w:sz w:val="18"/>
                <w:szCs w:val="18"/>
              </w:rPr>
              <w:t> </w:t>
            </w:r>
            <w:r w:rsidRPr="00694326">
              <w:rPr>
                <w:b/>
                <w:bCs/>
                <w:color w:val="000000"/>
                <w:sz w:val="18"/>
                <w:szCs w:val="18"/>
              </w:rPr>
              <w:t>650,39</w:t>
            </w:r>
          </w:p>
        </w:tc>
        <w:tc>
          <w:tcPr>
            <w:tcW w:w="964"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391</w:t>
            </w:r>
            <w:r>
              <w:rPr>
                <w:b/>
                <w:bCs/>
                <w:color w:val="000000"/>
                <w:sz w:val="18"/>
                <w:szCs w:val="18"/>
              </w:rPr>
              <w:t> </w:t>
            </w:r>
            <w:r w:rsidRPr="00694326">
              <w:rPr>
                <w:b/>
                <w:bCs/>
                <w:color w:val="000000"/>
                <w:sz w:val="18"/>
                <w:szCs w:val="18"/>
              </w:rPr>
              <w:t>301,82</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939"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c>
          <w:tcPr>
            <w:tcW w:w="838" w:type="dxa"/>
            <w:tcBorders>
              <w:top w:val="nil"/>
              <w:left w:val="nil"/>
              <w:bottom w:val="single" w:sz="4" w:space="0" w:color="auto"/>
              <w:right w:val="single" w:sz="4" w:space="0" w:color="auto"/>
            </w:tcBorders>
            <w:tcMar>
              <w:left w:w="28" w:type="dxa"/>
              <w:right w:w="28" w:type="dxa"/>
            </w:tcMar>
            <w:vAlign w:val="center"/>
          </w:tcPr>
          <w:p w:rsidR="00E40F5C" w:rsidRPr="00694326" w:rsidRDefault="00E40F5C" w:rsidP="007E04A7">
            <w:pPr>
              <w:jc w:val="center"/>
              <w:rPr>
                <w:b/>
                <w:bCs/>
                <w:color w:val="000000"/>
                <w:sz w:val="18"/>
                <w:szCs w:val="18"/>
              </w:rPr>
            </w:pPr>
            <w:r w:rsidRPr="00694326">
              <w:rPr>
                <w:b/>
                <w:bCs/>
                <w:color w:val="000000"/>
                <w:sz w:val="18"/>
                <w:szCs w:val="18"/>
              </w:rPr>
              <w:t>0,00</w:t>
            </w:r>
          </w:p>
        </w:tc>
      </w:tr>
    </w:tbl>
    <w:p w:rsidR="00E40F5C" w:rsidRDefault="00E40F5C" w:rsidP="00963CE7">
      <w:pPr>
        <w:pStyle w:val="affffffff"/>
        <w:spacing w:line="276" w:lineRule="auto"/>
        <w:rPr>
          <w:rFonts w:ascii="Times New Roman" w:hAnsi="Times New Roman" w:cs="Times New Roman"/>
          <w:sz w:val="24"/>
          <w:szCs w:val="24"/>
        </w:rPr>
      </w:pPr>
    </w:p>
    <w:p w:rsidR="00E40F5C" w:rsidRDefault="00E40F5C" w:rsidP="00963CE7">
      <w:pPr>
        <w:pStyle w:val="affffffff"/>
        <w:spacing w:line="276" w:lineRule="auto"/>
        <w:rPr>
          <w:rFonts w:ascii="Times New Roman" w:hAnsi="Times New Roman" w:cs="Times New Roman"/>
          <w:sz w:val="24"/>
          <w:szCs w:val="24"/>
        </w:rPr>
        <w:sectPr w:rsidR="00E40F5C" w:rsidSect="00F53791">
          <w:pgSz w:w="16838" w:h="11906" w:orient="landscape" w:code="9"/>
          <w:pgMar w:top="1418" w:right="567" w:bottom="567" w:left="567" w:header="284" w:footer="567" w:gutter="0"/>
          <w:cols w:space="708"/>
          <w:docGrid w:linePitch="360"/>
        </w:sectPr>
      </w:pPr>
    </w:p>
    <w:p w:rsidR="00E40F5C" w:rsidRPr="003223CB" w:rsidRDefault="00E40F5C" w:rsidP="00963CE7">
      <w:pPr>
        <w:pStyle w:val="affffffff"/>
        <w:spacing w:line="276" w:lineRule="auto"/>
        <w:rPr>
          <w:rFonts w:ascii="Times New Roman" w:hAnsi="Times New Roman" w:cs="Times New Roman"/>
          <w:sz w:val="24"/>
          <w:szCs w:val="24"/>
        </w:rPr>
      </w:pPr>
      <w:r w:rsidRPr="003223CB">
        <w:rPr>
          <w:rFonts w:ascii="Times New Roman" w:hAnsi="Times New Roman" w:cs="Times New Roman"/>
          <w:sz w:val="24"/>
          <w:szCs w:val="24"/>
        </w:rPr>
        <w:t xml:space="preserve">Инвестирование </w:t>
      </w:r>
      <w:r>
        <w:rPr>
          <w:rFonts w:ascii="Times New Roman" w:hAnsi="Times New Roman" w:cs="Times New Roman"/>
          <w:sz w:val="24"/>
          <w:szCs w:val="24"/>
        </w:rPr>
        <w:t xml:space="preserve">данного </w:t>
      </w:r>
      <w:r w:rsidRPr="003223CB">
        <w:rPr>
          <w:rFonts w:ascii="Times New Roman" w:hAnsi="Times New Roman" w:cs="Times New Roman"/>
          <w:sz w:val="24"/>
          <w:szCs w:val="24"/>
        </w:rPr>
        <w:t>проект</w:t>
      </w:r>
      <w:r>
        <w:rPr>
          <w:rFonts w:ascii="Times New Roman" w:hAnsi="Times New Roman" w:cs="Times New Roman"/>
          <w:sz w:val="24"/>
          <w:szCs w:val="24"/>
        </w:rPr>
        <w:t>а</w:t>
      </w:r>
      <w:r w:rsidRPr="003223CB">
        <w:rPr>
          <w:rFonts w:ascii="Times New Roman" w:hAnsi="Times New Roman" w:cs="Times New Roman"/>
          <w:sz w:val="24"/>
          <w:szCs w:val="24"/>
        </w:rPr>
        <w:t xml:space="preserve"> предусматривается за счет средств </w:t>
      </w:r>
      <w:r>
        <w:rPr>
          <w:rFonts w:ascii="Times New Roman" w:hAnsi="Times New Roman" w:cs="Times New Roman"/>
          <w:sz w:val="24"/>
          <w:szCs w:val="24"/>
        </w:rPr>
        <w:t>ООО</w:t>
      </w:r>
      <w:r w:rsidRPr="003223CB">
        <w:rPr>
          <w:rFonts w:ascii="Times New Roman" w:hAnsi="Times New Roman" w:cs="Times New Roman"/>
          <w:sz w:val="24"/>
          <w:szCs w:val="24"/>
        </w:rPr>
        <w:t xml:space="preserve"> </w:t>
      </w:r>
      <w:r>
        <w:rPr>
          <w:rFonts w:ascii="Times New Roman" w:hAnsi="Times New Roman" w:cs="Times New Roman"/>
          <w:sz w:val="24"/>
          <w:szCs w:val="24"/>
        </w:rPr>
        <w:t>«Петербургтеплоэнерго»</w:t>
      </w:r>
      <w:r w:rsidRPr="003223CB">
        <w:rPr>
          <w:rFonts w:ascii="Times New Roman" w:hAnsi="Times New Roman" w:cs="Times New Roman"/>
          <w:sz w:val="24"/>
          <w:szCs w:val="24"/>
        </w:rPr>
        <w:t>.</w:t>
      </w:r>
    </w:p>
    <w:p w:rsidR="00E40F5C" w:rsidRPr="003223CB" w:rsidRDefault="00E40F5C" w:rsidP="00963CE7">
      <w:pPr>
        <w:pStyle w:val="affffffff"/>
        <w:spacing w:line="276" w:lineRule="auto"/>
        <w:rPr>
          <w:rFonts w:ascii="Times New Roman" w:hAnsi="Times New Roman" w:cs="Times New Roman"/>
          <w:sz w:val="24"/>
          <w:szCs w:val="24"/>
        </w:rPr>
      </w:pPr>
      <w:r>
        <w:rPr>
          <w:rFonts w:ascii="Times New Roman" w:hAnsi="Times New Roman" w:cs="Times New Roman"/>
          <w:sz w:val="24"/>
          <w:szCs w:val="24"/>
        </w:rPr>
        <w:t>Данны</w:t>
      </w:r>
      <w:r w:rsidRPr="003223CB">
        <w:rPr>
          <w:rFonts w:ascii="Times New Roman" w:hAnsi="Times New Roman" w:cs="Times New Roman"/>
          <w:sz w:val="24"/>
          <w:szCs w:val="24"/>
        </w:rPr>
        <w:t>е мероприяти</w:t>
      </w:r>
      <w:r>
        <w:rPr>
          <w:rFonts w:ascii="Times New Roman" w:hAnsi="Times New Roman" w:cs="Times New Roman"/>
          <w:sz w:val="24"/>
          <w:szCs w:val="24"/>
        </w:rPr>
        <w:t>я</w:t>
      </w:r>
      <w:r w:rsidRPr="003223CB">
        <w:rPr>
          <w:rFonts w:ascii="Times New Roman" w:hAnsi="Times New Roman" w:cs="Times New Roman"/>
          <w:sz w:val="24"/>
          <w:szCs w:val="24"/>
        </w:rPr>
        <w:t xml:space="preserve"> можно отнести к следующ</w:t>
      </w:r>
      <w:r>
        <w:rPr>
          <w:rFonts w:ascii="Times New Roman" w:hAnsi="Times New Roman" w:cs="Times New Roman"/>
          <w:sz w:val="24"/>
          <w:szCs w:val="24"/>
        </w:rPr>
        <w:t>ей</w:t>
      </w:r>
      <w:r w:rsidRPr="003223CB">
        <w:rPr>
          <w:rFonts w:ascii="Times New Roman" w:hAnsi="Times New Roman" w:cs="Times New Roman"/>
          <w:sz w:val="24"/>
          <w:szCs w:val="24"/>
        </w:rPr>
        <w:t xml:space="preserve"> групп</w:t>
      </w:r>
      <w:r>
        <w:rPr>
          <w:rFonts w:ascii="Times New Roman" w:hAnsi="Times New Roman" w:cs="Times New Roman"/>
          <w:sz w:val="24"/>
          <w:szCs w:val="24"/>
        </w:rPr>
        <w:t>е</w:t>
      </w:r>
      <w:r w:rsidRPr="003223CB">
        <w:rPr>
          <w:rFonts w:ascii="Times New Roman" w:hAnsi="Times New Roman" w:cs="Times New Roman"/>
          <w:sz w:val="24"/>
          <w:szCs w:val="24"/>
        </w:rPr>
        <w:t xml:space="preserve"> предлагаемых работ:</w:t>
      </w:r>
    </w:p>
    <w:p w:rsidR="00E40F5C" w:rsidRDefault="00E40F5C" w:rsidP="00F82645">
      <w:pPr>
        <w:pStyle w:val="afffffffffff2"/>
        <w:numPr>
          <w:ilvl w:val="0"/>
          <w:numId w:val="73"/>
        </w:numPr>
        <w:spacing w:line="276" w:lineRule="auto"/>
        <w:ind w:left="0" w:firstLine="709"/>
      </w:pPr>
      <w: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p>
    <w:p w:rsidR="00E40F5C" w:rsidRDefault="00E40F5C" w:rsidP="001D3EB8">
      <w:pPr>
        <w:pStyle w:val="afffffffffff2"/>
        <w:spacing w:line="276" w:lineRule="auto"/>
      </w:pPr>
      <w:r>
        <w:t>Реализация проектов по нижепредставленным направлениям схемой теплоснабжения Бокитогорского городского поселение Бокситогорского муниципального района Ленинградской области на период до 2034 года не предусматривается:</w:t>
      </w:r>
    </w:p>
    <w:p w:rsidR="00E40F5C" w:rsidRDefault="00E40F5C" w:rsidP="00F82645">
      <w:pPr>
        <w:pStyle w:val="afffffffffff2"/>
        <w:numPr>
          <w:ilvl w:val="0"/>
          <w:numId w:val="73"/>
        </w:numPr>
        <w:spacing w:line="276" w:lineRule="auto"/>
        <w:ind w:left="0" w:firstLine="709"/>
      </w:pPr>
      <w: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p>
    <w:p w:rsidR="00E40F5C" w:rsidRPr="00A772FE" w:rsidRDefault="00E40F5C" w:rsidP="00F82645">
      <w:pPr>
        <w:pStyle w:val="afffffffffff2"/>
        <w:numPr>
          <w:ilvl w:val="0"/>
          <w:numId w:val="72"/>
        </w:numPr>
        <w:spacing w:line="276" w:lineRule="auto"/>
        <w:ind w:left="0" w:firstLine="709"/>
      </w:pPr>
      <w:r w:rsidRPr="00A772FE">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p>
    <w:p w:rsidR="00E40F5C" w:rsidRPr="00A772FE" w:rsidRDefault="00E40F5C" w:rsidP="00F82645">
      <w:pPr>
        <w:pStyle w:val="afffffffffff2"/>
        <w:numPr>
          <w:ilvl w:val="0"/>
          <w:numId w:val="72"/>
        </w:numPr>
        <w:spacing w:line="276" w:lineRule="auto"/>
        <w:ind w:left="0" w:firstLine="709"/>
      </w:pPr>
      <w:r w:rsidRPr="00A772FE">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t>;</w:t>
      </w:r>
    </w:p>
    <w:p w:rsidR="00E40F5C" w:rsidRPr="00A772FE" w:rsidRDefault="00E40F5C" w:rsidP="00F82645">
      <w:pPr>
        <w:pStyle w:val="afffffffffff2"/>
        <w:numPr>
          <w:ilvl w:val="0"/>
          <w:numId w:val="72"/>
        </w:numPr>
        <w:spacing w:line="276" w:lineRule="auto"/>
        <w:ind w:left="0" w:firstLine="709"/>
      </w:pPr>
      <w:r w:rsidRPr="00A772FE">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p>
    <w:p w:rsidR="00E40F5C" w:rsidRPr="00A772FE" w:rsidRDefault="00E40F5C" w:rsidP="00F82645">
      <w:pPr>
        <w:pStyle w:val="afffffffffff2"/>
        <w:numPr>
          <w:ilvl w:val="0"/>
          <w:numId w:val="72"/>
        </w:numPr>
        <w:spacing w:line="276" w:lineRule="auto"/>
        <w:ind w:left="0" w:firstLine="709"/>
      </w:pPr>
      <w:r w:rsidRPr="00A772FE">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p>
    <w:p w:rsidR="00E40F5C" w:rsidRPr="00A772FE" w:rsidRDefault="00E40F5C" w:rsidP="00F82645">
      <w:pPr>
        <w:pStyle w:val="afffffffffff2"/>
        <w:numPr>
          <w:ilvl w:val="0"/>
          <w:numId w:val="72"/>
        </w:numPr>
        <w:spacing w:line="276" w:lineRule="auto"/>
        <w:ind w:left="0" w:firstLine="709"/>
      </w:pPr>
      <w:r w:rsidRPr="00A772FE">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p>
    <w:p w:rsidR="00E40F5C" w:rsidRPr="00A772FE" w:rsidRDefault="00E40F5C" w:rsidP="00F82645">
      <w:pPr>
        <w:pStyle w:val="afffffffffff2"/>
        <w:numPr>
          <w:ilvl w:val="0"/>
          <w:numId w:val="72"/>
        </w:numPr>
        <w:spacing w:line="276" w:lineRule="auto"/>
        <w:ind w:left="0" w:firstLine="709"/>
      </w:pPr>
      <w:r w:rsidRPr="00A772FE">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p>
    <w:p w:rsidR="00E40F5C" w:rsidRPr="00A772FE" w:rsidRDefault="00E40F5C" w:rsidP="00F82645">
      <w:pPr>
        <w:pStyle w:val="afffffffffff2"/>
        <w:numPr>
          <w:ilvl w:val="0"/>
          <w:numId w:val="72"/>
        </w:numPr>
        <w:spacing w:line="276" w:lineRule="auto"/>
        <w:ind w:left="0" w:firstLine="709"/>
      </w:pPr>
      <w:r w:rsidRPr="00A772FE">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p>
    <w:p w:rsidR="00E40F5C" w:rsidRPr="00E01A05" w:rsidRDefault="00E40F5C" w:rsidP="00F82645">
      <w:pPr>
        <w:pStyle w:val="afffffffffff2"/>
        <w:numPr>
          <w:ilvl w:val="0"/>
          <w:numId w:val="72"/>
        </w:numPr>
        <w:spacing w:line="276" w:lineRule="auto"/>
        <w:ind w:left="0" w:firstLine="709"/>
        <w:rPr>
          <w:b/>
          <w:bCs/>
        </w:rPr>
      </w:pPr>
      <w:r w:rsidRPr="00A772FE">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p>
    <w:p w:rsidR="00E40F5C" w:rsidRPr="00E01A05" w:rsidRDefault="00E40F5C" w:rsidP="00E01A05">
      <w:pPr>
        <w:pStyle w:val="affffffff"/>
        <w:spacing w:line="276" w:lineRule="auto"/>
        <w:rPr>
          <w:rFonts w:ascii="Times New Roman" w:hAnsi="Times New Roman" w:cs="Times New Roman"/>
          <w:sz w:val="24"/>
          <w:szCs w:val="24"/>
        </w:rPr>
      </w:pPr>
    </w:p>
    <w:p w:rsidR="00E40F5C" w:rsidRPr="00E01A05" w:rsidRDefault="00E40F5C" w:rsidP="00F82645">
      <w:pPr>
        <w:pStyle w:val="11f5"/>
        <w:numPr>
          <w:ilvl w:val="1"/>
          <w:numId w:val="63"/>
        </w:numPr>
        <w:spacing w:before="0" w:after="0" w:line="276" w:lineRule="auto"/>
        <w:ind w:left="0" w:right="0" w:firstLine="709"/>
        <w:rPr>
          <w:sz w:val="24"/>
          <w:szCs w:val="24"/>
        </w:rPr>
      </w:pPr>
      <w:bookmarkStart w:id="190" w:name="_Toc198711647"/>
      <w:r w:rsidRPr="00E01A05">
        <w:rPr>
          <w:sz w:val="24"/>
          <w:szCs w:val="24"/>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90"/>
    </w:p>
    <w:p w:rsidR="00E40F5C" w:rsidRPr="00675B10" w:rsidRDefault="00E40F5C" w:rsidP="00675B10">
      <w:pPr>
        <w:pStyle w:val="affffffff"/>
        <w:spacing w:line="276" w:lineRule="auto"/>
        <w:rPr>
          <w:rFonts w:ascii="Times New Roman" w:hAnsi="Times New Roman" w:cs="Times New Roman"/>
          <w:sz w:val="24"/>
          <w:szCs w:val="24"/>
        </w:rPr>
      </w:pPr>
      <w:r w:rsidRPr="00675B10">
        <w:rPr>
          <w:rFonts w:ascii="Times New Roman" w:hAnsi="Times New Roman" w:cs="Times New Roman"/>
          <w:sz w:val="24"/>
          <w:szCs w:val="24"/>
        </w:rPr>
        <w:t xml:space="preserve">В соответствии со СП 124.13330.2012 </w:t>
      </w:r>
      <w:r>
        <w:rPr>
          <w:rFonts w:ascii="Times New Roman" w:hAnsi="Times New Roman" w:cs="Times New Roman"/>
          <w:sz w:val="24"/>
          <w:szCs w:val="24"/>
        </w:rPr>
        <w:t>«</w:t>
      </w:r>
      <w:r w:rsidRPr="00675B10">
        <w:rPr>
          <w:rFonts w:ascii="Times New Roman" w:hAnsi="Times New Roman" w:cs="Times New Roman"/>
          <w:sz w:val="24"/>
          <w:szCs w:val="24"/>
        </w:rPr>
        <w:t>Тепловые сети</w:t>
      </w:r>
      <w:r>
        <w:rPr>
          <w:rFonts w:ascii="Times New Roman" w:hAnsi="Times New Roman" w:cs="Times New Roman"/>
          <w:sz w:val="24"/>
          <w:szCs w:val="24"/>
        </w:rPr>
        <w:t>»</w:t>
      </w:r>
      <w:r w:rsidRPr="00675B10">
        <w:rPr>
          <w:rFonts w:ascii="Times New Roman" w:hAnsi="Times New Roman" w:cs="Times New Roman"/>
          <w:sz w:val="24"/>
          <w:szCs w:val="24"/>
        </w:rPr>
        <w:t xml:space="preserve"> регулирование отпуска теплоты от источников тепловой энергии предусматривается качественное по нагрузке отопления, согласно графику изменения температуры воды, в зависимости от температуры наружного воздуха.</w:t>
      </w:r>
    </w:p>
    <w:p w:rsidR="00E40F5C" w:rsidRPr="006D3AB0" w:rsidRDefault="00E40F5C" w:rsidP="00675B10">
      <w:pPr>
        <w:pStyle w:val="affffffff"/>
        <w:spacing w:line="276" w:lineRule="auto"/>
        <w:rPr>
          <w:rFonts w:ascii="Times New Roman" w:hAnsi="Times New Roman" w:cs="Times New Roman"/>
          <w:sz w:val="24"/>
          <w:szCs w:val="24"/>
        </w:rPr>
      </w:pPr>
      <w:r w:rsidRPr="006D3AB0">
        <w:rPr>
          <w:rFonts w:ascii="Times New Roman" w:hAnsi="Times New Roman" w:cs="Times New Roman"/>
          <w:sz w:val="24"/>
          <w:szCs w:val="24"/>
        </w:rPr>
        <w:t>Централизованное качественное регулирование отпуска тепловой энергии от Б</w:t>
      </w:r>
      <w:r>
        <w:rPr>
          <w:rFonts w:ascii="Times New Roman" w:hAnsi="Times New Roman" w:cs="Times New Roman"/>
          <w:sz w:val="24"/>
          <w:szCs w:val="24"/>
        </w:rPr>
        <w:t>ТЭЦ</w:t>
      </w:r>
      <w:r w:rsidRPr="006D3AB0">
        <w:rPr>
          <w:rFonts w:ascii="Times New Roman" w:hAnsi="Times New Roman" w:cs="Times New Roman"/>
          <w:sz w:val="24"/>
          <w:szCs w:val="24"/>
        </w:rPr>
        <w:t xml:space="preserve"> производится по отопительному графику. Схема теплоснабжения потребителей – открытая (вода для горячего водоснабжения поступает непосредственно из тепловой сети). Регулирование отпуска тепла – качественное по температурному графику 95º-70 ºС, осуществляемое изменением температуры сетевой воды в подающем трубопроводе по отопительному графику с точкой излома в подающем трубопроводе при температуре 65 ºС.</w:t>
      </w:r>
    </w:p>
    <w:p w:rsidR="00E40F5C" w:rsidRPr="006D3AB0" w:rsidRDefault="00E40F5C" w:rsidP="00675B10">
      <w:pPr>
        <w:pStyle w:val="affffffff"/>
        <w:spacing w:line="276" w:lineRule="auto"/>
        <w:rPr>
          <w:rFonts w:ascii="Times New Roman" w:hAnsi="Times New Roman" w:cs="Times New Roman"/>
          <w:sz w:val="24"/>
          <w:szCs w:val="24"/>
        </w:rPr>
      </w:pPr>
      <w:r w:rsidRPr="006D3AB0">
        <w:rPr>
          <w:rFonts w:ascii="Times New Roman" w:hAnsi="Times New Roman" w:cs="Times New Roman"/>
          <w:sz w:val="24"/>
          <w:szCs w:val="24"/>
        </w:rPr>
        <w:t xml:space="preserve">Схема теплоснабжения БМК д. Сёгла – двухтрубная. Регулирование отпуска тепловой энергии в отопительный период осуществляется качественным регулированием. Теплоснабжение потребителей от котельной осуществляется по температурному графику </w:t>
      </w:r>
      <w:r>
        <w:rPr>
          <w:rFonts w:ascii="Times New Roman" w:hAnsi="Times New Roman" w:cs="Times New Roman"/>
          <w:sz w:val="24"/>
          <w:szCs w:val="24"/>
        </w:rPr>
        <w:t>75/54 ºС.</w:t>
      </w:r>
    </w:p>
    <w:p w:rsidR="00E40F5C" w:rsidRDefault="00E40F5C" w:rsidP="00675B10">
      <w:pPr>
        <w:pStyle w:val="affffffff"/>
        <w:spacing w:line="276" w:lineRule="auto"/>
        <w:rPr>
          <w:rFonts w:ascii="Times New Roman" w:hAnsi="Times New Roman" w:cs="Times New Roman"/>
          <w:sz w:val="24"/>
          <w:lang w:eastAsia="ru-RU"/>
        </w:rPr>
      </w:pPr>
      <w:r>
        <w:rPr>
          <w:rFonts w:ascii="Times New Roman" w:hAnsi="Times New Roman" w:cs="Times New Roman"/>
          <w:sz w:val="24"/>
          <w:lang w:eastAsia="ru-RU"/>
        </w:rPr>
        <w:t>Для новой газовой котельной о</w:t>
      </w:r>
      <w:r w:rsidRPr="00963CE7">
        <w:rPr>
          <w:rFonts w:ascii="Times New Roman" w:hAnsi="Times New Roman" w:cs="Times New Roman"/>
          <w:sz w:val="24"/>
          <w:lang w:eastAsia="ru-RU"/>
        </w:rPr>
        <w:t xml:space="preserve">тпуск тепловой энергии рекомендуется производить по температурному графику 130/70 </w:t>
      </w:r>
      <w:r w:rsidRPr="00963CE7">
        <w:rPr>
          <w:rFonts w:ascii="Times New Roman" w:hAnsi="Times New Roman" w:cs="Times New Roman"/>
          <w:sz w:val="24"/>
          <w:vertAlign w:val="superscript"/>
          <w:lang w:eastAsia="ru-RU"/>
        </w:rPr>
        <w:t>о</w:t>
      </w:r>
      <w:r w:rsidRPr="00963CE7">
        <w:rPr>
          <w:rFonts w:ascii="Times New Roman" w:hAnsi="Times New Roman" w:cs="Times New Roman"/>
          <w:sz w:val="24"/>
          <w:lang w:eastAsia="ru-RU"/>
        </w:rPr>
        <w:t xml:space="preserve">С с точкой излома по температуре теплоносителя в подающем трубопроводе 70 </w:t>
      </w:r>
      <w:r w:rsidRPr="00963CE7">
        <w:rPr>
          <w:rFonts w:ascii="Times New Roman" w:hAnsi="Times New Roman" w:cs="Times New Roman"/>
          <w:sz w:val="24"/>
          <w:vertAlign w:val="superscript"/>
          <w:lang w:eastAsia="ru-RU"/>
        </w:rPr>
        <w:t>о</w:t>
      </w:r>
      <w:r w:rsidRPr="00963CE7">
        <w:rPr>
          <w:rFonts w:ascii="Times New Roman" w:hAnsi="Times New Roman" w:cs="Times New Roman"/>
          <w:sz w:val="24"/>
          <w:lang w:eastAsia="ru-RU"/>
        </w:rPr>
        <w:t>С.</w:t>
      </w:r>
    </w:p>
    <w:p w:rsidR="00E40F5C" w:rsidRDefault="00E40F5C" w:rsidP="00675B10">
      <w:pPr>
        <w:pStyle w:val="affffffff"/>
        <w:spacing w:line="276" w:lineRule="auto"/>
        <w:rPr>
          <w:rFonts w:ascii="Times New Roman" w:hAnsi="Times New Roman" w:cs="Times New Roman"/>
          <w:sz w:val="24"/>
          <w:lang w:eastAsia="ru-RU"/>
        </w:rPr>
      </w:pPr>
      <w:r w:rsidRPr="001243E7">
        <w:rPr>
          <w:rFonts w:ascii="Times New Roman" w:hAnsi="Times New Roman" w:cs="Times New Roman"/>
          <w:sz w:val="24"/>
          <w:lang w:eastAsia="ru-RU"/>
        </w:rPr>
        <w:t>Качественное регулирование обеспечивает стабильный расход теплоносителя и, соответственно, гидравлический режим системы теплоснабжения на протяжении всего отопительного периода, что является основным его достоинством.</w:t>
      </w:r>
    </w:p>
    <w:p w:rsidR="00E40F5C" w:rsidRDefault="00E40F5C" w:rsidP="00675B10">
      <w:pPr>
        <w:pStyle w:val="afffffffffff2"/>
        <w:spacing w:line="276" w:lineRule="auto"/>
      </w:pPr>
      <w:r>
        <w:t>Для обеспечения работы системы теплоснабжения по графику 130/70°С и закрытой системы ГВС предлагается установить индивидуальные тепловые пункты (ИТП) в многоквартирных домах и отдельно стоящих зданиях.</w:t>
      </w:r>
    </w:p>
    <w:p w:rsidR="00E40F5C" w:rsidRDefault="00E40F5C" w:rsidP="00675B10">
      <w:pPr>
        <w:pStyle w:val="afffffffffff2"/>
        <w:spacing w:line="276" w:lineRule="auto"/>
      </w:pPr>
      <w:r>
        <w:t>Индивидуальные тепловые пункты оснастить элеваторными узлами, паянными теплообменниками для системы ГВС, балансировочными клапанами, запорной арматурой, КИП.</w:t>
      </w:r>
    </w:p>
    <w:p w:rsidR="00E40F5C" w:rsidRDefault="00E40F5C" w:rsidP="00675B10">
      <w:pPr>
        <w:pStyle w:val="afffffffffff2"/>
        <w:spacing w:line="276" w:lineRule="auto"/>
      </w:pPr>
      <w:r>
        <w:t>Предлагается при сохранении существующей схемы присоединения систем отопления абонентов, осуществлять подачу горячей воды через пластинчатые водоводяные подогреватели.</w:t>
      </w:r>
    </w:p>
    <w:p w:rsidR="00E40F5C" w:rsidRPr="00070AAE" w:rsidRDefault="00E40F5C" w:rsidP="00675B10">
      <w:pPr>
        <w:pStyle w:val="afffffffffff2"/>
        <w:spacing w:line="276" w:lineRule="auto"/>
      </w:pPr>
      <w:r w:rsidRPr="00070AAE">
        <w:t>Установлены сроки, источники финансирования и тарифные последствия для населения для обеспечения запрета с 01.01.2022 года использования централизованных открытых систем теплоснабжения (горячего водоснабжения) в соответствии с п.</w:t>
      </w:r>
      <w:r>
        <w:t xml:space="preserve"> </w:t>
      </w:r>
      <w:r w:rsidRPr="00070AAE">
        <w:t>9</w:t>
      </w:r>
      <w:r>
        <w:t xml:space="preserve"> статьи 29 Федеральногог Закона от 27.07.2010</w:t>
      </w:r>
      <w:r w:rsidRPr="00070AAE">
        <w:t xml:space="preserve"> №</w:t>
      </w:r>
      <w:r>
        <w:t xml:space="preserve"> </w:t>
      </w:r>
      <w:r w:rsidRPr="00070AAE">
        <w:t xml:space="preserve">190-ФЗ </w:t>
      </w:r>
      <w:r>
        <w:t>«</w:t>
      </w:r>
      <w:r w:rsidRPr="00070AAE">
        <w:t>О теплоснабжении</w:t>
      </w:r>
      <w:r>
        <w:t>»</w:t>
      </w:r>
      <w:r w:rsidRPr="00070AAE">
        <w:t>.</w:t>
      </w:r>
    </w:p>
    <w:p w:rsidR="00E40F5C" w:rsidRPr="004D222F" w:rsidRDefault="00E40F5C" w:rsidP="00D11EA5">
      <w:pPr>
        <w:pStyle w:val="afffffffffff2"/>
        <w:spacing w:line="276" w:lineRule="auto"/>
      </w:pPr>
    </w:p>
    <w:p w:rsidR="00E40F5C" w:rsidRPr="00D11EA5" w:rsidRDefault="00E40F5C" w:rsidP="00F82645">
      <w:pPr>
        <w:pStyle w:val="11f5"/>
        <w:numPr>
          <w:ilvl w:val="1"/>
          <w:numId w:val="63"/>
        </w:numPr>
        <w:spacing w:before="0" w:after="0" w:line="276" w:lineRule="auto"/>
        <w:ind w:left="0" w:right="0" w:firstLine="709"/>
        <w:rPr>
          <w:sz w:val="24"/>
          <w:szCs w:val="24"/>
        </w:rPr>
      </w:pPr>
      <w:bookmarkStart w:id="191" w:name="_Toc198711648"/>
      <w:r w:rsidRPr="00D11EA5">
        <w:rPr>
          <w:sz w:val="24"/>
          <w:szCs w:val="24"/>
        </w:rP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bookmarkEnd w:id="191"/>
    </w:p>
    <w:p w:rsidR="00E40F5C" w:rsidRPr="00D11EA5" w:rsidRDefault="00E40F5C" w:rsidP="00D11EA5">
      <w:pPr>
        <w:pStyle w:val="afffffffffff2"/>
        <w:spacing w:line="276" w:lineRule="auto"/>
      </w:pPr>
      <w:r w:rsidRPr="00D11EA5">
        <w:t>Перспективные балансы тепловой мощности источников тепловой энергии и теплоносителя и присоединенной тепловой нагрузки городского поселения рассчитаны с учетом подключения новых потребителей.</w:t>
      </w:r>
    </w:p>
    <w:p w:rsidR="00E40F5C" w:rsidRPr="00D11EA5" w:rsidRDefault="00E40F5C" w:rsidP="00D11EA5">
      <w:pPr>
        <w:pStyle w:val="afffffffffff2"/>
        <w:spacing w:line="276" w:lineRule="auto"/>
      </w:pPr>
      <w:r w:rsidRPr="00D11EA5">
        <w:t>Перспективные балансы мощности источников тепловой энергии и тепловой нагрузки представлены в Главе 2</w:t>
      </w:r>
    </w:p>
    <w:p w:rsidR="00E40F5C" w:rsidRDefault="00E40F5C" w:rsidP="00D11EA5">
      <w:pPr>
        <w:pStyle w:val="afffffffffff2"/>
        <w:spacing w:line="276" w:lineRule="auto"/>
      </w:pPr>
    </w:p>
    <w:p w:rsidR="00E40F5C" w:rsidRPr="00D11EA5" w:rsidRDefault="00E40F5C" w:rsidP="00F82645">
      <w:pPr>
        <w:pStyle w:val="1ff0"/>
        <w:pageBreakBefore/>
        <w:numPr>
          <w:ilvl w:val="0"/>
          <w:numId w:val="63"/>
        </w:numPr>
        <w:spacing w:before="0" w:after="0" w:line="276" w:lineRule="auto"/>
        <w:ind w:left="0" w:right="0" w:firstLine="709"/>
        <w:jc w:val="both"/>
        <w:rPr>
          <w:sz w:val="24"/>
        </w:rPr>
      </w:pPr>
      <w:bookmarkStart w:id="192" w:name="_Toc198711649"/>
      <w:r w:rsidRPr="00D11EA5">
        <w:rPr>
          <w:sz w:val="24"/>
        </w:rPr>
        <w:t>Предложения по строительству и реконструкции тепловых сетей и сооружений на них</w:t>
      </w:r>
      <w:bookmarkEnd w:id="192"/>
    </w:p>
    <w:p w:rsidR="00E40F5C" w:rsidRPr="00D11EA5" w:rsidRDefault="00E40F5C" w:rsidP="00F82645">
      <w:pPr>
        <w:pStyle w:val="11f5"/>
        <w:numPr>
          <w:ilvl w:val="1"/>
          <w:numId w:val="63"/>
        </w:numPr>
        <w:spacing w:before="0" w:after="0" w:line="276" w:lineRule="auto"/>
        <w:ind w:left="0" w:right="0" w:firstLine="709"/>
        <w:rPr>
          <w:sz w:val="24"/>
          <w:szCs w:val="24"/>
        </w:rPr>
      </w:pPr>
      <w:bookmarkStart w:id="193" w:name="_Toc67079787"/>
      <w:bookmarkStart w:id="194" w:name="_Toc67080126"/>
      <w:bookmarkStart w:id="195" w:name="_Toc67302980"/>
      <w:bookmarkStart w:id="196" w:name="_Toc67311342"/>
      <w:bookmarkStart w:id="197" w:name="_Toc67998521"/>
      <w:bookmarkStart w:id="198" w:name="_Toc68007236"/>
      <w:bookmarkStart w:id="199" w:name="_Toc68128531"/>
      <w:bookmarkStart w:id="200" w:name="_Toc68161786"/>
      <w:bookmarkStart w:id="201" w:name="_Toc68167310"/>
      <w:bookmarkStart w:id="202" w:name="_Toc68612804"/>
      <w:bookmarkStart w:id="203" w:name="_Toc69121818"/>
      <w:bookmarkStart w:id="204" w:name="_Toc69158903"/>
      <w:bookmarkStart w:id="205" w:name="_Toc69206927"/>
      <w:bookmarkStart w:id="206" w:name="_Toc69980541"/>
      <w:bookmarkStart w:id="207" w:name="_Toc70026103"/>
      <w:bookmarkStart w:id="208" w:name="_Toc70028192"/>
      <w:bookmarkStart w:id="209" w:name="_Toc70070870"/>
      <w:bookmarkStart w:id="210" w:name="_Toc70090784"/>
      <w:bookmarkStart w:id="211" w:name="_Toc70351107"/>
      <w:bookmarkStart w:id="212" w:name="_Toc70356442"/>
      <w:bookmarkStart w:id="213" w:name="_Toc72842169"/>
      <w:bookmarkStart w:id="214" w:name="_Toc72916454"/>
      <w:bookmarkStart w:id="215" w:name="_Toc198711650"/>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r w:rsidRPr="00D11EA5">
        <w:rPr>
          <w:sz w:val="24"/>
          <w:szCs w:val="24"/>
        </w:rPr>
        <w:t>Общие положения</w:t>
      </w:r>
      <w:bookmarkEnd w:id="215"/>
    </w:p>
    <w:p w:rsidR="00E40F5C" w:rsidRDefault="00E40F5C" w:rsidP="00D11EA5">
      <w:pPr>
        <w:pStyle w:val="afffffffffff2"/>
        <w:spacing w:line="276" w:lineRule="auto"/>
      </w:pPr>
      <w:r>
        <w:t>В ходе актуализации схемы теплоснабжения на территории</w:t>
      </w:r>
      <w:r w:rsidRPr="008518B4">
        <w:t xml:space="preserve"> Бокситогорско</w:t>
      </w:r>
      <w:r>
        <w:t>го</w:t>
      </w:r>
      <w:r w:rsidRPr="008518B4">
        <w:t xml:space="preserve"> городско</w:t>
      </w:r>
      <w:r>
        <w:t>го</w:t>
      </w:r>
      <w:r w:rsidRPr="008518B4">
        <w:t xml:space="preserve"> поселени</w:t>
      </w:r>
      <w:r>
        <w:t>я сформированы следующие мероприятия по строительству и реконструкции тепловых сетей:</w:t>
      </w:r>
    </w:p>
    <w:p w:rsidR="00E40F5C" w:rsidRDefault="00E40F5C" w:rsidP="00D11EA5">
      <w:pPr>
        <w:pStyle w:val="afffffffffff2"/>
        <w:spacing w:line="276" w:lineRule="auto"/>
      </w:pPr>
      <w:r>
        <w:t>•</w:t>
      </w:r>
      <w:r>
        <w:tab/>
        <w:t>плановая реконструкция тепловых сетей, исчерпавших свой эксплуатационный ресурс;</w:t>
      </w:r>
    </w:p>
    <w:p w:rsidR="00E40F5C" w:rsidRDefault="00E40F5C" w:rsidP="00D11EA5">
      <w:pPr>
        <w:pStyle w:val="afffffffffff2"/>
        <w:spacing w:line="276" w:lineRule="auto"/>
      </w:pPr>
      <w:r>
        <w:t>•</w:t>
      </w:r>
      <w:r>
        <w:tab/>
        <w:t>проведение гидравлической промывки систем теплопотребления.</w:t>
      </w:r>
    </w:p>
    <w:p w:rsidR="00E40F5C" w:rsidRDefault="00E40F5C" w:rsidP="00D11EA5">
      <w:pPr>
        <w:pStyle w:val="afffffffffff2"/>
        <w:spacing w:line="276" w:lineRule="auto"/>
      </w:pPr>
      <w:r>
        <w:t xml:space="preserve">Проведение гидравлической промывки систем теплопотребления потребителей тепловой энергии на территории </w:t>
      </w:r>
      <w:r w:rsidRPr="008518B4">
        <w:t>муниципального образования Бокситогорское городское поселение</w:t>
      </w:r>
      <w:r>
        <w:t xml:space="preserve"> позволит удалить шлаковые отложения в индивидуальных теплообменных аппаратах (радиаторах) потребителей, благодаря чему повысится коэффициент теплопередачи, а также улучшатся гидравлические режимы работы систем теплоснабжения ввиду снижения гидравлического сопротивления. Рекомендуется обеспечить гидравлическую промывку систем теплоснабжения всех потребителей бюджетного сектора. Гидравлическую промывку тепловых систем потребления необходимо осуществлять по окончании отопительного сезона, но не реже, чем раз в три года. Рекомендуется проводить гидропневматическую промывку пять лет с целью поддержания необходимых параметров функционирования систем теплоснабжения. Системы отопления, на внутренней поверхности труб, которых обнаружены отложения толщиной 2 мм и более и коррозионный износ которых не превышает 60 %, подлежат гидрохимической промывке. </w:t>
      </w:r>
    </w:p>
    <w:p w:rsidR="00E40F5C" w:rsidRPr="005234DC" w:rsidRDefault="00E40F5C" w:rsidP="00D11EA5">
      <w:pPr>
        <w:pStyle w:val="afffffffffff2"/>
        <w:spacing w:line="276" w:lineRule="auto"/>
      </w:pPr>
      <w:r>
        <w:t xml:space="preserve">Не реже одного раза в три года и после капитального ремонта тепловые сети подвергают </w:t>
      </w:r>
      <w:r w:rsidRPr="005234DC">
        <w:t>гидропневматической или гидрохимической промывке силами эксплуатирующей или специализированной организации.</w:t>
      </w:r>
    </w:p>
    <w:p w:rsidR="00E40F5C" w:rsidRDefault="00E40F5C" w:rsidP="00FB0B23">
      <w:pPr>
        <w:pStyle w:val="afffffffffff2"/>
        <w:spacing w:line="276" w:lineRule="auto"/>
      </w:pPr>
      <w:r w:rsidRPr="005234DC">
        <w:t xml:space="preserve">Для поддержания сложившегося </w:t>
      </w:r>
      <w:r>
        <w:t>на территории</w:t>
      </w:r>
      <w:r w:rsidRPr="005234DC">
        <w:t xml:space="preserve"> Бокситогорско</w:t>
      </w:r>
      <w:r>
        <w:t>го</w:t>
      </w:r>
      <w:r w:rsidRPr="005234DC">
        <w:t xml:space="preserve"> городско</w:t>
      </w:r>
      <w:r>
        <w:t>го</w:t>
      </w:r>
      <w:r w:rsidRPr="005234DC">
        <w:t xml:space="preserve"> поселени</w:t>
      </w:r>
      <w:r>
        <w:t>я</w:t>
      </w:r>
      <w:r w:rsidRPr="005234DC">
        <w:t xml:space="preserve"> теплогидравлического режима в сфере передачи тепловой энергии необходимо проведение ремонтных работ</w:t>
      </w:r>
      <w:r>
        <w:t xml:space="preserve"> на сетях теплоснабжения</w:t>
      </w:r>
      <w:r w:rsidRPr="005234DC">
        <w:t xml:space="preserve">, </w:t>
      </w:r>
      <w:r>
        <w:t>предложенных в</w:t>
      </w:r>
      <w:r w:rsidRPr="00070AAE">
        <w:t xml:space="preserve"> таблице </w:t>
      </w:r>
      <w:r>
        <w:t>6.1.1</w:t>
      </w:r>
      <w:r w:rsidRPr="00070AAE">
        <w:t>.</w:t>
      </w:r>
    </w:p>
    <w:p w:rsidR="00E40F5C" w:rsidRPr="00675B10" w:rsidRDefault="00E40F5C" w:rsidP="00A336A1">
      <w:pPr>
        <w:pStyle w:val="afffffffffff2"/>
        <w:keepNext/>
        <w:keepLines/>
        <w:spacing w:line="276" w:lineRule="auto"/>
        <w:rPr>
          <w:rFonts w:eastAsia="MS Mincho"/>
          <w:b/>
          <w:szCs w:val="26"/>
          <w:lang w:eastAsia="en-US"/>
        </w:rPr>
      </w:pPr>
      <w:r w:rsidRPr="00675B10">
        <w:rPr>
          <w:rFonts w:eastAsia="MS Mincho"/>
          <w:b/>
          <w:szCs w:val="26"/>
          <w:lang w:eastAsia="en-US"/>
        </w:rPr>
        <w:t xml:space="preserve">Таблица </w:t>
      </w:r>
      <w:r>
        <w:rPr>
          <w:rFonts w:eastAsia="MS Mincho"/>
          <w:b/>
          <w:szCs w:val="26"/>
          <w:lang w:eastAsia="en-US"/>
        </w:rPr>
        <w:t>6.1</w:t>
      </w:r>
      <w:r w:rsidRPr="00675B10">
        <w:rPr>
          <w:rFonts w:eastAsia="MS Mincho"/>
          <w:b/>
          <w:szCs w:val="26"/>
          <w:lang w:eastAsia="en-US"/>
        </w:rPr>
        <w:t xml:space="preserve">.1. </w:t>
      </w:r>
      <w:r>
        <w:rPr>
          <w:rFonts w:eastAsia="MS Mincho"/>
          <w:b/>
          <w:szCs w:val="26"/>
          <w:lang w:eastAsia="en-US"/>
        </w:rPr>
        <w:t>О</w:t>
      </w:r>
      <w:r w:rsidRPr="00F26178">
        <w:rPr>
          <w:rFonts w:eastAsia="MS Mincho"/>
          <w:b/>
          <w:szCs w:val="26"/>
          <w:lang w:eastAsia="en-US"/>
        </w:rPr>
        <w:t>бъемы капитальных вложений при реализации мероприятий по строительству и реконструкции тепловых сетей и сооружений на них</w:t>
      </w:r>
      <w:r w:rsidRPr="00675B10">
        <w:rPr>
          <w:rFonts w:eastAsia="MS Mincho"/>
          <w:b/>
          <w:szCs w:val="26"/>
          <w:lang w:eastAsia="en-US"/>
        </w:rPr>
        <w:t>, тыс.</w:t>
      </w:r>
      <w:r>
        <w:rPr>
          <w:rFonts w:eastAsia="MS Mincho"/>
          <w:b/>
          <w:szCs w:val="26"/>
          <w:lang w:eastAsia="en-US"/>
        </w:rPr>
        <w:t xml:space="preserve"> </w:t>
      </w:r>
      <w:r w:rsidRPr="00675B10">
        <w:rPr>
          <w:rFonts w:eastAsia="MS Mincho"/>
          <w:b/>
          <w:szCs w:val="26"/>
          <w:lang w:eastAsia="en-US"/>
        </w:rPr>
        <w:t>руб.</w:t>
      </w:r>
    </w:p>
    <w:tbl>
      <w:tblPr>
        <w:tblW w:w="5007"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0"/>
        <w:gridCol w:w="3277"/>
        <w:gridCol w:w="1042"/>
        <w:gridCol w:w="1762"/>
        <w:gridCol w:w="1218"/>
        <w:gridCol w:w="1814"/>
        <w:gridCol w:w="14"/>
      </w:tblGrid>
      <w:tr w:rsidR="00E40F5C" w:rsidTr="007E04A7">
        <w:trPr>
          <w:gridAfter w:val="1"/>
          <w:wAfter w:w="14" w:type="dxa"/>
          <w:trHeight w:val="20"/>
          <w:tblHeader/>
        </w:trPr>
        <w:tc>
          <w:tcPr>
            <w:tcW w:w="576" w:type="dxa"/>
            <w:vMerge w:val="restart"/>
            <w:tcMar>
              <w:left w:w="28" w:type="dxa"/>
              <w:right w:w="28" w:type="dxa"/>
            </w:tcMar>
            <w:vAlign w:val="center"/>
          </w:tcPr>
          <w:p w:rsidR="00E40F5C" w:rsidRDefault="00E40F5C" w:rsidP="007E04A7">
            <w:pPr>
              <w:jc w:val="center"/>
              <w:rPr>
                <w:color w:val="000000"/>
                <w:sz w:val="20"/>
                <w:szCs w:val="20"/>
              </w:rPr>
            </w:pPr>
            <w:r>
              <w:rPr>
                <w:color w:val="000000"/>
                <w:sz w:val="20"/>
                <w:szCs w:val="20"/>
              </w:rPr>
              <w:t>№ п/п</w:t>
            </w:r>
          </w:p>
        </w:tc>
        <w:tc>
          <w:tcPr>
            <w:tcW w:w="3254" w:type="dxa"/>
            <w:vMerge w:val="restart"/>
            <w:tcMar>
              <w:left w:w="28" w:type="dxa"/>
              <w:right w:w="28" w:type="dxa"/>
            </w:tcMar>
            <w:vAlign w:val="center"/>
          </w:tcPr>
          <w:p w:rsidR="00E40F5C" w:rsidRDefault="00E40F5C" w:rsidP="007E04A7">
            <w:pPr>
              <w:jc w:val="center"/>
              <w:rPr>
                <w:color w:val="000000"/>
                <w:sz w:val="20"/>
                <w:szCs w:val="20"/>
              </w:rPr>
            </w:pPr>
            <w:r>
              <w:rPr>
                <w:color w:val="000000"/>
                <w:sz w:val="20"/>
                <w:szCs w:val="20"/>
              </w:rPr>
              <w:t>Наименование мероприятия</w:t>
            </w:r>
          </w:p>
        </w:tc>
        <w:tc>
          <w:tcPr>
            <w:tcW w:w="1035" w:type="dxa"/>
            <w:vMerge w:val="restart"/>
            <w:tcMar>
              <w:left w:w="28" w:type="dxa"/>
              <w:right w:w="28" w:type="dxa"/>
            </w:tcMar>
            <w:vAlign w:val="center"/>
          </w:tcPr>
          <w:p w:rsidR="00E40F5C" w:rsidRDefault="00E40F5C" w:rsidP="007E04A7">
            <w:pPr>
              <w:jc w:val="center"/>
              <w:rPr>
                <w:color w:val="000000"/>
                <w:sz w:val="20"/>
                <w:szCs w:val="20"/>
              </w:rPr>
            </w:pPr>
            <w:r>
              <w:rPr>
                <w:color w:val="000000"/>
                <w:sz w:val="20"/>
                <w:szCs w:val="20"/>
              </w:rPr>
              <w:t>Год реализации</w:t>
            </w:r>
          </w:p>
        </w:tc>
        <w:tc>
          <w:tcPr>
            <w:tcW w:w="1750" w:type="dxa"/>
            <w:vMerge w:val="restart"/>
            <w:tcMar>
              <w:left w:w="28" w:type="dxa"/>
              <w:right w:w="28" w:type="dxa"/>
            </w:tcMar>
            <w:vAlign w:val="center"/>
          </w:tcPr>
          <w:p w:rsidR="00E40F5C" w:rsidRDefault="00E40F5C" w:rsidP="007E04A7">
            <w:pPr>
              <w:jc w:val="center"/>
              <w:rPr>
                <w:color w:val="000000"/>
                <w:sz w:val="20"/>
                <w:szCs w:val="20"/>
              </w:rPr>
            </w:pPr>
            <w:r>
              <w:rPr>
                <w:color w:val="000000"/>
                <w:sz w:val="20"/>
                <w:szCs w:val="20"/>
              </w:rPr>
              <w:t>Источник финансирования</w:t>
            </w:r>
          </w:p>
        </w:tc>
        <w:tc>
          <w:tcPr>
            <w:tcW w:w="3011" w:type="dxa"/>
            <w:gridSpan w:val="2"/>
            <w:tcMar>
              <w:left w:w="28" w:type="dxa"/>
              <w:right w:w="28" w:type="dxa"/>
            </w:tcMar>
            <w:vAlign w:val="center"/>
          </w:tcPr>
          <w:p w:rsidR="00E40F5C" w:rsidRDefault="00E40F5C" w:rsidP="007E04A7">
            <w:pPr>
              <w:jc w:val="center"/>
              <w:rPr>
                <w:color w:val="000000"/>
                <w:sz w:val="20"/>
                <w:szCs w:val="20"/>
              </w:rPr>
            </w:pPr>
            <w:r>
              <w:rPr>
                <w:color w:val="000000"/>
                <w:sz w:val="20"/>
                <w:szCs w:val="20"/>
              </w:rPr>
              <w:t>Объём финансирования, тыс. руб. (с НДС)</w:t>
            </w:r>
          </w:p>
        </w:tc>
      </w:tr>
      <w:tr w:rsidR="00E40F5C" w:rsidTr="007E04A7">
        <w:trPr>
          <w:gridAfter w:val="1"/>
          <w:wAfter w:w="14" w:type="dxa"/>
          <w:trHeight w:val="20"/>
        </w:trPr>
        <w:tc>
          <w:tcPr>
            <w:tcW w:w="576" w:type="dxa"/>
            <w:vMerge/>
            <w:tcMar>
              <w:left w:w="28" w:type="dxa"/>
              <w:right w:w="28" w:type="dxa"/>
            </w:tcMar>
            <w:vAlign w:val="center"/>
          </w:tcPr>
          <w:p w:rsidR="00E40F5C" w:rsidRDefault="00E40F5C" w:rsidP="007E04A7">
            <w:pPr>
              <w:jc w:val="center"/>
              <w:rPr>
                <w:b/>
                <w:bCs/>
                <w:i/>
                <w:iCs/>
                <w:color w:val="000000"/>
                <w:sz w:val="20"/>
                <w:szCs w:val="20"/>
              </w:rPr>
            </w:pPr>
          </w:p>
        </w:tc>
        <w:tc>
          <w:tcPr>
            <w:tcW w:w="3254" w:type="dxa"/>
            <w:vMerge/>
            <w:tcMar>
              <w:left w:w="28" w:type="dxa"/>
              <w:right w:w="28" w:type="dxa"/>
            </w:tcMar>
            <w:vAlign w:val="center"/>
          </w:tcPr>
          <w:p w:rsidR="00E40F5C" w:rsidRDefault="00E40F5C" w:rsidP="007E04A7">
            <w:pPr>
              <w:rPr>
                <w:b/>
                <w:bCs/>
                <w:i/>
                <w:iCs/>
                <w:color w:val="000000"/>
                <w:sz w:val="20"/>
                <w:szCs w:val="20"/>
              </w:rPr>
            </w:pPr>
          </w:p>
        </w:tc>
        <w:tc>
          <w:tcPr>
            <w:tcW w:w="1035" w:type="dxa"/>
            <w:vMerge/>
            <w:tcMar>
              <w:left w:w="28" w:type="dxa"/>
              <w:right w:w="28" w:type="dxa"/>
            </w:tcMar>
            <w:vAlign w:val="center"/>
          </w:tcPr>
          <w:p w:rsidR="00E40F5C" w:rsidRDefault="00E40F5C" w:rsidP="007E04A7">
            <w:pPr>
              <w:jc w:val="center"/>
              <w:rPr>
                <w:color w:val="000000"/>
                <w:sz w:val="20"/>
                <w:szCs w:val="20"/>
              </w:rPr>
            </w:pPr>
          </w:p>
        </w:tc>
        <w:tc>
          <w:tcPr>
            <w:tcW w:w="1750" w:type="dxa"/>
            <w:vMerge/>
            <w:tcMar>
              <w:left w:w="28" w:type="dxa"/>
              <w:right w:w="28" w:type="dxa"/>
            </w:tcMar>
            <w:vAlign w:val="center"/>
          </w:tcPr>
          <w:p w:rsidR="00E40F5C" w:rsidRDefault="00E40F5C" w:rsidP="007E04A7">
            <w:pPr>
              <w:jc w:val="both"/>
              <w:rPr>
                <w:color w:val="000000"/>
                <w:sz w:val="20"/>
                <w:szCs w:val="20"/>
              </w:rPr>
            </w:pPr>
          </w:p>
        </w:tc>
        <w:tc>
          <w:tcPr>
            <w:tcW w:w="1210" w:type="dxa"/>
            <w:shd w:val="clear" w:color="000000" w:fill="BDD7EE"/>
            <w:tcMar>
              <w:left w:w="28" w:type="dxa"/>
              <w:right w:w="28" w:type="dxa"/>
            </w:tcMar>
            <w:vAlign w:val="center"/>
          </w:tcPr>
          <w:p w:rsidR="00E40F5C" w:rsidRDefault="00E40F5C" w:rsidP="007E04A7">
            <w:pPr>
              <w:jc w:val="center"/>
              <w:rPr>
                <w:color w:val="000000"/>
                <w:sz w:val="20"/>
                <w:szCs w:val="20"/>
              </w:rPr>
            </w:pPr>
            <w:r>
              <w:rPr>
                <w:color w:val="000000"/>
                <w:sz w:val="20"/>
                <w:szCs w:val="20"/>
              </w:rPr>
              <w:t>Всего</w:t>
            </w:r>
            <w:r>
              <w:rPr>
                <w:color w:val="000000"/>
                <w:sz w:val="20"/>
                <w:szCs w:val="20"/>
              </w:rPr>
              <w:br/>
              <w:t>(2020-2034)</w:t>
            </w:r>
          </w:p>
        </w:tc>
        <w:tc>
          <w:tcPr>
            <w:tcW w:w="1801" w:type="dxa"/>
            <w:tcBorders>
              <w:bottom w:val="single" w:sz="4" w:space="0" w:color="000000"/>
            </w:tcBorders>
            <w:tcMar>
              <w:left w:w="28" w:type="dxa"/>
              <w:right w:w="28" w:type="dxa"/>
            </w:tcMar>
            <w:vAlign w:val="center"/>
          </w:tcPr>
          <w:p w:rsidR="00E40F5C" w:rsidRDefault="00E40F5C" w:rsidP="007E04A7">
            <w:pPr>
              <w:jc w:val="center"/>
              <w:rPr>
                <w:color w:val="000000"/>
                <w:sz w:val="20"/>
                <w:szCs w:val="20"/>
              </w:rPr>
            </w:pPr>
            <w:r>
              <w:rPr>
                <w:color w:val="000000"/>
                <w:sz w:val="20"/>
                <w:szCs w:val="20"/>
              </w:rPr>
              <w:t>из них</w:t>
            </w:r>
            <w:r>
              <w:rPr>
                <w:color w:val="000000"/>
                <w:sz w:val="20"/>
                <w:szCs w:val="20"/>
              </w:rPr>
              <w:br/>
              <w:t>в период 2025-2034</w:t>
            </w:r>
          </w:p>
        </w:tc>
      </w:tr>
      <w:tr w:rsidR="00E40F5C" w:rsidTr="007E04A7">
        <w:trPr>
          <w:gridAfter w:val="1"/>
          <w:wAfter w:w="14" w:type="dxa"/>
          <w:trHeight w:val="20"/>
        </w:trPr>
        <w:tc>
          <w:tcPr>
            <w:tcW w:w="576" w:type="dxa"/>
            <w:tcMar>
              <w:left w:w="28" w:type="dxa"/>
              <w:right w:w="28" w:type="dxa"/>
            </w:tcMar>
            <w:vAlign w:val="center"/>
          </w:tcPr>
          <w:p w:rsidR="00E40F5C" w:rsidRDefault="00E40F5C" w:rsidP="007E04A7">
            <w:pPr>
              <w:jc w:val="center"/>
              <w:rPr>
                <w:b/>
                <w:bCs/>
                <w:i/>
                <w:iCs/>
                <w:color w:val="000000"/>
                <w:sz w:val="20"/>
                <w:szCs w:val="20"/>
              </w:rPr>
            </w:pPr>
            <w:r>
              <w:rPr>
                <w:b/>
                <w:bCs/>
                <w:i/>
                <w:iCs/>
                <w:color w:val="000000"/>
                <w:sz w:val="20"/>
                <w:szCs w:val="20"/>
              </w:rPr>
              <w:t>1.</w:t>
            </w:r>
          </w:p>
        </w:tc>
        <w:tc>
          <w:tcPr>
            <w:tcW w:w="3254" w:type="dxa"/>
            <w:tcMar>
              <w:left w:w="28" w:type="dxa"/>
              <w:right w:w="28" w:type="dxa"/>
            </w:tcMar>
            <w:vAlign w:val="center"/>
          </w:tcPr>
          <w:p w:rsidR="00E40F5C" w:rsidRDefault="00E40F5C" w:rsidP="007E04A7">
            <w:pPr>
              <w:rPr>
                <w:b/>
                <w:bCs/>
                <w:i/>
                <w:iCs/>
                <w:color w:val="000000"/>
                <w:sz w:val="20"/>
                <w:szCs w:val="20"/>
              </w:rPr>
            </w:pPr>
            <w:r>
              <w:rPr>
                <w:b/>
                <w:bCs/>
                <w:i/>
                <w:iCs/>
                <w:color w:val="000000"/>
                <w:sz w:val="20"/>
                <w:szCs w:val="20"/>
              </w:rPr>
              <w:t>Инвестиционные мероприятия</w:t>
            </w:r>
          </w:p>
        </w:tc>
        <w:tc>
          <w:tcPr>
            <w:tcW w:w="1035" w:type="dxa"/>
            <w:tcMar>
              <w:left w:w="28" w:type="dxa"/>
              <w:right w:w="28" w:type="dxa"/>
            </w:tcMar>
            <w:vAlign w:val="center"/>
          </w:tcPr>
          <w:p w:rsidR="00E40F5C" w:rsidRDefault="00E40F5C" w:rsidP="007E04A7">
            <w:pPr>
              <w:rPr>
                <w:b/>
                <w:bCs/>
                <w:i/>
                <w:iCs/>
                <w:color w:val="000000"/>
                <w:sz w:val="20"/>
                <w:szCs w:val="20"/>
              </w:rPr>
            </w:pPr>
            <w:r>
              <w:rPr>
                <w:b/>
                <w:bCs/>
                <w:i/>
                <w:iCs/>
                <w:color w:val="000000"/>
                <w:sz w:val="20"/>
                <w:szCs w:val="20"/>
              </w:rPr>
              <w:t> </w:t>
            </w:r>
          </w:p>
        </w:tc>
        <w:tc>
          <w:tcPr>
            <w:tcW w:w="1750" w:type="dxa"/>
            <w:tcMar>
              <w:left w:w="28" w:type="dxa"/>
              <w:right w:w="28" w:type="dxa"/>
            </w:tcMar>
            <w:vAlign w:val="center"/>
          </w:tcPr>
          <w:p w:rsidR="00E40F5C" w:rsidRDefault="00E40F5C" w:rsidP="007E04A7">
            <w:pPr>
              <w:rPr>
                <w:b/>
                <w:bCs/>
                <w:i/>
                <w:iCs/>
                <w:color w:val="000000"/>
                <w:sz w:val="20"/>
                <w:szCs w:val="20"/>
              </w:rPr>
            </w:pPr>
            <w:r>
              <w:rPr>
                <w:b/>
                <w:bCs/>
                <w:i/>
                <w:iCs/>
                <w:color w:val="000000"/>
                <w:sz w:val="20"/>
                <w:szCs w:val="20"/>
              </w:rPr>
              <w:t> </w:t>
            </w:r>
          </w:p>
        </w:tc>
        <w:tc>
          <w:tcPr>
            <w:tcW w:w="1210" w:type="dxa"/>
            <w:tcMar>
              <w:left w:w="28" w:type="dxa"/>
              <w:right w:w="28" w:type="dxa"/>
            </w:tcMar>
            <w:vAlign w:val="center"/>
          </w:tcPr>
          <w:p w:rsidR="00E40F5C" w:rsidRDefault="00E40F5C" w:rsidP="007E04A7">
            <w:pPr>
              <w:rPr>
                <w:b/>
                <w:bCs/>
                <w:i/>
                <w:iCs/>
                <w:color w:val="000000"/>
                <w:sz w:val="20"/>
                <w:szCs w:val="20"/>
              </w:rPr>
            </w:pPr>
            <w:r>
              <w:rPr>
                <w:b/>
                <w:bCs/>
                <w:i/>
                <w:iCs/>
                <w:color w:val="000000"/>
                <w:sz w:val="20"/>
                <w:szCs w:val="20"/>
              </w:rPr>
              <w:t> </w:t>
            </w:r>
          </w:p>
        </w:tc>
        <w:tc>
          <w:tcPr>
            <w:tcW w:w="1801" w:type="dxa"/>
            <w:tcMar>
              <w:left w:w="28" w:type="dxa"/>
              <w:right w:w="28" w:type="dxa"/>
            </w:tcMar>
            <w:vAlign w:val="center"/>
          </w:tcPr>
          <w:p w:rsidR="00E40F5C" w:rsidRDefault="00E40F5C" w:rsidP="007E04A7">
            <w:pPr>
              <w:rPr>
                <w:b/>
                <w:bCs/>
                <w:i/>
                <w:iCs/>
                <w:color w:val="000000"/>
                <w:sz w:val="20"/>
                <w:szCs w:val="20"/>
              </w:rPr>
            </w:pPr>
          </w:p>
        </w:tc>
      </w:tr>
      <w:tr w:rsidR="00E40F5C" w:rsidTr="007E04A7">
        <w:trPr>
          <w:trHeight w:val="20"/>
        </w:trPr>
        <w:tc>
          <w:tcPr>
            <w:tcW w:w="9640" w:type="dxa"/>
            <w:gridSpan w:val="7"/>
            <w:tcMar>
              <w:left w:w="28" w:type="dxa"/>
              <w:right w:w="28" w:type="dxa"/>
            </w:tcMar>
            <w:vAlign w:val="center"/>
          </w:tcPr>
          <w:p w:rsidR="00E40F5C" w:rsidRDefault="00E40F5C" w:rsidP="007E04A7">
            <w:pPr>
              <w:rPr>
                <w:color w:val="000000"/>
                <w:sz w:val="20"/>
                <w:szCs w:val="20"/>
              </w:rPr>
            </w:pPr>
            <w:r>
              <w:rPr>
                <w:color w:val="000000"/>
                <w:sz w:val="20"/>
                <w:szCs w:val="20"/>
              </w:rPr>
              <w:t>Группа 2. Строительство новых объектов системы централизованного теплоснабжения, не связанных с подключением новых потребителей, в том числе строительство новых тепловых сетей</w:t>
            </w:r>
          </w:p>
        </w:tc>
      </w:tr>
      <w:tr w:rsidR="00E40F5C" w:rsidTr="007E04A7">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1.1.</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Прокладка квартальной тепловой сети</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2022</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shd w:val="clear" w:color="000000" w:fill="BDD7EE"/>
            <w:tcMar>
              <w:left w:w="28" w:type="dxa"/>
              <w:right w:w="28" w:type="dxa"/>
            </w:tcMar>
            <w:vAlign w:val="center"/>
          </w:tcPr>
          <w:p w:rsidR="00E40F5C" w:rsidRDefault="00E40F5C" w:rsidP="007E04A7">
            <w:pPr>
              <w:jc w:val="center"/>
              <w:rPr>
                <w:color w:val="000000"/>
                <w:sz w:val="20"/>
                <w:szCs w:val="20"/>
              </w:rPr>
            </w:pPr>
            <w:r>
              <w:rPr>
                <w:color w:val="000000"/>
                <w:sz w:val="20"/>
                <w:szCs w:val="20"/>
              </w:rPr>
              <w:t>15 500,00</w:t>
            </w:r>
          </w:p>
        </w:tc>
        <w:tc>
          <w:tcPr>
            <w:tcW w:w="1801" w:type="dxa"/>
            <w:tcBorders>
              <w:left w:val="nil"/>
              <w:bottom w:val="nil"/>
            </w:tcBorders>
            <w:tcMar>
              <w:left w:w="28" w:type="dxa"/>
              <w:right w:w="28" w:type="dxa"/>
            </w:tcMar>
            <w:vAlign w:val="center"/>
          </w:tcPr>
          <w:p w:rsidR="00E40F5C" w:rsidRDefault="00E40F5C" w:rsidP="007E04A7">
            <w:pPr>
              <w:jc w:val="center"/>
              <w:rPr>
                <w:color w:val="000000"/>
                <w:sz w:val="20"/>
                <w:szCs w:val="20"/>
              </w:rPr>
            </w:pPr>
            <w:r>
              <w:rPr>
                <w:color w:val="000000"/>
                <w:sz w:val="20"/>
                <w:szCs w:val="20"/>
              </w:rPr>
              <w:t>0,00</w:t>
            </w:r>
          </w:p>
        </w:tc>
      </w:tr>
      <w:tr w:rsidR="00E40F5C" w:rsidTr="007E04A7">
        <w:trPr>
          <w:trHeight w:val="20"/>
        </w:trPr>
        <w:tc>
          <w:tcPr>
            <w:tcW w:w="9640" w:type="dxa"/>
            <w:gridSpan w:val="7"/>
            <w:tcMar>
              <w:left w:w="28" w:type="dxa"/>
              <w:right w:w="28" w:type="dxa"/>
            </w:tcMar>
            <w:vAlign w:val="center"/>
          </w:tcPr>
          <w:p w:rsidR="00E40F5C" w:rsidRDefault="00E40F5C" w:rsidP="007E04A7">
            <w:pPr>
              <w:rPr>
                <w:color w:val="000000"/>
                <w:sz w:val="20"/>
                <w:szCs w:val="20"/>
              </w:rPr>
            </w:pPr>
            <w:r>
              <w:rPr>
                <w:color w:val="000000"/>
                <w:sz w:val="20"/>
                <w:szCs w:val="20"/>
              </w:rPr>
              <w:t>Группа 3.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r>
      <w:tr w:rsidR="00E40F5C" w:rsidTr="007E04A7">
        <w:trPr>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 </w:t>
            </w:r>
          </w:p>
        </w:tc>
        <w:tc>
          <w:tcPr>
            <w:tcW w:w="9064" w:type="dxa"/>
            <w:gridSpan w:val="6"/>
            <w:tcMar>
              <w:left w:w="28" w:type="dxa"/>
              <w:right w:w="28" w:type="dxa"/>
            </w:tcMar>
            <w:vAlign w:val="center"/>
          </w:tcPr>
          <w:p w:rsidR="00E40F5C" w:rsidRDefault="00E40F5C" w:rsidP="007E04A7">
            <w:pPr>
              <w:rPr>
                <w:i/>
                <w:iCs/>
                <w:color w:val="000000"/>
                <w:sz w:val="20"/>
                <w:szCs w:val="20"/>
              </w:rPr>
            </w:pPr>
            <w:r>
              <w:rPr>
                <w:i/>
                <w:iCs/>
                <w:color w:val="000000"/>
                <w:sz w:val="20"/>
                <w:szCs w:val="20"/>
              </w:rPr>
              <w:t>Реконструкция или модернизация существующих тепловых сетей</w:t>
            </w:r>
            <w:r>
              <w:rPr>
                <w:color w:val="000000"/>
                <w:sz w:val="20"/>
                <w:szCs w:val="20"/>
              </w:rPr>
              <w:t> </w:t>
            </w:r>
          </w:p>
        </w:tc>
      </w:tr>
      <w:tr w:rsidR="00E40F5C" w:rsidTr="007E04A7">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1.2.</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Реконструкция магистральных сетей</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2021</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shd w:val="clear" w:color="000000" w:fill="BDD7EE"/>
            <w:tcMar>
              <w:left w:w="28" w:type="dxa"/>
              <w:right w:w="28" w:type="dxa"/>
            </w:tcMar>
            <w:vAlign w:val="center"/>
          </w:tcPr>
          <w:p w:rsidR="00E40F5C" w:rsidRDefault="00E40F5C" w:rsidP="007E04A7">
            <w:pPr>
              <w:jc w:val="center"/>
              <w:rPr>
                <w:color w:val="000000"/>
                <w:sz w:val="20"/>
                <w:szCs w:val="20"/>
              </w:rPr>
            </w:pPr>
            <w:r>
              <w:rPr>
                <w:color w:val="000000"/>
                <w:sz w:val="20"/>
                <w:szCs w:val="20"/>
              </w:rPr>
              <w:t>32 000,00</w:t>
            </w:r>
          </w:p>
        </w:tc>
        <w:tc>
          <w:tcPr>
            <w:tcW w:w="1801" w:type="dxa"/>
            <w:tcBorders>
              <w:left w:val="nil"/>
            </w:tcBorders>
            <w:tcMar>
              <w:left w:w="28" w:type="dxa"/>
              <w:right w:w="28" w:type="dxa"/>
            </w:tcMar>
            <w:vAlign w:val="center"/>
          </w:tcPr>
          <w:p w:rsidR="00E40F5C" w:rsidRDefault="00E40F5C" w:rsidP="007E04A7">
            <w:pPr>
              <w:jc w:val="center"/>
              <w:rPr>
                <w:color w:val="000000"/>
                <w:sz w:val="20"/>
                <w:szCs w:val="20"/>
              </w:rPr>
            </w:pPr>
            <w:r>
              <w:rPr>
                <w:color w:val="000000"/>
                <w:sz w:val="20"/>
                <w:szCs w:val="20"/>
              </w:rPr>
              <w:t>0,00</w:t>
            </w:r>
          </w:p>
        </w:tc>
      </w:tr>
      <w:tr w:rsidR="00E40F5C" w:rsidTr="007E04A7">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1.3.</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 xml:space="preserve">Реконструкция квартальных сетей </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2021-2022</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tcBorders>
              <w:top w:val="nil"/>
            </w:tcBorders>
            <w:shd w:val="clear" w:color="000000" w:fill="BDD7EE"/>
            <w:tcMar>
              <w:left w:w="28" w:type="dxa"/>
              <w:right w:w="28" w:type="dxa"/>
            </w:tcMar>
            <w:vAlign w:val="center"/>
          </w:tcPr>
          <w:p w:rsidR="00E40F5C" w:rsidRDefault="00E40F5C" w:rsidP="007E04A7">
            <w:pPr>
              <w:jc w:val="center"/>
              <w:rPr>
                <w:color w:val="000000"/>
                <w:sz w:val="20"/>
                <w:szCs w:val="20"/>
              </w:rPr>
            </w:pPr>
            <w:r>
              <w:rPr>
                <w:color w:val="000000"/>
                <w:sz w:val="20"/>
                <w:szCs w:val="20"/>
              </w:rPr>
              <w:t>76 200,00</w:t>
            </w:r>
          </w:p>
        </w:tc>
        <w:tc>
          <w:tcPr>
            <w:tcW w:w="1801" w:type="dxa"/>
            <w:tcBorders>
              <w:top w:val="nil"/>
              <w:left w:val="nil"/>
            </w:tcBorders>
            <w:tcMar>
              <w:left w:w="28" w:type="dxa"/>
              <w:right w:w="28" w:type="dxa"/>
            </w:tcMar>
            <w:vAlign w:val="center"/>
          </w:tcPr>
          <w:p w:rsidR="00E40F5C" w:rsidRDefault="00E40F5C" w:rsidP="007E04A7">
            <w:pPr>
              <w:jc w:val="center"/>
              <w:rPr>
                <w:color w:val="000000"/>
                <w:sz w:val="20"/>
                <w:szCs w:val="20"/>
              </w:rPr>
            </w:pPr>
            <w:r>
              <w:rPr>
                <w:color w:val="000000"/>
                <w:sz w:val="20"/>
                <w:szCs w:val="20"/>
              </w:rPr>
              <w:t>0,00</w:t>
            </w:r>
          </w:p>
        </w:tc>
      </w:tr>
      <w:tr w:rsidR="00E40F5C" w:rsidTr="007E04A7">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1.4.</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Капитальный ремонт внутриквартальных сетей г. Бокситогорска</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2020-2034</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Собственные средства</w:t>
            </w:r>
          </w:p>
        </w:tc>
        <w:tc>
          <w:tcPr>
            <w:tcW w:w="1210" w:type="dxa"/>
            <w:tcBorders>
              <w:top w:val="nil"/>
            </w:tcBorders>
            <w:shd w:val="clear" w:color="000000" w:fill="BDD7EE"/>
            <w:tcMar>
              <w:left w:w="28" w:type="dxa"/>
              <w:right w:w="28" w:type="dxa"/>
            </w:tcMar>
            <w:vAlign w:val="center"/>
          </w:tcPr>
          <w:p w:rsidR="00E40F5C" w:rsidRDefault="00E40F5C" w:rsidP="007E04A7">
            <w:pPr>
              <w:jc w:val="center"/>
              <w:rPr>
                <w:color w:val="000000"/>
                <w:sz w:val="20"/>
                <w:szCs w:val="20"/>
              </w:rPr>
            </w:pPr>
            <w:r>
              <w:rPr>
                <w:color w:val="000000"/>
                <w:sz w:val="20"/>
                <w:szCs w:val="20"/>
              </w:rPr>
              <w:t>220 933,93</w:t>
            </w:r>
          </w:p>
        </w:tc>
        <w:tc>
          <w:tcPr>
            <w:tcW w:w="1801" w:type="dxa"/>
            <w:tcBorders>
              <w:top w:val="nil"/>
              <w:left w:val="nil"/>
            </w:tcBorders>
            <w:tcMar>
              <w:left w:w="28" w:type="dxa"/>
              <w:right w:w="28" w:type="dxa"/>
            </w:tcMar>
            <w:vAlign w:val="center"/>
          </w:tcPr>
          <w:p w:rsidR="00E40F5C" w:rsidRDefault="00E40F5C" w:rsidP="007E04A7">
            <w:pPr>
              <w:jc w:val="center"/>
              <w:rPr>
                <w:color w:val="000000"/>
                <w:sz w:val="20"/>
                <w:szCs w:val="20"/>
              </w:rPr>
            </w:pPr>
            <w:r>
              <w:rPr>
                <w:color w:val="000000"/>
                <w:sz w:val="20"/>
                <w:szCs w:val="20"/>
              </w:rPr>
              <w:t>136 314,77</w:t>
            </w:r>
          </w:p>
        </w:tc>
      </w:tr>
      <w:tr w:rsidR="00E40F5C" w:rsidTr="007E04A7">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1.5.</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Частичная замена теплотрасс повысительной насосной станции</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2023</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tcBorders>
              <w:top w:val="nil"/>
            </w:tcBorders>
            <w:shd w:val="clear" w:color="000000" w:fill="BDD7EE"/>
            <w:tcMar>
              <w:left w:w="28" w:type="dxa"/>
              <w:right w:w="28" w:type="dxa"/>
            </w:tcMar>
            <w:vAlign w:val="center"/>
          </w:tcPr>
          <w:p w:rsidR="00E40F5C" w:rsidRDefault="00E40F5C" w:rsidP="007E04A7">
            <w:pPr>
              <w:jc w:val="center"/>
              <w:rPr>
                <w:color w:val="000000"/>
                <w:sz w:val="20"/>
                <w:szCs w:val="20"/>
              </w:rPr>
            </w:pPr>
            <w:r>
              <w:rPr>
                <w:color w:val="000000"/>
                <w:sz w:val="20"/>
                <w:szCs w:val="20"/>
              </w:rPr>
              <w:t>22 300,00</w:t>
            </w:r>
          </w:p>
        </w:tc>
        <w:tc>
          <w:tcPr>
            <w:tcW w:w="1801" w:type="dxa"/>
            <w:tcBorders>
              <w:top w:val="nil"/>
              <w:left w:val="nil"/>
            </w:tcBorders>
            <w:tcMar>
              <w:left w:w="28" w:type="dxa"/>
              <w:right w:w="28" w:type="dxa"/>
            </w:tcMar>
            <w:vAlign w:val="center"/>
          </w:tcPr>
          <w:p w:rsidR="00E40F5C" w:rsidRDefault="00E40F5C" w:rsidP="007E04A7">
            <w:pPr>
              <w:jc w:val="center"/>
              <w:rPr>
                <w:color w:val="000000"/>
                <w:sz w:val="20"/>
                <w:szCs w:val="20"/>
              </w:rPr>
            </w:pPr>
            <w:r>
              <w:rPr>
                <w:color w:val="000000"/>
                <w:sz w:val="20"/>
                <w:szCs w:val="20"/>
              </w:rPr>
              <w:t>0,00</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b/>
                <w:bCs/>
                <w:i/>
                <w:iCs/>
                <w:color w:val="000000"/>
                <w:sz w:val="20"/>
                <w:szCs w:val="20"/>
              </w:rPr>
            </w:pPr>
          </w:p>
        </w:tc>
        <w:tc>
          <w:tcPr>
            <w:tcW w:w="3254" w:type="dxa"/>
            <w:tcMar>
              <w:left w:w="28" w:type="dxa"/>
              <w:right w:w="28" w:type="dxa"/>
            </w:tcMar>
            <w:vAlign w:val="center"/>
          </w:tcPr>
          <w:p w:rsidR="00E40F5C" w:rsidRDefault="00E40F5C" w:rsidP="007E04A7">
            <w:pPr>
              <w:rPr>
                <w:b/>
                <w:bCs/>
                <w:i/>
                <w:iCs/>
                <w:color w:val="000000"/>
                <w:sz w:val="20"/>
                <w:szCs w:val="20"/>
              </w:rPr>
            </w:pPr>
            <w:r w:rsidRPr="00F55F42">
              <w:rPr>
                <w:b/>
                <w:bCs/>
                <w:color w:val="000000"/>
                <w:sz w:val="20"/>
                <w:szCs w:val="20"/>
              </w:rPr>
              <w:t>ИТОГО инвестиционные мероприятия</w:t>
            </w:r>
          </w:p>
        </w:tc>
        <w:tc>
          <w:tcPr>
            <w:tcW w:w="1035" w:type="dxa"/>
            <w:tcMar>
              <w:left w:w="28" w:type="dxa"/>
              <w:right w:w="28" w:type="dxa"/>
            </w:tcMar>
            <w:vAlign w:val="center"/>
          </w:tcPr>
          <w:p w:rsidR="00E40F5C" w:rsidRDefault="00E40F5C" w:rsidP="007E04A7">
            <w:pPr>
              <w:rPr>
                <w:b/>
                <w:bCs/>
                <w:i/>
                <w:iCs/>
                <w:color w:val="000000"/>
                <w:sz w:val="20"/>
                <w:szCs w:val="20"/>
              </w:rPr>
            </w:pPr>
            <w:r w:rsidRPr="00F55F42">
              <w:rPr>
                <w:b/>
                <w:bCs/>
                <w:color w:val="000000"/>
                <w:sz w:val="20"/>
                <w:szCs w:val="20"/>
              </w:rPr>
              <w:t> </w:t>
            </w:r>
          </w:p>
        </w:tc>
        <w:tc>
          <w:tcPr>
            <w:tcW w:w="1750" w:type="dxa"/>
            <w:tcMar>
              <w:left w:w="28" w:type="dxa"/>
              <w:right w:w="28" w:type="dxa"/>
            </w:tcMar>
            <w:vAlign w:val="center"/>
          </w:tcPr>
          <w:p w:rsidR="00E40F5C" w:rsidRDefault="00E40F5C" w:rsidP="007E04A7">
            <w:pPr>
              <w:rPr>
                <w:b/>
                <w:bCs/>
                <w:i/>
                <w:iCs/>
                <w:color w:val="000000"/>
                <w:sz w:val="20"/>
                <w:szCs w:val="20"/>
              </w:rPr>
            </w:pPr>
            <w:r w:rsidRPr="00F55F42">
              <w:rPr>
                <w:b/>
                <w:bCs/>
                <w:color w:val="000000"/>
                <w:sz w:val="20"/>
                <w:szCs w:val="20"/>
              </w:rPr>
              <w:t> </w:t>
            </w:r>
          </w:p>
        </w:tc>
        <w:tc>
          <w:tcPr>
            <w:tcW w:w="1210" w:type="dxa"/>
            <w:shd w:val="clear" w:color="auto" w:fill="C6D9F1"/>
            <w:tcMar>
              <w:left w:w="28" w:type="dxa"/>
              <w:right w:w="28" w:type="dxa"/>
            </w:tcMar>
            <w:vAlign w:val="center"/>
          </w:tcPr>
          <w:p w:rsidR="00E40F5C" w:rsidRDefault="00E40F5C" w:rsidP="007E04A7">
            <w:pPr>
              <w:jc w:val="center"/>
              <w:rPr>
                <w:b/>
                <w:bCs/>
                <w:i/>
                <w:iCs/>
                <w:color w:val="000000"/>
                <w:sz w:val="20"/>
                <w:szCs w:val="20"/>
              </w:rPr>
            </w:pPr>
            <w:r>
              <w:rPr>
                <w:b/>
                <w:bCs/>
                <w:color w:val="000000"/>
                <w:sz w:val="20"/>
                <w:szCs w:val="20"/>
              </w:rPr>
              <w:t>366 933,93</w:t>
            </w:r>
          </w:p>
        </w:tc>
        <w:tc>
          <w:tcPr>
            <w:tcW w:w="1801" w:type="dxa"/>
            <w:tcMar>
              <w:left w:w="28" w:type="dxa"/>
              <w:right w:w="28" w:type="dxa"/>
            </w:tcMar>
            <w:vAlign w:val="center"/>
          </w:tcPr>
          <w:p w:rsidR="00E40F5C" w:rsidRPr="003518C0" w:rsidRDefault="00E40F5C" w:rsidP="007E04A7">
            <w:pPr>
              <w:jc w:val="center"/>
              <w:rPr>
                <w:b/>
                <w:bCs/>
                <w:color w:val="000000"/>
                <w:sz w:val="20"/>
                <w:szCs w:val="20"/>
              </w:rPr>
            </w:pPr>
            <w:r>
              <w:rPr>
                <w:b/>
                <w:bCs/>
                <w:color w:val="000000"/>
                <w:sz w:val="20"/>
                <w:szCs w:val="20"/>
              </w:rPr>
              <w:t>136 314,77</w:t>
            </w:r>
          </w:p>
        </w:tc>
      </w:tr>
      <w:tr w:rsidR="00E40F5C" w:rsidTr="007E04A7">
        <w:trPr>
          <w:gridAfter w:val="1"/>
          <w:wAfter w:w="14" w:type="dxa"/>
          <w:trHeight w:val="20"/>
        </w:trPr>
        <w:tc>
          <w:tcPr>
            <w:tcW w:w="576" w:type="dxa"/>
            <w:tcMar>
              <w:left w:w="28" w:type="dxa"/>
              <w:right w:w="28" w:type="dxa"/>
            </w:tcMar>
            <w:vAlign w:val="center"/>
          </w:tcPr>
          <w:p w:rsidR="00E40F5C" w:rsidRDefault="00E40F5C" w:rsidP="007E04A7">
            <w:pPr>
              <w:jc w:val="center"/>
              <w:rPr>
                <w:b/>
                <w:bCs/>
                <w:i/>
                <w:iCs/>
                <w:color w:val="000000"/>
                <w:sz w:val="20"/>
                <w:szCs w:val="20"/>
              </w:rPr>
            </w:pPr>
            <w:r>
              <w:rPr>
                <w:b/>
                <w:bCs/>
                <w:i/>
                <w:iCs/>
                <w:color w:val="000000"/>
                <w:sz w:val="20"/>
                <w:szCs w:val="20"/>
              </w:rPr>
              <w:t>2.</w:t>
            </w:r>
          </w:p>
        </w:tc>
        <w:tc>
          <w:tcPr>
            <w:tcW w:w="3254" w:type="dxa"/>
            <w:tcMar>
              <w:left w:w="28" w:type="dxa"/>
              <w:right w:w="28" w:type="dxa"/>
            </w:tcMar>
            <w:vAlign w:val="center"/>
          </w:tcPr>
          <w:p w:rsidR="00E40F5C" w:rsidRDefault="00E40F5C" w:rsidP="007E04A7">
            <w:pPr>
              <w:rPr>
                <w:b/>
                <w:bCs/>
                <w:i/>
                <w:iCs/>
                <w:color w:val="000000"/>
                <w:sz w:val="20"/>
                <w:szCs w:val="20"/>
              </w:rPr>
            </w:pPr>
            <w:r>
              <w:rPr>
                <w:b/>
                <w:bCs/>
                <w:i/>
                <w:iCs/>
                <w:color w:val="000000"/>
                <w:sz w:val="20"/>
                <w:szCs w:val="20"/>
              </w:rPr>
              <w:t>Дополнительно предлагаемые мероприятия по замене тепловых сетей</w:t>
            </w:r>
          </w:p>
        </w:tc>
        <w:tc>
          <w:tcPr>
            <w:tcW w:w="1035" w:type="dxa"/>
            <w:tcMar>
              <w:left w:w="28" w:type="dxa"/>
              <w:right w:w="28" w:type="dxa"/>
            </w:tcMar>
            <w:vAlign w:val="center"/>
          </w:tcPr>
          <w:p w:rsidR="00E40F5C" w:rsidRDefault="00E40F5C" w:rsidP="007E04A7">
            <w:pPr>
              <w:rPr>
                <w:b/>
                <w:bCs/>
                <w:i/>
                <w:iCs/>
                <w:color w:val="000000"/>
                <w:sz w:val="20"/>
                <w:szCs w:val="20"/>
              </w:rPr>
            </w:pPr>
            <w:r>
              <w:rPr>
                <w:b/>
                <w:bCs/>
                <w:i/>
                <w:iCs/>
                <w:color w:val="000000"/>
                <w:sz w:val="20"/>
                <w:szCs w:val="20"/>
              </w:rPr>
              <w:t> </w:t>
            </w:r>
          </w:p>
        </w:tc>
        <w:tc>
          <w:tcPr>
            <w:tcW w:w="1750" w:type="dxa"/>
            <w:tcMar>
              <w:left w:w="28" w:type="dxa"/>
              <w:right w:w="28" w:type="dxa"/>
            </w:tcMar>
            <w:vAlign w:val="center"/>
          </w:tcPr>
          <w:p w:rsidR="00E40F5C" w:rsidRDefault="00E40F5C" w:rsidP="007E04A7">
            <w:pPr>
              <w:rPr>
                <w:b/>
                <w:bCs/>
                <w:i/>
                <w:iCs/>
                <w:color w:val="000000"/>
                <w:sz w:val="20"/>
                <w:szCs w:val="20"/>
              </w:rPr>
            </w:pPr>
            <w:r>
              <w:rPr>
                <w:b/>
                <w:bCs/>
                <w:i/>
                <w:iCs/>
                <w:color w:val="000000"/>
                <w:sz w:val="20"/>
                <w:szCs w:val="20"/>
              </w:rPr>
              <w:t> </w:t>
            </w:r>
          </w:p>
        </w:tc>
        <w:tc>
          <w:tcPr>
            <w:tcW w:w="1210" w:type="dxa"/>
            <w:tcMar>
              <w:left w:w="28" w:type="dxa"/>
              <w:right w:w="28" w:type="dxa"/>
            </w:tcMar>
            <w:vAlign w:val="center"/>
          </w:tcPr>
          <w:p w:rsidR="00E40F5C" w:rsidRDefault="00E40F5C" w:rsidP="007E04A7">
            <w:pPr>
              <w:rPr>
                <w:b/>
                <w:bCs/>
                <w:i/>
                <w:iCs/>
                <w:color w:val="000000"/>
                <w:sz w:val="20"/>
                <w:szCs w:val="20"/>
              </w:rPr>
            </w:pPr>
            <w:r>
              <w:rPr>
                <w:b/>
                <w:bCs/>
                <w:i/>
                <w:iCs/>
                <w:color w:val="000000"/>
                <w:sz w:val="20"/>
                <w:szCs w:val="20"/>
              </w:rPr>
              <w:t> </w:t>
            </w:r>
          </w:p>
        </w:tc>
        <w:tc>
          <w:tcPr>
            <w:tcW w:w="1801" w:type="dxa"/>
            <w:tcMar>
              <w:left w:w="28" w:type="dxa"/>
              <w:right w:w="28" w:type="dxa"/>
            </w:tcMar>
            <w:vAlign w:val="center"/>
          </w:tcPr>
          <w:p w:rsidR="00E40F5C" w:rsidRDefault="00E40F5C" w:rsidP="007E04A7">
            <w:pPr>
              <w:rPr>
                <w:b/>
                <w:bCs/>
                <w:i/>
                <w:iCs/>
                <w:color w:val="000000"/>
                <w:sz w:val="20"/>
                <w:szCs w:val="20"/>
              </w:rPr>
            </w:pP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2.1.</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Замена тепловой сети Ду 300 мм по ул. Социалистическая, д. 28 – 554 м</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2026</w:t>
            </w:r>
          </w:p>
        </w:tc>
        <w:tc>
          <w:tcPr>
            <w:tcW w:w="1750" w:type="dxa"/>
            <w:tcMar>
              <w:left w:w="28" w:type="dxa"/>
              <w:right w:w="28" w:type="dxa"/>
            </w:tcMar>
            <w:vAlign w:val="center"/>
          </w:tcPr>
          <w:p w:rsidR="00E40F5C" w:rsidRDefault="00E40F5C" w:rsidP="007E04A7">
            <w:pPr>
              <w:rPr>
                <w:color w:val="000000"/>
                <w:sz w:val="20"/>
                <w:szCs w:val="20"/>
              </w:rPr>
            </w:pPr>
            <w:r>
              <w:rPr>
                <w:color w:val="000000"/>
                <w:sz w:val="20"/>
                <w:szCs w:val="20"/>
              </w:rPr>
              <w:t>Заёмные средства (кредитные)</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Pr>
                <w:color w:val="000000"/>
                <w:sz w:val="20"/>
                <w:szCs w:val="20"/>
              </w:rPr>
              <w:t>20 451,32</w:t>
            </w:r>
          </w:p>
        </w:tc>
        <w:tc>
          <w:tcPr>
            <w:tcW w:w="1801"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20 451,32</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2.2.</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Вынос теплотрассы Ду 200 мм из МКД по адресам: ул. Металлургов, д.д. 1, 3, 5 – 270 м</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2024-2025</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Pr>
                <w:color w:val="000000"/>
                <w:sz w:val="20"/>
                <w:szCs w:val="20"/>
              </w:rPr>
              <w:t>27 749,80</w:t>
            </w:r>
          </w:p>
        </w:tc>
        <w:tc>
          <w:tcPr>
            <w:tcW w:w="1801" w:type="dxa"/>
            <w:tcMar>
              <w:left w:w="28" w:type="dxa"/>
              <w:right w:w="28" w:type="dxa"/>
            </w:tcMar>
            <w:vAlign w:val="center"/>
          </w:tcPr>
          <w:p w:rsidR="00E40F5C" w:rsidRDefault="00E40F5C" w:rsidP="007E04A7">
            <w:pPr>
              <w:jc w:val="center"/>
              <w:rPr>
                <w:color w:val="000000"/>
                <w:sz w:val="20"/>
                <w:szCs w:val="20"/>
              </w:rPr>
            </w:pPr>
            <w:r>
              <w:rPr>
                <w:color w:val="000000"/>
                <w:sz w:val="20"/>
                <w:szCs w:val="20"/>
              </w:rPr>
              <w:t>13 749,80</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2.3.</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Замена участков тепловой сети квартала № 2 – 230 м</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2027</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Pr>
                <w:color w:val="000000"/>
                <w:sz w:val="20"/>
                <w:szCs w:val="20"/>
              </w:rPr>
              <w:t>3 866,02</w:t>
            </w:r>
          </w:p>
        </w:tc>
        <w:tc>
          <w:tcPr>
            <w:tcW w:w="1801" w:type="dxa"/>
            <w:tcMar>
              <w:left w:w="28" w:type="dxa"/>
              <w:right w:w="28" w:type="dxa"/>
            </w:tcMar>
            <w:vAlign w:val="center"/>
          </w:tcPr>
          <w:p w:rsidR="00E40F5C" w:rsidRDefault="00E40F5C" w:rsidP="007E04A7">
            <w:pPr>
              <w:jc w:val="center"/>
              <w:rPr>
                <w:color w:val="000000"/>
                <w:sz w:val="20"/>
                <w:szCs w:val="20"/>
              </w:rPr>
            </w:pPr>
            <w:r>
              <w:rPr>
                <w:color w:val="000000"/>
                <w:sz w:val="20"/>
                <w:szCs w:val="20"/>
              </w:rPr>
              <w:t>3 866,02</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2.4.</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Замена участков тепловой сети квартала № 7 – 200 м</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2027</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Pr>
                <w:color w:val="000000"/>
                <w:sz w:val="20"/>
                <w:szCs w:val="20"/>
              </w:rPr>
              <w:t>4 781,94</w:t>
            </w:r>
          </w:p>
        </w:tc>
        <w:tc>
          <w:tcPr>
            <w:tcW w:w="1801" w:type="dxa"/>
            <w:tcMar>
              <w:left w:w="28" w:type="dxa"/>
              <w:right w:w="28" w:type="dxa"/>
            </w:tcMar>
            <w:vAlign w:val="center"/>
          </w:tcPr>
          <w:p w:rsidR="00E40F5C" w:rsidRDefault="00E40F5C" w:rsidP="007E04A7">
            <w:pPr>
              <w:jc w:val="center"/>
              <w:rPr>
                <w:color w:val="000000"/>
                <w:sz w:val="20"/>
                <w:szCs w:val="20"/>
              </w:rPr>
            </w:pPr>
            <w:r>
              <w:rPr>
                <w:color w:val="000000"/>
                <w:sz w:val="20"/>
                <w:szCs w:val="20"/>
              </w:rPr>
              <w:t>4 781,94</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2.5.</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Замена участков тепловой сети квартала № 17 – 290 м</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2028</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Pr>
                <w:color w:val="000000"/>
                <w:sz w:val="20"/>
                <w:szCs w:val="20"/>
              </w:rPr>
              <w:t>4 885,00</w:t>
            </w:r>
          </w:p>
        </w:tc>
        <w:tc>
          <w:tcPr>
            <w:tcW w:w="1801" w:type="dxa"/>
            <w:tcMar>
              <w:left w:w="28" w:type="dxa"/>
              <w:right w:w="28" w:type="dxa"/>
            </w:tcMar>
            <w:vAlign w:val="center"/>
          </w:tcPr>
          <w:p w:rsidR="00E40F5C" w:rsidRDefault="00E40F5C" w:rsidP="007E04A7">
            <w:pPr>
              <w:jc w:val="center"/>
              <w:rPr>
                <w:color w:val="000000"/>
                <w:sz w:val="20"/>
                <w:szCs w:val="20"/>
              </w:rPr>
            </w:pPr>
            <w:r>
              <w:rPr>
                <w:color w:val="000000"/>
                <w:sz w:val="20"/>
                <w:szCs w:val="20"/>
              </w:rPr>
              <w:t>4 885,00</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2.6.</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Замена участков тепловой сети квартала № 1б – 350 м</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2028</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Pr>
                <w:color w:val="000000"/>
                <w:sz w:val="20"/>
                <w:szCs w:val="20"/>
              </w:rPr>
              <w:t>3 622,08</w:t>
            </w:r>
          </w:p>
        </w:tc>
        <w:tc>
          <w:tcPr>
            <w:tcW w:w="1801" w:type="dxa"/>
            <w:tcMar>
              <w:left w:w="28" w:type="dxa"/>
              <w:right w:w="28" w:type="dxa"/>
            </w:tcMar>
            <w:vAlign w:val="center"/>
          </w:tcPr>
          <w:p w:rsidR="00E40F5C" w:rsidRDefault="00E40F5C" w:rsidP="007E04A7">
            <w:pPr>
              <w:jc w:val="center"/>
              <w:rPr>
                <w:color w:val="000000"/>
                <w:sz w:val="20"/>
                <w:szCs w:val="20"/>
              </w:rPr>
            </w:pPr>
            <w:r>
              <w:rPr>
                <w:color w:val="000000"/>
                <w:sz w:val="20"/>
                <w:szCs w:val="20"/>
              </w:rPr>
              <w:t>3 622,08</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2.7.</w:t>
            </w:r>
          </w:p>
        </w:tc>
        <w:tc>
          <w:tcPr>
            <w:tcW w:w="3254" w:type="dxa"/>
            <w:tcMar>
              <w:left w:w="28" w:type="dxa"/>
              <w:right w:w="28" w:type="dxa"/>
            </w:tcMar>
            <w:vAlign w:val="center"/>
          </w:tcPr>
          <w:p w:rsidR="00E40F5C" w:rsidRDefault="00E40F5C" w:rsidP="007E04A7">
            <w:pPr>
              <w:rPr>
                <w:color w:val="000000"/>
                <w:sz w:val="20"/>
                <w:szCs w:val="20"/>
              </w:rPr>
            </w:pPr>
            <w:r>
              <w:rPr>
                <w:color w:val="000000"/>
                <w:sz w:val="20"/>
                <w:szCs w:val="20"/>
              </w:rPr>
              <w:t>Замена участков тепловой сети квартала № 6 – 350 м</w:t>
            </w:r>
          </w:p>
        </w:tc>
        <w:tc>
          <w:tcPr>
            <w:tcW w:w="1035" w:type="dxa"/>
            <w:tcMar>
              <w:left w:w="28" w:type="dxa"/>
              <w:right w:w="28" w:type="dxa"/>
            </w:tcMar>
            <w:vAlign w:val="center"/>
          </w:tcPr>
          <w:p w:rsidR="00E40F5C" w:rsidRDefault="00E40F5C" w:rsidP="007E04A7">
            <w:pPr>
              <w:jc w:val="center"/>
              <w:rPr>
                <w:color w:val="000000"/>
                <w:sz w:val="20"/>
                <w:szCs w:val="20"/>
              </w:rPr>
            </w:pPr>
            <w:r>
              <w:rPr>
                <w:color w:val="000000"/>
                <w:sz w:val="20"/>
                <w:szCs w:val="20"/>
              </w:rPr>
              <w:t>2028</w:t>
            </w:r>
          </w:p>
        </w:tc>
        <w:tc>
          <w:tcPr>
            <w:tcW w:w="1750" w:type="dxa"/>
            <w:tcMar>
              <w:left w:w="28" w:type="dxa"/>
              <w:right w:w="28" w:type="dxa"/>
            </w:tcMar>
            <w:vAlign w:val="center"/>
          </w:tcPr>
          <w:p w:rsidR="00E40F5C" w:rsidRDefault="00E40F5C" w:rsidP="007E04A7">
            <w:pPr>
              <w:jc w:val="both"/>
              <w:rPr>
                <w:color w:val="000000"/>
                <w:sz w:val="20"/>
                <w:szCs w:val="20"/>
              </w:rPr>
            </w:pPr>
            <w:r>
              <w:rPr>
                <w:color w:val="000000"/>
                <w:sz w:val="20"/>
                <w:szCs w:val="20"/>
              </w:rPr>
              <w:t>Заёмные средства (кредитные)</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Pr>
                <w:color w:val="000000"/>
                <w:sz w:val="20"/>
                <w:szCs w:val="20"/>
              </w:rPr>
              <w:t>5 769,95</w:t>
            </w:r>
          </w:p>
        </w:tc>
        <w:tc>
          <w:tcPr>
            <w:tcW w:w="1801" w:type="dxa"/>
            <w:tcMar>
              <w:left w:w="28" w:type="dxa"/>
              <w:right w:w="28" w:type="dxa"/>
            </w:tcMar>
            <w:vAlign w:val="center"/>
          </w:tcPr>
          <w:p w:rsidR="00E40F5C" w:rsidRDefault="00E40F5C" w:rsidP="007E04A7">
            <w:pPr>
              <w:jc w:val="center"/>
              <w:rPr>
                <w:color w:val="000000"/>
                <w:sz w:val="20"/>
                <w:szCs w:val="20"/>
              </w:rPr>
            </w:pPr>
            <w:r>
              <w:rPr>
                <w:color w:val="000000"/>
                <w:sz w:val="20"/>
                <w:szCs w:val="20"/>
              </w:rPr>
              <w:t>5 769,95</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p>
        </w:tc>
        <w:tc>
          <w:tcPr>
            <w:tcW w:w="3254" w:type="dxa"/>
            <w:tcMar>
              <w:left w:w="28" w:type="dxa"/>
              <w:right w:w="28" w:type="dxa"/>
            </w:tcMar>
            <w:vAlign w:val="center"/>
          </w:tcPr>
          <w:p w:rsidR="00E40F5C" w:rsidRDefault="00E40F5C" w:rsidP="007E04A7">
            <w:pPr>
              <w:rPr>
                <w:color w:val="000000"/>
                <w:sz w:val="20"/>
                <w:szCs w:val="20"/>
              </w:rPr>
            </w:pPr>
            <w:r>
              <w:rPr>
                <w:b/>
                <w:bCs/>
                <w:color w:val="000000"/>
                <w:sz w:val="20"/>
                <w:szCs w:val="20"/>
              </w:rPr>
              <w:t>ИТОГО дополнительные мероприятия</w:t>
            </w:r>
          </w:p>
        </w:tc>
        <w:tc>
          <w:tcPr>
            <w:tcW w:w="1035" w:type="dxa"/>
            <w:tcMar>
              <w:left w:w="28" w:type="dxa"/>
              <w:right w:w="28" w:type="dxa"/>
            </w:tcMar>
            <w:vAlign w:val="center"/>
          </w:tcPr>
          <w:p w:rsidR="00E40F5C" w:rsidRDefault="00E40F5C" w:rsidP="007E04A7">
            <w:pPr>
              <w:jc w:val="center"/>
              <w:rPr>
                <w:color w:val="000000"/>
                <w:sz w:val="20"/>
                <w:szCs w:val="20"/>
              </w:rPr>
            </w:pPr>
            <w:r>
              <w:rPr>
                <w:b/>
                <w:bCs/>
                <w:color w:val="000000"/>
                <w:sz w:val="20"/>
                <w:szCs w:val="20"/>
              </w:rPr>
              <w:t> </w:t>
            </w:r>
          </w:p>
        </w:tc>
        <w:tc>
          <w:tcPr>
            <w:tcW w:w="1750" w:type="dxa"/>
            <w:tcMar>
              <w:left w:w="28" w:type="dxa"/>
              <w:right w:w="28" w:type="dxa"/>
            </w:tcMar>
            <w:vAlign w:val="center"/>
          </w:tcPr>
          <w:p w:rsidR="00E40F5C" w:rsidRDefault="00E40F5C" w:rsidP="007E04A7">
            <w:pPr>
              <w:jc w:val="both"/>
              <w:rPr>
                <w:color w:val="000000"/>
                <w:sz w:val="20"/>
                <w:szCs w:val="20"/>
              </w:rPr>
            </w:pPr>
            <w:r>
              <w:rPr>
                <w:b/>
                <w:bCs/>
                <w:color w:val="000000"/>
                <w:sz w:val="20"/>
                <w:szCs w:val="20"/>
              </w:rPr>
              <w:t> </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sidRPr="00FB0B23">
              <w:rPr>
                <w:b/>
                <w:bCs/>
                <w:color w:val="000000"/>
                <w:sz w:val="20"/>
                <w:szCs w:val="20"/>
              </w:rPr>
              <w:t>71 126,11</w:t>
            </w:r>
          </w:p>
        </w:tc>
        <w:tc>
          <w:tcPr>
            <w:tcW w:w="1801" w:type="dxa"/>
            <w:tcMar>
              <w:left w:w="28" w:type="dxa"/>
              <w:right w:w="28" w:type="dxa"/>
            </w:tcMar>
            <w:vAlign w:val="center"/>
          </w:tcPr>
          <w:p w:rsidR="00E40F5C" w:rsidRPr="00FB0B23" w:rsidRDefault="00E40F5C" w:rsidP="007E04A7">
            <w:pPr>
              <w:jc w:val="center"/>
              <w:rPr>
                <w:b/>
                <w:bCs/>
                <w:color w:val="000000"/>
                <w:sz w:val="20"/>
                <w:szCs w:val="20"/>
              </w:rPr>
            </w:pPr>
            <w:r>
              <w:rPr>
                <w:b/>
                <w:bCs/>
                <w:color w:val="000000"/>
                <w:sz w:val="20"/>
                <w:szCs w:val="20"/>
              </w:rPr>
              <w:t>57 126,11</w:t>
            </w:r>
          </w:p>
        </w:tc>
      </w:tr>
      <w:tr w:rsidR="00E40F5C" w:rsidTr="00E3269D">
        <w:trPr>
          <w:gridAfter w:val="1"/>
          <w:wAfter w:w="14" w:type="dxa"/>
          <w:trHeight w:val="20"/>
        </w:trPr>
        <w:tc>
          <w:tcPr>
            <w:tcW w:w="576" w:type="dxa"/>
            <w:tcMar>
              <w:left w:w="28" w:type="dxa"/>
              <w:right w:w="28" w:type="dxa"/>
            </w:tcMar>
            <w:vAlign w:val="center"/>
          </w:tcPr>
          <w:p w:rsidR="00E40F5C" w:rsidRDefault="00E40F5C" w:rsidP="007E04A7">
            <w:pPr>
              <w:jc w:val="center"/>
              <w:rPr>
                <w:color w:val="000000"/>
                <w:sz w:val="20"/>
                <w:szCs w:val="20"/>
              </w:rPr>
            </w:pPr>
          </w:p>
        </w:tc>
        <w:tc>
          <w:tcPr>
            <w:tcW w:w="3254" w:type="dxa"/>
            <w:tcMar>
              <w:left w:w="28" w:type="dxa"/>
              <w:right w:w="28" w:type="dxa"/>
            </w:tcMar>
            <w:vAlign w:val="center"/>
          </w:tcPr>
          <w:p w:rsidR="00E40F5C" w:rsidRDefault="00E40F5C" w:rsidP="007E04A7">
            <w:pPr>
              <w:rPr>
                <w:color w:val="000000"/>
                <w:sz w:val="20"/>
                <w:szCs w:val="20"/>
              </w:rPr>
            </w:pPr>
            <w:r>
              <w:rPr>
                <w:b/>
                <w:bCs/>
                <w:color w:val="000000"/>
                <w:sz w:val="20"/>
                <w:szCs w:val="20"/>
              </w:rPr>
              <w:t>ВСЕГО:</w:t>
            </w:r>
          </w:p>
        </w:tc>
        <w:tc>
          <w:tcPr>
            <w:tcW w:w="1035" w:type="dxa"/>
            <w:tcMar>
              <w:left w:w="28" w:type="dxa"/>
              <w:right w:w="28" w:type="dxa"/>
            </w:tcMar>
            <w:vAlign w:val="center"/>
          </w:tcPr>
          <w:p w:rsidR="00E40F5C" w:rsidRDefault="00E40F5C" w:rsidP="007E04A7">
            <w:pPr>
              <w:jc w:val="center"/>
              <w:rPr>
                <w:color w:val="000000"/>
                <w:sz w:val="20"/>
                <w:szCs w:val="20"/>
              </w:rPr>
            </w:pPr>
            <w:r>
              <w:rPr>
                <w:b/>
                <w:bCs/>
                <w:color w:val="000000"/>
                <w:sz w:val="20"/>
                <w:szCs w:val="20"/>
              </w:rPr>
              <w:t> </w:t>
            </w:r>
          </w:p>
        </w:tc>
        <w:tc>
          <w:tcPr>
            <w:tcW w:w="1750" w:type="dxa"/>
            <w:tcMar>
              <w:left w:w="28" w:type="dxa"/>
              <w:right w:w="28" w:type="dxa"/>
            </w:tcMar>
            <w:vAlign w:val="center"/>
          </w:tcPr>
          <w:p w:rsidR="00E40F5C" w:rsidRDefault="00E40F5C" w:rsidP="007E04A7">
            <w:pPr>
              <w:jc w:val="both"/>
              <w:rPr>
                <w:color w:val="000000"/>
                <w:sz w:val="20"/>
                <w:szCs w:val="20"/>
              </w:rPr>
            </w:pPr>
            <w:r>
              <w:rPr>
                <w:b/>
                <w:bCs/>
                <w:color w:val="000000"/>
                <w:sz w:val="20"/>
                <w:szCs w:val="20"/>
              </w:rPr>
              <w:t> </w:t>
            </w:r>
          </w:p>
        </w:tc>
        <w:tc>
          <w:tcPr>
            <w:tcW w:w="1210" w:type="dxa"/>
            <w:shd w:val="clear" w:color="auto" w:fill="C6D9F1"/>
            <w:tcMar>
              <w:left w:w="28" w:type="dxa"/>
              <w:right w:w="28" w:type="dxa"/>
            </w:tcMar>
            <w:vAlign w:val="center"/>
          </w:tcPr>
          <w:p w:rsidR="00E40F5C" w:rsidRDefault="00E40F5C" w:rsidP="007E04A7">
            <w:pPr>
              <w:jc w:val="center"/>
              <w:rPr>
                <w:color w:val="000000"/>
                <w:sz w:val="20"/>
                <w:szCs w:val="20"/>
              </w:rPr>
            </w:pPr>
            <w:r>
              <w:rPr>
                <w:b/>
                <w:bCs/>
                <w:color w:val="000000"/>
                <w:sz w:val="20"/>
                <w:szCs w:val="20"/>
              </w:rPr>
              <w:t>438 060,04</w:t>
            </w:r>
          </w:p>
        </w:tc>
        <w:tc>
          <w:tcPr>
            <w:tcW w:w="1801" w:type="dxa"/>
            <w:tcMar>
              <w:left w:w="28" w:type="dxa"/>
              <w:right w:w="28" w:type="dxa"/>
            </w:tcMar>
            <w:vAlign w:val="center"/>
          </w:tcPr>
          <w:p w:rsidR="00E40F5C" w:rsidRPr="003518C0" w:rsidRDefault="00E40F5C" w:rsidP="007E04A7">
            <w:pPr>
              <w:jc w:val="center"/>
              <w:rPr>
                <w:b/>
                <w:bCs/>
                <w:color w:val="000000"/>
                <w:sz w:val="20"/>
                <w:szCs w:val="20"/>
              </w:rPr>
            </w:pPr>
            <w:r>
              <w:rPr>
                <w:b/>
                <w:bCs/>
                <w:color w:val="000000"/>
                <w:sz w:val="20"/>
                <w:szCs w:val="20"/>
              </w:rPr>
              <w:t>193 440,88</w:t>
            </w:r>
          </w:p>
        </w:tc>
      </w:tr>
    </w:tbl>
    <w:p w:rsidR="00E40F5C" w:rsidRDefault="00E40F5C" w:rsidP="00D11EA5">
      <w:pPr>
        <w:pStyle w:val="afffffffffff2"/>
        <w:spacing w:line="276" w:lineRule="auto"/>
      </w:pPr>
    </w:p>
    <w:p w:rsidR="00E40F5C" w:rsidRPr="005234DC" w:rsidRDefault="00E40F5C" w:rsidP="00D11EA5">
      <w:pPr>
        <w:pStyle w:val="afffffffffff2"/>
        <w:spacing w:line="276" w:lineRule="auto"/>
      </w:pPr>
      <w:r w:rsidRPr="005234DC">
        <w:t>Предложения по новому строительству, реконструкции и техническому перевооружению тепловых сетей и сооружений на них систематизированы в следующие группы:</w:t>
      </w:r>
    </w:p>
    <w:p w:rsidR="00E40F5C" w:rsidRDefault="00E40F5C" w:rsidP="00D11EA5">
      <w:pPr>
        <w:pStyle w:val="afffffffffff2"/>
        <w:spacing w:line="276" w:lineRule="auto"/>
      </w:pPr>
      <w:r w:rsidRPr="005234DC">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p>
    <w:p w:rsidR="00E40F5C" w:rsidRPr="005234DC" w:rsidRDefault="00E40F5C" w:rsidP="00D11EA5">
      <w:pPr>
        <w:pStyle w:val="afffffffffff2"/>
        <w:spacing w:line="276" w:lineRule="auto"/>
      </w:pPr>
      <w:r w:rsidRPr="005234DC">
        <w:t>б) предложения по строительству и реконструкции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p>
    <w:p w:rsidR="00E40F5C" w:rsidRPr="005234DC" w:rsidRDefault="00E40F5C" w:rsidP="00D11EA5">
      <w:pPr>
        <w:pStyle w:val="afffffffffff2"/>
        <w:spacing w:line="276" w:lineRule="auto"/>
      </w:pPr>
      <w:r w:rsidRPr="005234DC">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E40F5C" w:rsidRPr="005234DC" w:rsidRDefault="00E40F5C" w:rsidP="00D11EA5">
      <w:pPr>
        <w:pStyle w:val="afffffffffff2"/>
        <w:spacing w:line="276" w:lineRule="auto"/>
      </w:pPr>
      <w:r w:rsidRPr="005234DC">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p>
    <w:p w:rsidR="00E40F5C" w:rsidRPr="005234DC" w:rsidRDefault="00E40F5C" w:rsidP="00D11EA5">
      <w:pPr>
        <w:pStyle w:val="afffffffffff2"/>
        <w:spacing w:line="276" w:lineRule="auto"/>
      </w:pPr>
      <w:r w:rsidRPr="005234DC">
        <w:t>д) предложения по строительству и реконструкции тепловых сетей для обеспечения нормативной надежности и безопасности теплоснабжения,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 утверждаемыми уполномоченным Правительством Российской Федерации федеральным органом исполнительной власти;</w:t>
      </w:r>
    </w:p>
    <w:p w:rsidR="00E40F5C" w:rsidRDefault="00E40F5C" w:rsidP="00D11EA5">
      <w:pPr>
        <w:pStyle w:val="afffffffffff2"/>
        <w:spacing w:line="276" w:lineRule="auto"/>
      </w:pPr>
      <w:r w:rsidRPr="005234DC">
        <w:t>е) 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p>
    <w:p w:rsidR="00E40F5C" w:rsidRDefault="00E40F5C" w:rsidP="00D11EA5">
      <w:pPr>
        <w:pStyle w:val="afffffffffff2"/>
        <w:spacing w:line="276" w:lineRule="auto"/>
      </w:pPr>
    </w:p>
    <w:p w:rsidR="00E40F5C" w:rsidRPr="009C59A2" w:rsidRDefault="00E40F5C" w:rsidP="00F82645">
      <w:pPr>
        <w:pStyle w:val="11f5"/>
        <w:numPr>
          <w:ilvl w:val="1"/>
          <w:numId w:val="63"/>
        </w:numPr>
        <w:spacing w:before="0" w:after="0" w:line="276" w:lineRule="auto"/>
        <w:ind w:left="0" w:right="0" w:firstLine="709"/>
        <w:rPr>
          <w:sz w:val="24"/>
          <w:szCs w:val="24"/>
        </w:rPr>
      </w:pPr>
      <w:bookmarkStart w:id="216" w:name="_Toc198711651"/>
      <w:r w:rsidRPr="009C59A2">
        <w:rPr>
          <w:sz w:val="24"/>
          <w:szCs w:val="24"/>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216"/>
    </w:p>
    <w:p w:rsidR="00E40F5C" w:rsidRDefault="00E40F5C" w:rsidP="009C59A2">
      <w:pPr>
        <w:pStyle w:val="afffffffffff2"/>
        <w:spacing w:line="276" w:lineRule="auto"/>
      </w:pPr>
      <w:r w:rsidRPr="009C59A2">
        <w:t>Реконструкция и (или) модернизация, строительства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предусматривается.</w:t>
      </w:r>
    </w:p>
    <w:p w:rsidR="00E40F5C" w:rsidRDefault="00E40F5C" w:rsidP="009C59A2">
      <w:pPr>
        <w:pStyle w:val="afffffffffff2"/>
        <w:spacing w:line="276" w:lineRule="auto"/>
      </w:pPr>
    </w:p>
    <w:p w:rsidR="00E40F5C" w:rsidRPr="009C59A2" w:rsidRDefault="00E40F5C" w:rsidP="00F82645">
      <w:pPr>
        <w:pStyle w:val="11f5"/>
        <w:numPr>
          <w:ilvl w:val="1"/>
          <w:numId w:val="63"/>
        </w:numPr>
        <w:spacing w:before="0" w:after="0" w:line="276" w:lineRule="auto"/>
        <w:ind w:left="0" w:right="0" w:firstLine="709"/>
        <w:rPr>
          <w:sz w:val="24"/>
          <w:szCs w:val="24"/>
        </w:rPr>
      </w:pPr>
      <w:bookmarkStart w:id="217" w:name="_Toc198711652"/>
      <w:r w:rsidRPr="009C59A2">
        <w:rPr>
          <w:sz w:val="24"/>
          <w:szCs w:val="24"/>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под жилищную, комплексную или производственную застройку</w:t>
      </w:r>
      <w:bookmarkEnd w:id="217"/>
    </w:p>
    <w:p w:rsidR="00E40F5C" w:rsidRPr="009C59A2" w:rsidRDefault="00E40F5C" w:rsidP="009C59A2">
      <w:pPr>
        <w:pStyle w:val="afffffffffff2"/>
        <w:spacing w:line="276" w:lineRule="auto"/>
      </w:pPr>
      <w:r w:rsidRPr="009C59A2">
        <w:t>В краткосрочной перспективе и на расчетный срок строительство, ввод в эксплуатацию и подключение к существующей системе теплоснабжения перспективных потребителей на территории Бокситогорского городского поселения, на основании представленной информации, не предусматривается.</w:t>
      </w:r>
    </w:p>
    <w:p w:rsidR="00E40F5C" w:rsidRDefault="00E40F5C" w:rsidP="009C59A2">
      <w:pPr>
        <w:pStyle w:val="afffffffffff2"/>
        <w:spacing w:line="276" w:lineRule="auto"/>
      </w:pPr>
      <w:r w:rsidRPr="009C59A2">
        <w:t>Таким образом, мероприятия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не предусматриваются.</w:t>
      </w:r>
    </w:p>
    <w:p w:rsidR="00E40F5C" w:rsidRPr="009C59A2" w:rsidRDefault="00E40F5C" w:rsidP="009C59A2">
      <w:pPr>
        <w:pStyle w:val="afffffffffff2"/>
        <w:spacing w:line="276" w:lineRule="auto"/>
      </w:pPr>
    </w:p>
    <w:p w:rsidR="00E40F5C" w:rsidRPr="009C59A2" w:rsidRDefault="00E40F5C" w:rsidP="00F82645">
      <w:pPr>
        <w:pStyle w:val="11f5"/>
        <w:numPr>
          <w:ilvl w:val="1"/>
          <w:numId w:val="63"/>
        </w:numPr>
        <w:spacing w:before="0" w:after="0" w:line="276" w:lineRule="auto"/>
        <w:ind w:left="0" w:right="0" w:firstLine="709"/>
        <w:rPr>
          <w:sz w:val="24"/>
          <w:szCs w:val="24"/>
        </w:rPr>
      </w:pPr>
      <w:bookmarkStart w:id="218" w:name="_Toc198711653"/>
      <w:r w:rsidRPr="009C59A2">
        <w:rPr>
          <w:sz w:val="24"/>
          <w:szCs w:val="24"/>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18"/>
    </w:p>
    <w:p w:rsidR="00E40F5C" w:rsidRDefault="00E40F5C" w:rsidP="009C59A2">
      <w:pPr>
        <w:pStyle w:val="afffffffffff2"/>
        <w:spacing w:line="276" w:lineRule="auto"/>
      </w:pPr>
      <w:r w:rsidRPr="008965FB">
        <w:t>Строительство и реконструкция тепловых сетей, для обеспечения условий, при наличии которых существует возможность поставок тепловой энергии потребителям от различных источников теплоснабжения, не предусматривается</w:t>
      </w:r>
      <w:r>
        <w:t>.</w:t>
      </w:r>
    </w:p>
    <w:p w:rsidR="00E40F5C" w:rsidRDefault="00E40F5C" w:rsidP="009C59A2">
      <w:pPr>
        <w:pStyle w:val="afffffffffff2"/>
        <w:spacing w:line="276" w:lineRule="auto"/>
      </w:pPr>
    </w:p>
    <w:p w:rsidR="00E40F5C" w:rsidRPr="009C59A2" w:rsidRDefault="00E40F5C" w:rsidP="00F82645">
      <w:pPr>
        <w:pStyle w:val="11f5"/>
        <w:numPr>
          <w:ilvl w:val="1"/>
          <w:numId w:val="63"/>
        </w:numPr>
        <w:spacing w:before="0" w:after="0" w:line="276" w:lineRule="auto"/>
        <w:ind w:left="0" w:right="0" w:firstLine="709"/>
        <w:rPr>
          <w:sz w:val="24"/>
          <w:szCs w:val="24"/>
        </w:rPr>
      </w:pPr>
      <w:bookmarkStart w:id="219" w:name="_Toc198711654"/>
      <w:r w:rsidRPr="009C59A2">
        <w:rPr>
          <w:sz w:val="24"/>
          <w:szCs w:val="24"/>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19"/>
    </w:p>
    <w:p w:rsidR="00E40F5C" w:rsidRDefault="00E40F5C" w:rsidP="009C59A2">
      <w:pPr>
        <w:pStyle w:val="afffffffffff2"/>
        <w:spacing w:line="276" w:lineRule="auto"/>
      </w:pPr>
      <w: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w:t>
      </w:r>
    </w:p>
    <w:p w:rsidR="00E40F5C" w:rsidRDefault="00E40F5C" w:rsidP="009C59A2">
      <w:pPr>
        <w:pStyle w:val="afffffffffff2"/>
        <w:spacing w:line="276" w:lineRule="auto"/>
      </w:pPr>
    </w:p>
    <w:p w:rsidR="00E40F5C" w:rsidRPr="009C59A2" w:rsidRDefault="00E40F5C" w:rsidP="00F82645">
      <w:pPr>
        <w:pStyle w:val="11f5"/>
        <w:numPr>
          <w:ilvl w:val="1"/>
          <w:numId w:val="63"/>
        </w:numPr>
        <w:spacing w:before="0" w:after="0" w:line="276" w:lineRule="auto"/>
        <w:ind w:left="0" w:right="0" w:firstLine="709"/>
        <w:rPr>
          <w:sz w:val="24"/>
          <w:szCs w:val="24"/>
        </w:rPr>
      </w:pPr>
      <w:bookmarkStart w:id="220" w:name="_Toc198711655"/>
      <w:r w:rsidRPr="009C59A2">
        <w:rPr>
          <w:sz w:val="24"/>
          <w:szCs w:val="24"/>
        </w:rPr>
        <w:t>Предложения по строительству и реконструкции тепловых сетей для обеспечения нормативной надежности теплоснабжения потребителей</w:t>
      </w:r>
      <w:bookmarkEnd w:id="220"/>
    </w:p>
    <w:p w:rsidR="00E40F5C" w:rsidRDefault="00E40F5C" w:rsidP="009C59A2">
      <w:pPr>
        <w:pStyle w:val="afffffffffff2"/>
        <w:spacing w:line="276" w:lineRule="auto"/>
      </w:pPr>
      <w:r w:rsidRPr="005234DC">
        <w:t>Строительство тепловых сетей для обеспечения нормативной надежности не предпол</w:t>
      </w:r>
      <w:r>
        <w:t>а</w:t>
      </w:r>
      <w:r w:rsidRPr="005234DC">
        <w:t>гается. Необходимые показатели надежности достигаются за счет реконструкции трубопроводов в связи с окончанием срока службы.</w:t>
      </w:r>
    </w:p>
    <w:p w:rsidR="00E40F5C" w:rsidRPr="009C59A2" w:rsidRDefault="00E40F5C" w:rsidP="009C59A2">
      <w:pPr>
        <w:pStyle w:val="afffffffffff2"/>
        <w:spacing w:line="276" w:lineRule="auto"/>
      </w:pPr>
      <w:r w:rsidRPr="009C59A2">
        <w:t xml:space="preserve">Одной из проблем организации качественного и надежного теплоснабжения </w:t>
      </w:r>
      <w:r>
        <w:t>на территории Бокситогорского городского поселения</w:t>
      </w:r>
      <w:r w:rsidRPr="009C59A2">
        <w:t xml:space="preserve"> является износ тепловых сетей. Значительная часть магистральных и внутриквартальных сетей имеет фактический ресурс, превышающий нормативный. В рассматриваемой настоящей работой перспективе (до 2034 года) такие сети исчерпал</w:t>
      </w:r>
      <w:r>
        <w:t>и свой ресурс и подлежат замене, так как 29,9</w:t>
      </w:r>
      <w:r w:rsidRPr="009C59A2">
        <w:t>% сетей имеют срок эксплуатации свыше 30 лет.</w:t>
      </w:r>
    </w:p>
    <w:p w:rsidR="00E40F5C" w:rsidRPr="009C59A2" w:rsidRDefault="00E40F5C" w:rsidP="009C59A2">
      <w:pPr>
        <w:pStyle w:val="afffffffffff2"/>
        <w:spacing w:line="276" w:lineRule="auto"/>
      </w:pPr>
      <w:r w:rsidRPr="009C59A2">
        <w:t>На расчетный период предлагается постепенная перекладка тепловых сетей. В таблице 6.6.1 представлен перечень тепловых сетей, планируемых для ре</w:t>
      </w:r>
      <w:r>
        <w:t xml:space="preserve">конструкции </w:t>
      </w:r>
      <w:r w:rsidRPr="009C59A2">
        <w:t>в период 202</w:t>
      </w:r>
      <w:r>
        <w:t>0-2027 гг</w:t>
      </w:r>
      <w:r w:rsidRPr="009C59A2">
        <w:t>.</w:t>
      </w:r>
    </w:p>
    <w:p w:rsidR="00E40F5C" w:rsidRDefault="00E40F5C" w:rsidP="00A336A1">
      <w:pPr>
        <w:pStyle w:val="afff9"/>
        <w:keepLines/>
        <w:spacing w:before="0" w:after="0" w:line="276" w:lineRule="auto"/>
        <w:ind w:firstLine="709"/>
        <w:jc w:val="both"/>
      </w:pPr>
      <w:bookmarkStart w:id="221" w:name="_Toc70356649"/>
      <w:bookmarkStart w:id="222" w:name="_Toc134111676"/>
      <w:r w:rsidRPr="008F6AF6">
        <w:t xml:space="preserve">Таблица </w:t>
      </w:r>
      <w:r>
        <w:t>6</w:t>
      </w:r>
      <w:r w:rsidRPr="008F6AF6">
        <w:t>.</w:t>
      </w:r>
      <w:r>
        <w:t>6</w:t>
      </w:r>
      <w:r w:rsidRPr="008F6AF6">
        <w:t xml:space="preserve">.1 </w:t>
      </w:r>
      <w:bookmarkEnd w:id="221"/>
      <w:r w:rsidRPr="009C59A2">
        <w:t>План ремонтных работ на тепловых сетях от источников тепловой энергии на территории Бокситогорского городского поселения в период 202</w:t>
      </w:r>
      <w:r>
        <w:t>0</w:t>
      </w:r>
      <w:r w:rsidRPr="009C59A2">
        <w:t>-2027 гг.</w:t>
      </w:r>
      <w:bookmarkEnd w:id="222"/>
    </w:p>
    <w:tbl>
      <w:tblPr>
        <w:tblW w:w="5000" w:type="pct"/>
        <w:tblInd w:w="-5" w:type="dxa"/>
        <w:tblLook w:val="00A0" w:firstRow="1" w:lastRow="0" w:firstColumn="1" w:lastColumn="0" w:noHBand="0" w:noVBand="0"/>
      </w:tblPr>
      <w:tblGrid>
        <w:gridCol w:w="389"/>
        <w:gridCol w:w="2796"/>
        <w:gridCol w:w="2040"/>
        <w:gridCol w:w="1581"/>
        <w:gridCol w:w="1541"/>
        <w:gridCol w:w="1346"/>
      </w:tblGrid>
      <w:tr w:rsidR="00E40F5C" w:rsidRPr="00FB179F" w:rsidTr="00FB0B23">
        <w:trPr>
          <w:trHeight w:val="230"/>
          <w:tblHeader/>
        </w:trPr>
        <w:tc>
          <w:tcPr>
            <w:tcW w:w="38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95656C">
            <w:pPr>
              <w:jc w:val="center"/>
              <w:rPr>
                <w:b/>
                <w:bCs/>
                <w:color w:val="000000"/>
                <w:sz w:val="20"/>
                <w:szCs w:val="20"/>
              </w:rPr>
            </w:pPr>
            <w:r w:rsidRPr="00FB179F">
              <w:rPr>
                <w:b/>
                <w:bCs/>
                <w:color w:val="000000"/>
                <w:sz w:val="20"/>
                <w:szCs w:val="20"/>
              </w:rPr>
              <w:t>№</w:t>
            </w:r>
          </w:p>
        </w:tc>
        <w:tc>
          <w:tcPr>
            <w:tcW w:w="277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95656C">
            <w:pPr>
              <w:jc w:val="center"/>
              <w:rPr>
                <w:b/>
                <w:bCs/>
                <w:color w:val="000000"/>
                <w:sz w:val="20"/>
                <w:szCs w:val="20"/>
              </w:rPr>
            </w:pPr>
            <w:r w:rsidRPr="00FB179F">
              <w:rPr>
                <w:b/>
                <w:bCs/>
                <w:color w:val="000000"/>
                <w:sz w:val="20"/>
                <w:szCs w:val="20"/>
              </w:rPr>
              <w:t>Адрес</w:t>
            </w:r>
          </w:p>
        </w:tc>
        <w:tc>
          <w:tcPr>
            <w:tcW w:w="202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95656C">
            <w:pPr>
              <w:jc w:val="center"/>
              <w:rPr>
                <w:b/>
                <w:bCs/>
                <w:color w:val="000000"/>
                <w:sz w:val="20"/>
                <w:szCs w:val="20"/>
              </w:rPr>
            </w:pPr>
            <w:r w:rsidRPr="00FB179F">
              <w:rPr>
                <w:b/>
                <w:bCs/>
                <w:color w:val="000000"/>
                <w:sz w:val="20"/>
                <w:szCs w:val="20"/>
              </w:rPr>
              <w:t>Место осмотра</w:t>
            </w:r>
          </w:p>
        </w:tc>
        <w:tc>
          <w:tcPr>
            <w:tcW w:w="157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95656C">
            <w:pPr>
              <w:jc w:val="center"/>
              <w:rPr>
                <w:b/>
                <w:bCs/>
                <w:color w:val="000000"/>
                <w:sz w:val="20"/>
                <w:szCs w:val="20"/>
              </w:rPr>
            </w:pPr>
            <w:r w:rsidRPr="00FB179F">
              <w:rPr>
                <w:b/>
                <w:bCs/>
                <w:color w:val="000000"/>
                <w:sz w:val="20"/>
                <w:szCs w:val="20"/>
              </w:rPr>
              <w:t>Диаметр трубопровода (двухтрубное исполнение)</w:t>
            </w:r>
          </w:p>
        </w:tc>
        <w:tc>
          <w:tcPr>
            <w:tcW w:w="153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95656C">
            <w:pPr>
              <w:jc w:val="center"/>
              <w:rPr>
                <w:b/>
                <w:bCs/>
                <w:color w:val="000000"/>
                <w:sz w:val="20"/>
                <w:szCs w:val="20"/>
              </w:rPr>
            </w:pPr>
            <w:r w:rsidRPr="00FB179F">
              <w:rPr>
                <w:b/>
                <w:bCs/>
                <w:color w:val="000000"/>
                <w:sz w:val="20"/>
                <w:szCs w:val="20"/>
              </w:rPr>
              <w:t>Протяжённость сетей, км</w:t>
            </w:r>
          </w:p>
        </w:tc>
        <w:tc>
          <w:tcPr>
            <w:tcW w:w="133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95656C">
            <w:pPr>
              <w:jc w:val="center"/>
              <w:rPr>
                <w:b/>
                <w:bCs/>
                <w:color w:val="000000"/>
                <w:sz w:val="20"/>
                <w:szCs w:val="20"/>
              </w:rPr>
            </w:pPr>
            <w:r>
              <w:rPr>
                <w:b/>
                <w:bCs/>
                <w:color w:val="000000"/>
                <w:sz w:val="20"/>
                <w:szCs w:val="20"/>
              </w:rPr>
              <w:t>Год реализации</w:t>
            </w:r>
          </w:p>
        </w:tc>
      </w:tr>
      <w:tr w:rsidR="00E40F5C" w:rsidRPr="00FB179F" w:rsidTr="00FB0B23">
        <w:trPr>
          <w:trHeight w:val="230"/>
          <w:tblHeader/>
        </w:trPr>
        <w:tc>
          <w:tcPr>
            <w:tcW w:w="38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277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2A0DDB" w:rsidRDefault="00E40F5C" w:rsidP="00FB0B23">
            <w:pPr>
              <w:rPr>
                <w:b/>
                <w:color w:val="000000"/>
                <w:sz w:val="20"/>
                <w:szCs w:val="20"/>
              </w:rPr>
            </w:pPr>
            <w:r w:rsidRPr="002A0DDB">
              <w:rPr>
                <w:b/>
                <w:color w:val="000000"/>
                <w:sz w:val="20"/>
                <w:szCs w:val="20"/>
              </w:rPr>
              <w:t>Инвестиционные мероприятия</w:t>
            </w:r>
          </w:p>
        </w:tc>
        <w:tc>
          <w:tcPr>
            <w:tcW w:w="202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157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153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133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Default="00E40F5C" w:rsidP="00FB0B23">
            <w:pPr>
              <w:jc w:val="center"/>
              <w:rPr>
                <w:b/>
                <w:bCs/>
                <w:color w:val="000000"/>
                <w:sz w:val="20"/>
                <w:szCs w:val="20"/>
              </w:rPr>
            </w:pPr>
          </w:p>
        </w:tc>
      </w:tr>
      <w:tr w:rsidR="00E40F5C" w:rsidRPr="00FB179F" w:rsidTr="0027653E">
        <w:trPr>
          <w:trHeight w:val="230"/>
          <w:tblHeader/>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sidRPr="00FB179F">
              <w:rPr>
                <w:color w:val="000000"/>
                <w:sz w:val="20"/>
                <w:szCs w:val="20"/>
              </w:rPr>
              <w:t>1</w:t>
            </w:r>
          </w:p>
        </w:tc>
        <w:tc>
          <w:tcPr>
            <w:tcW w:w="277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Pr>
                <w:color w:val="000000"/>
                <w:sz w:val="20"/>
                <w:szCs w:val="20"/>
              </w:rPr>
              <w:t>Реконструкция магистральных сетей</w:t>
            </w:r>
          </w:p>
        </w:tc>
        <w:tc>
          <w:tcPr>
            <w:tcW w:w="202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57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53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33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Default="00E40F5C" w:rsidP="002A0DDB">
            <w:pPr>
              <w:jc w:val="center"/>
              <w:rPr>
                <w:b/>
                <w:bCs/>
                <w:color w:val="000000"/>
                <w:sz w:val="20"/>
                <w:szCs w:val="20"/>
              </w:rPr>
            </w:pPr>
            <w:r>
              <w:rPr>
                <w:color w:val="000000"/>
                <w:sz w:val="20"/>
                <w:szCs w:val="20"/>
              </w:rPr>
              <w:t>2021</w:t>
            </w:r>
          </w:p>
        </w:tc>
      </w:tr>
      <w:tr w:rsidR="00E40F5C" w:rsidRPr="00FB179F" w:rsidTr="0027653E">
        <w:trPr>
          <w:trHeight w:val="230"/>
          <w:tblHeader/>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sidRPr="00FB179F">
              <w:rPr>
                <w:color w:val="000000"/>
                <w:sz w:val="20"/>
                <w:szCs w:val="20"/>
              </w:rPr>
              <w:t>2</w:t>
            </w:r>
          </w:p>
        </w:tc>
        <w:tc>
          <w:tcPr>
            <w:tcW w:w="2777"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Pr>
                <w:color w:val="000000"/>
                <w:sz w:val="20"/>
                <w:szCs w:val="20"/>
              </w:rPr>
              <w:t xml:space="preserve">Реконструкция квартальных сетей </w:t>
            </w:r>
          </w:p>
        </w:tc>
        <w:tc>
          <w:tcPr>
            <w:tcW w:w="202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57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53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337" w:type="dxa"/>
            <w:tcBorders>
              <w:top w:val="nil"/>
              <w:left w:val="single" w:sz="4" w:space="0" w:color="auto"/>
              <w:bottom w:val="single" w:sz="4" w:space="0" w:color="auto"/>
              <w:right w:val="single" w:sz="4" w:space="0" w:color="auto"/>
            </w:tcBorders>
            <w:tcMar>
              <w:left w:w="28" w:type="dxa"/>
              <w:right w:w="28" w:type="dxa"/>
            </w:tcMar>
            <w:vAlign w:val="center"/>
          </w:tcPr>
          <w:p w:rsidR="00E40F5C" w:rsidRDefault="00E40F5C" w:rsidP="002A0DDB">
            <w:pPr>
              <w:jc w:val="center"/>
              <w:rPr>
                <w:b/>
                <w:bCs/>
                <w:color w:val="000000"/>
                <w:sz w:val="20"/>
                <w:szCs w:val="20"/>
              </w:rPr>
            </w:pPr>
            <w:r>
              <w:rPr>
                <w:color w:val="000000"/>
                <w:sz w:val="20"/>
                <w:szCs w:val="20"/>
              </w:rPr>
              <w:t>2021-2022</w:t>
            </w:r>
          </w:p>
        </w:tc>
      </w:tr>
      <w:tr w:rsidR="00E40F5C" w:rsidRPr="00FB179F" w:rsidTr="0027653E">
        <w:trPr>
          <w:trHeight w:val="230"/>
          <w:tblHeader/>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sidRPr="00FB179F">
              <w:rPr>
                <w:color w:val="000000"/>
                <w:sz w:val="20"/>
                <w:szCs w:val="20"/>
              </w:rPr>
              <w:t>3</w:t>
            </w:r>
          </w:p>
        </w:tc>
        <w:tc>
          <w:tcPr>
            <w:tcW w:w="2777"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Pr>
                <w:color w:val="000000"/>
                <w:sz w:val="20"/>
                <w:szCs w:val="20"/>
              </w:rPr>
              <w:t>Капитальный ремонт внутриквартальных сетей г. Бокситогорска</w:t>
            </w:r>
          </w:p>
        </w:tc>
        <w:tc>
          <w:tcPr>
            <w:tcW w:w="202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57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53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337" w:type="dxa"/>
            <w:tcBorders>
              <w:top w:val="nil"/>
              <w:left w:val="single" w:sz="4" w:space="0" w:color="auto"/>
              <w:bottom w:val="single" w:sz="4" w:space="0" w:color="auto"/>
              <w:right w:val="single" w:sz="4" w:space="0" w:color="auto"/>
            </w:tcBorders>
            <w:tcMar>
              <w:left w:w="28" w:type="dxa"/>
              <w:right w:w="28" w:type="dxa"/>
            </w:tcMar>
            <w:vAlign w:val="center"/>
          </w:tcPr>
          <w:p w:rsidR="00E40F5C" w:rsidRDefault="00E40F5C" w:rsidP="002A0DDB">
            <w:pPr>
              <w:jc w:val="center"/>
              <w:rPr>
                <w:b/>
                <w:bCs/>
                <w:color w:val="000000"/>
                <w:sz w:val="20"/>
                <w:szCs w:val="20"/>
              </w:rPr>
            </w:pPr>
            <w:r>
              <w:rPr>
                <w:color w:val="000000"/>
                <w:sz w:val="20"/>
                <w:szCs w:val="20"/>
              </w:rPr>
              <w:t>2020-2034</w:t>
            </w:r>
          </w:p>
        </w:tc>
      </w:tr>
      <w:tr w:rsidR="00E40F5C" w:rsidRPr="00FB179F" w:rsidTr="0027653E">
        <w:trPr>
          <w:trHeight w:val="230"/>
          <w:tblHeader/>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sidRPr="00FB179F">
              <w:rPr>
                <w:color w:val="000000"/>
                <w:sz w:val="20"/>
                <w:szCs w:val="20"/>
              </w:rPr>
              <w:t>4</w:t>
            </w:r>
          </w:p>
        </w:tc>
        <w:tc>
          <w:tcPr>
            <w:tcW w:w="2777"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Pr>
                <w:color w:val="000000"/>
                <w:sz w:val="20"/>
                <w:szCs w:val="20"/>
              </w:rPr>
              <w:t>Частичная замена теплотрасс повысительной насосной станции</w:t>
            </w:r>
          </w:p>
        </w:tc>
        <w:tc>
          <w:tcPr>
            <w:tcW w:w="202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57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53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jc w:val="center"/>
              <w:rPr>
                <w:b/>
                <w:bCs/>
                <w:color w:val="000000"/>
                <w:sz w:val="20"/>
                <w:szCs w:val="20"/>
              </w:rPr>
            </w:pPr>
          </w:p>
        </w:tc>
        <w:tc>
          <w:tcPr>
            <w:tcW w:w="1337" w:type="dxa"/>
            <w:tcBorders>
              <w:top w:val="nil"/>
              <w:left w:val="single" w:sz="4" w:space="0" w:color="auto"/>
              <w:bottom w:val="single" w:sz="4" w:space="0" w:color="auto"/>
              <w:right w:val="single" w:sz="4" w:space="0" w:color="auto"/>
            </w:tcBorders>
            <w:tcMar>
              <w:left w:w="28" w:type="dxa"/>
              <w:right w:w="28" w:type="dxa"/>
            </w:tcMar>
            <w:vAlign w:val="center"/>
          </w:tcPr>
          <w:p w:rsidR="00E40F5C" w:rsidRDefault="00E40F5C" w:rsidP="002A0DDB">
            <w:pPr>
              <w:jc w:val="center"/>
              <w:rPr>
                <w:b/>
                <w:bCs/>
                <w:color w:val="000000"/>
                <w:sz w:val="20"/>
                <w:szCs w:val="20"/>
              </w:rPr>
            </w:pPr>
            <w:r>
              <w:rPr>
                <w:color w:val="000000"/>
                <w:sz w:val="20"/>
                <w:szCs w:val="20"/>
              </w:rPr>
              <w:t>2023</w:t>
            </w:r>
          </w:p>
        </w:tc>
      </w:tr>
      <w:tr w:rsidR="00E40F5C" w:rsidRPr="00FB179F" w:rsidTr="00FB0B23">
        <w:trPr>
          <w:trHeight w:val="230"/>
          <w:tblHeader/>
        </w:trPr>
        <w:tc>
          <w:tcPr>
            <w:tcW w:w="38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277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2A0DDB">
            <w:pPr>
              <w:rPr>
                <w:b/>
                <w:bCs/>
                <w:color w:val="000000"/>
                <w:sz w:val="20"/>
                <w:szCs w:val="20"/>
              </w:rPr>
            </w:pPr>
            <w:r w:rsidRPr="002A0DDB">
              <w:rPr>
                <w:b/>
                <w:bCs/>
                <w:color w:val="000000"/>
                <w:sz w:val="20"/>
                <w:szCs w:val="20"/>
              </w:rPr>
              <w:t>Дополнительно предлагаемые мероприятия по замене тепловых сетей</w:t>
            </w:r>
          </w:p>
        </w:tc>
        <w:tc>
          <w:tcPr>
            <w:tcW w:w="2026"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157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1531"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1337"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Default="00E40F5C" w:rsidP="00FB0B23">
            <w:pPr>
              <w:jc w:val="center"/>
              <w:rPr>
                <w:b/>
                <w:bCs/>
                <w:color w:val="000000"/>
                <w:sz w:val="20"/>
                <w:szCs w:val="20"/>
              </w:rPr>
            </w:pPr>
          </w:p>
        </w:tc>
      </w:tr>
      <w:tr w:rsidR="00E40F5C" w:rsidRPr="00FB179F" w:rsidTr="00FB0B23">
        <w:trPr>
          <w:trHeight w:val="20"/>
        </w:trPr>
        <w:tc>
          <w:tcPr>
            <w:tcW w:w="6759" w:type="dxa"/>
            <w:gridSpan w:val="4"/>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Квартал № 21</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p>
        </w:tc>
        <w:tc>
          <w:tcPr>
            <w:tcW w:w="1337" w:type="dxa"/>
            <w:tcBorders>
              <w:top w:val="nil"/>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Металлургов д. № 5</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 подвале</w:t>
            </w:r>
          </w:p>
        </w:tc>
        <w:tc>
          <w:tcPr>
            <w:tcW w:w="1570" w:type="dxa"/>
            <w:vMerge w:val="restart"/>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133 мм – 270 м</w:t>
            </w:r>
          </w:p>
        </w:tc>
        <w:tc>
          <w:tcPr>
            <w:tcW w:w="1531"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0,27</w:t>
            </w:r>
          </w:p>
        </w:tc>
        <w:tc>
          <w:tcPr>
            <w:tcW w:w="1337" w:type="dxa"/>
            <w:vMerge w:val="restart"/>
            <w:tcBorders>
              <w:top w:val="nil"/>
              <w:left w:val="nil"/>
              <w:right w:val="single" w:sz="4" w:space="0" w:color="auto"/>
            </w:tcBorders>
            <w:tcMar>
              <w:left w:w="28" w:type="dxa"/>
              <w:right w:w="28" w:type="dxa"/>
            </w:tcMar>
            <w:vAlign w:val="center"/>
          </w:tcPr>
          <w:p w:rsidR="00E40F5C" w:rsidRPr="00FB179F" w:rsidRDefault="00E40F5C" w:rsidP="005273B9">
            <w:pPr>
              <w:jc w:val="center"/>
              <w:rPr>
                <w:bCs/>
                <w:color w:val="000000"/>
                <w:sz w:val="20"/>
                <w:szCs w:val="20"/>
              </w:rPr>
            </w:pPr>
            <w:r>
              <w:rPr>
                <w:bCs/>
                <w:color w:val="000000"/>
                <w:sz w:val="20"/>
                <w:szCs w:val="20"/>
              </w:rPr>
              <w:t>2024-2025</w:t>
            </w: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Металлургов д. № 5</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 подвале</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3</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Металлургов д. № 3</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 подвале</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4</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Металлургов д. № 3</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 xml:space="preserve">В подвале </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5</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Металлургов д. № 1</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 подвале</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6</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Металлургов д. № 1</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 подвале</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6759" w:type="dxa"/>
            <w:gridSpan w:val="4"/>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Квартал № 19</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tcBorders>
              <w:top w:val="nil"/>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7</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Социалистическая д. № 28</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ТК (большая) с торца дома</w:t>
            </w:r>
          </w:p>
        </w:tc>
        <w:tc>
          <w:tcPr>
            <w:tcW w:w="1570" w:type="dxa"/>
            <w:vMerge w:val="restart"/>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300 мм – 554 м</w:t>
            </w:r>
          </w:p>
        </w:tc>
        <w:tc>
          <w:tcPr>
            <w:tcW w:w="1531"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0,554</w:t>
            </w:r>
          </w:p>
        </w:tc>
        <w:tc>
          <w:tcPr>
            <w:tcW w:w="1337"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Pr>
                <w:bCs/>
                <w:color w:val="000000"/>
                <w:sz w:val="20"/>
                <w:szCs w:val="20"/>
              </w:rPr>
              <w:t>2026</w:t>
            </w: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8</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Социалистическая д. № 28</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ТК-отвод на бывший ДС № 7</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9</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Социалистическая д. № 28</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ТК с торца дома (маленькая)</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6759" w:type="dxa"/>
            <w:gridSpan w:val="4"/>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Квартал № 2</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tcBorders>
              <w:top w:val="nil"/>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10</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Заводская д. № 11</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ТК с торца дома</w:t>
            </w:r>
          </w:p>
        </w:tc>
        <w:tc>
          <w:tcPr>
            <w:tcW w:w="1570"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108 мм – 80 м</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0,08</w:t>
            </w:r>
          </w:p>
        </w:tc>
        <w:tc>
          <w:tcPr>
            <w:tcW w:w="1337" w:type="dxa"/>
            <w:vMerge w:val="restart"/>
            <w:tcBorders>
              <w:top w:val="nil"/>
              <w:left w:val="nil"/>
              <w:right w:val="single" w:sz="4" w:space="0" w:color="auto"/>
            </w:tcBorders>
            <w:tcMar>
              <w:left w:w="28" w:type="dxa"/>
              <w:right w:w="28" w:type="dxa"/>
            </w:tcMar>
            <w:vAlign w:val="center"/>
          </w:tcPr>
          <w:p w:rsidR="00E40F5C" w:rsidRPr="00FB179F" w:rsidRDefault="00E40F5C" w:rsidP="005273B9">
            <w:pPr>
              <w:jc w:val="center"/>
              <w:rPr>
                <w:bCs/>
                <w:color w:val="000000"/>
                <w:sz w:val="20"/>
                <w:szCs w:val="20"/>
              </w:rPr>
            </w:pPr>
            <w:r>
              <w:rPr>
                <w:bCs/>
                <w:color w:val="000000"/>
                <w:sz w:val="20"/>
                <w:szCs w:val="20"/>
              </w:rPr>
              <w:t>2027</w:t>
            </w: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11</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Советская д. № 4</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57 мм – 15 м</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0,015</w:t>
            </w:r>
          </w:p>
        </w:tc>
        <w:tc>
          <w:tcPr>
            <w:tcW w:w="1337"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12</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Советская д. № 6</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57 мм – 15 м</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0,015</w:t>
            </w:r>
          </w:p>
        </w:tc>
        <w:tc>
          <w:tcPr>
            <w:tcW w:w="1337"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13</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Дымское шоссе д. № 3</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76 мм – 120 м</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0,12</w:t>
            </w:r>
          </w:p>
        </w:tc>
        <w:tc>
          <w:tcPr>
            <w:tcW w:w="1337"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r>
      <w:tr w:rsidR="00E40F5C" w:rsidRPr="00FB179F" w:rsidTr="00FB0B23">
        <w:trPr>
          <w:trHeight w:val="20"/>
        </w:trPr>
        <w:tc>
          <w:tcPr>
            <w:tcW w:w="6759" w:type="dxa"/>
            <w:gridSpan w:val="4"/>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Квартал № 7</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tcBorders>
              <w:top w:val="nil"/>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14</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Вишнякова ДЮСШ</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здание</w:t>
            </w:r>
          </w:p>
        </w:tc>
        <w:tc>
          <w:tcPr>
            <w:tcW w:w="1570"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57 мм – 56 м</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0,056</w:t>
            </w:r>
          </w:p>
        </w:tc>
        <w:tc>
          <w:tcPr>
            <w:tcW w:w="1337" w:type="dxa"/>
            <w:vMerge w:val="restart"/>
            <w:tcBorders>
              <w:top w:val="nil"/>
              <w:left w:val="nil"/>
              <w:right w:val="single" w:sz="4" w:space="0" w:color="auto"/>
            </w:tcBorders>
            <w:tcMar>
              <w:left w:w="28" w:type="dxa"/>
              <w:right w:w="28" w:type="dxa"/>
            </w:tcMar>
            <w:vAlign w:val="center"/>
          </w:tcPr>
          <w:p w:rsidR="00E40F5C" w:rsidRPr="00FB179F" w:rsidRDefault="00E40F5C" w:rsidP="005273B9">
            <w:pPr>
              <w:jc w:val="center"/>
              <w:rPr>
                <w:bCs/>
                <w:color w:val="000000"/>
                <w:sz w:val="20"/>
                <w:szCs w:val="20"/>
              </w:rPr>
            </w:pPr>
            <w:r>
              <w:rPr>
                <w:bCs/>
                <w:color w:val="000000"/>
                <w:sz w:val="20"/>
                <w:szCs w:val="20"/>
              </w:rPr>
              <w:t>2027</w:t>
            </w: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15</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Вишнякова мол. Центр</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здание</w:t>
            </w:r>
          </w:p>
        </w:tc>
        <w:tc>
          <w:tcPr>
            <w:tcW w:w="1570"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76 мм – 24 м</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0,024</w:t>
            </w:r>
          </w:p>
        </w:tc>
        <w:tc>
          <w:tcPr>
            <w:tcW w:w="1337"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16</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Комсомольская д. № 12</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val="restart"/>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89 мм – 120 м</w:t>
            </w:r>
          </w:p>
        </w:tc>
        <w:tc>
          <w:tcPr>
            <w:tcW w:w="1531"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0,12</w:t>
            </w:r>
          </w:p>
        </w:tc>
        <w:tc>
          <w:tcPr>
            <w:tcW w:w="1337"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17</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Комсомольская д. № 14</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18</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Комсомольская д. № 16</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19</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Советская д. № 12 (ЗАГС)</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здание</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6759" w:type="dxa"/>
            <w:gridSpan w:val="4"/>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Квартал № 17</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tcBorders>
              <w:top w:val="nil"/>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20</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Павлова д. № 4</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val="restart"/>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133 мм – 93 м</w:t>
            </w:r>
          </w:p>
        </w:tc>
        <w:tc>
          <w:tcPr>
            <w:tcW w:w="1531"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0,093</w:t>
            </w:r>
          </w:p>
        </w:tc>
        <w:tc>
          <w:tcPr>
            <w:tcW w:w="1337" w:type="dxa"/>
            <w:vMerge w:val="restart"/>
            <w:tcBorders>
              <w:top w:val="nil"/>
              <w:left w:val="nil"/>
              <w:right w:val="single" w:sz="4" w:space="0" w:color="auto"/>
            </w:tcBorders>
            <w:tcMar>
              <w:left w:w="28" w:type="dxa"/>
              <w:right w:w="28" w:type="dxa"/>
            </w:tcMar>
            <w:vAlign w:val="center"/>
          </w:tcPr>
          <w:p w:rsidR="00E40F5C" w:rsidRPr="00FB179F" w:rsidRDefault="00E40F5C" w:rsidP="005273B9">
            <w:pPr>
              <w:jc w:val="center"/>
              <w:rPr>
                <w:bCs/>
                <w:color w:val="000000"/>
                <w:sz w:val="20"/>
                <w:szCs w:val="20"/>
              </w:rPr>
            </w:pPr>
            <w:r>
              <w:rPr>
                <w:bCs/>
                <w:color w:val="000000"/>
                <w:sz w:val="20"/>
                <w:szCs w:val="20"/>
              </w:rPr>
              <w:t>2028</w:t>
            </w: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21</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Павлова д. № 8</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 подвале</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22</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Павлова д. № 8</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 подвале</w:t>
            </w:r>
          </w:p>
        </w:tc>
        <w:tc>
          <w:tcPr>
            <w:tcW w:w="1570" w:type="dxa"/>
            <w:vMerge w:val="restart"/>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89 мм – 97м</w:t>
            </w:r>
          </w:p>
        </w:tc>
        <w:tc>
          <w:tcPr>
            <w:tcW w:w="1531"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0,097</w:t>
            </w:r>
          </w:p>
        </w:tc>
        <w:tc>
          <w:tcPr>
            <w:tcW w:w="1337"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23</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Павлова д. № 8</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 подвале</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24</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Комсомольская д. № 23 – Взрослая поликлиника</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 xml:space="preserve">Ввод в здание </w:t>
            </w:r>
          </w:p>
        </w:tc>
        <w:tc>
          <w:tcPr>
            <w:tcW w:w="1570" w:type="dxa"/>
            <w:vMerge w:val="restart"/>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108 мм – 100 м</w:t>
            </w:r>
          </w:p>
        </w:tc>
        <w:tc>
          <w:tcPr>
            <w:tcW w:w="1531"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0,1</w:t>
            </w:r>
          </w:p>
        </w:tc>
        <w:tc>
          <w:tcPr>
            <w:tcW w:w="1337"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24</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Комсомольская д. № 23 – Взрослая поликлиника</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До сущ. ТК</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6759" w:type="dxa"/>
            <w:gridSpan w:val="4"/>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Квартал № 1б</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tcBorders>
              <w:top w:val="nil"/>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25</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Школьная д. 8</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 xml:space="preserve">Ввод в дом </w:t>
            </w:r>
          </w:p>
        </w:tc>
        <w:tc>
          <w:tcPr>
            <w:tcW w:w="1570" w:type="dxa"/>
            <w:vMerge w:val="restart"/>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57 мм – 350 м</w:t>
            </w:r>
          </w:p>
        </w:tc>
        <w:tc>
          <w:tcPr>
            <w:tcW w:w="1531"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0,35</w:t>
            </w:r>
          </w:p>
        </w:tc>
        <w:tc>
          <w:tcPr>
            <w:tcW w:w="1337" w:type="dxa"/>
            <w:vMerge w:val="restart"/>
            <w:tcBorders>
              <w:top w:val="nil"/>
              <w:left w:val="nil"/>
              <w:right w:val="single" w:sz="4" w:space="0" w:color="auto"/>
            </w:tcBorders>
            <w:tcMar>
              <w:left w:w="28" w:type="dxa"/>
              <w:right w:w="28" w:type="dxa"/>
            </w:tcMar>
            <w:vAlign w:val="center"/>
          </w:tcPr>
          <w:p w:rsidR="00E40F5C" w:rsidRPr="00FB179F" w:rsidRDefault="00E40F5C" w:rsidP="005273B9">
            <w:pPr>
              <w:jc w:val="center"/>
              <w:rPr>
                <w:bCs/>
                <w:color w:val="000000"/>
                <w:sz w:val="20"/>
                <w:szCs w:val="20"/>
              </w:rPr>
            </w:pPr>
            <w:r>
              <w:rPr>
                <w:bCs/>
                <w:color w:val="000000"/>
                <w:sz w:val="20"/>
                <w:szCs w:val="20"/>
              </w:rPr>
              <w:t>2028</w:t>
            </w: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26</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Школьная д. 12</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27</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Школьная д. 14</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28</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Городская 8</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29</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Советская д. № 9</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30</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Советская д. 11</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6759" w:type="dxa"/>
            <w:gridSpan w:val="4"/>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Квартал № 6</w:t>
            </w:r>
          </w:p>
        </w:tc>
        <w:tc>
          <w:tcPr>
            <w:tcW w:w="1531"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 </w:t>
            </w:r>
          </w:p>
        </w:tc>
        <w:tc>
          <w:tcPr>
            <w:tcW w:w="1337" w:type="dxa"/>
            <w:tcBorders>
              <w:top w:val="nil"/>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r w:rsidRPr="00FB179F">
              <w:rPr>
                <w:rFonts w:ascii="Calibri" w:hAnsi="Calibri" w:cs="Calibri"/>
                <w:color w:val="000000"/>
                <w:sz w:val="22"/>
                <w:szCs w:val="22"/>
              </w:rPr>
              <w:t> </w:t>
            </w: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31</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Школьная д. № 10</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val="restart"/>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center"/>
              <w:rPr>
                <w:b/>
                <w:bCs/>
                <w:color w:val="000000"/>
                <w:sz w:val="20"/>
                <w:szCs w:val="20"/>
              </w:rPr>
            </w:pPr>
            <w:r w:rsidRPr="00FB179F">
              <w:rPr>
                <w:b/>
                <w:bCs/>
                <w:color w:val="000000"/>
                <w:sz w:val="20"/>
                <w:szCs w:val="20"/>
              </w:rPr>
              <w:t>Ш 57 мм – 350 м</w:t>
            </w:r>
          </w:p>
        </w:tc>
        <w:tc>
          <w:tcPr>
            <w:tcW w:w="1531" w:type="dxa"/>
            <w:vMerge w:val="restart"/>
            <w:tcBorders>
              <w:top w:val="nil"/>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r w:rsidRPr="00FB179F">
              <w:rPr>
                <w:bCs/>
                <w:color w:val="000000"/>
                <w:sz w:val="20"/>
                <w:szCs w:val="20"/>
              </w:rPr>
              <w:t>0,35</w:t>
            </w:r>
          </w:p>
        </w:tc>
        <w:tc>
          <w:tcPr>
            <w:tcW w:w="1337" w:type="dxa"/>
            <w:vMerge w:val="restart"/>
            <w:tcBorders>
              <w:top w:val="nil"/>
              <w:left w:val="nil"/>
              <w:right w:val="single" w:sz="4" w:space="0" w:color="auto"/>
            </w:tcBorders>
            <w:tcMar>
              <w:left w:w="28" w:type="dxa"/>
              <w:right w:w="28" w:type="dxa"/>
            </w:tcMar>
            <w:vAlign w:val="center"/>
          </w:tcPr>
          <w:p w:rsidR="00E40F5C" w:rsidRPr="00FB179F" w:rsidRDefault="00E40F5C" w:rsidP="005273B9">
            <w:pPr>
              <w:jc w:val="center"/>
              <w:rPr>
                <w:bCs/>
                <w:color w:val="000000"/>
                <w:sz w:val="20"/>
                <w:szCs w:val="20"/>
              </w:rPr>
            </w:pPr>
            <w:r>
              <w:rPr>
                <w:bCs/>
                <w:color w:val="000000"/>
                <w:sz w:val="20"/>
                <w:szCs w:val="20"/>
              </w:rPr>
              <w:t>2028</w:t>
            </w: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32</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Новогородская д. № 12</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33</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Новогородская д. № 14</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r w:rsidR="00E40F5C" w:rsidRPr="00FB179F" w:rsidTr="00FB0B23">
        <w:trPr>
          <w:trHeight w:val="20"/>
        </w:trPr>
        <w:tc>
          <w:tcPr>
            <w:tcW w:w="386"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34</w:t>
            </w:r>
          </w:p>
        </w:tc>
        <w:tc>
          <w:tcPr>
            <w:tcW w:w="2777"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Ул. Школьная д. № 5</w:t>
            </w:r>
          </w:p>
        </w:tc>
        <w:tc>
          <w:tcPr>
            <w:tcW w:w="2026" w:type="dxa"/>
            <w:tcBorders>
              <w:top w:val="nil"/>
              <w:left w:val="nil"/>
              <w:bottom w:val="single" w:sz="4" w:space="0" w:color="auto"/>
              <w:right w:val="single" w:sz="4" w:space="0" w:color="auto"/>
            </w:tcBorders>
            <w:tcMar>
              <w:left w:w="28" w:type="dxa"/>
              <w:right w:w="28" w:type="dxa"/>
            </w:tcMar>
            <w:vAlign w:val="center"/>
          </w:tcPr>
          <w:p w:rsidR="00E40F5C" w:rsidRPr="00FB179F" w:rsidRDefault="00E40F5C" w:rsidP="00FB0B23">
            <w:pPr>
              <w:jc w:val="both"/>
              <w:rPr>
                <w:color w:val="000000"/>
                <w:sz w:val="20"/>
                <w:szCs w:val="20"/>
              </w:rPr>
            </w:pPr>
            <w:r w:rsidRPr="00FB179F">
              <w:rPr>
                <w:color w:val="000000"/>
                <w:sz w:val="20"/>
                <w:szCs w:val="20"/>
              </w:rPr>
              <w:t>Ввод в дом</w:t>
            </w:r>
          </w:p>
        </w:tc>
        <w:tc>
          <w:tcPr>
            <w:tcW w:w="1570" w:type="dxa"/>
            <w:vMerge/>
            <w:tcBorders>
              <w:top w:val="nil"/>
              <w:left w:val="single" w:sz="4" w:space="0" w:color="auto"/>
              <w:bottom w:val="single" w:sz="4" w:space="0" w:color="auto"/>
              <w:right w:val="single" w:sz="4" w:space="0" w:color="auto"/>
            </w:tcBorders>
            <w:tcMar>
              <w:left w:w="28" w:type="dxa"/>
              <w:right w:w="28" w:type="dxa"/>
            </w:tcMar>
            <w:vAlign w:val="center"/>
          </w:tcPr>
          <w:p w:rsidR="00E40F5C" w:rsidRPr="00FB179F" w:rsidRDefault="00E40F5C" w:rsidP="00FB0B23">
            <w:pPr>
              <w:rPr>
                <w:b/>
                <w:bCs/>
                <w:color w:val="000000"/>
                <w:sz w:val="20"/>
                <w:szCs w:val="20"/>
              </w:rPr>
            </w:pPr>
          </w:p>
        </w:tc>
        <w:tc>
          <w:tcPr>
            <w:tcW w:w="1531" w:type="dxa"/>
            <w:vMerge/>
            <w:tcBorders>
              <w:left w:val="nil"/>
              <w:bottom w:val="single" w:sz="4" w:space="0" w:color="auto"/>
              <w:right w:val="single" w:sz="4" w:space="0" w:color="auto"/>
            </w:tcBorders>
            <w:tcMar>
              <w:left w:w="28" w:type="dxa"/>
              <w:right w:w="28" w:type="dxa"/>
            </w:tcMar>
            <w:vAlign w:val="center"/>
          </w:tcPr>
          <w:p w:rsidR="00E40F5C" w:rsidRPr="00FB179F" w:rsidRDefault="00E40F5C" w:rsidP="00FB0B23">
            <w:pPr>
              <w:jc w:val="center"/>
              <w:rPr>
                <w:bCs/>
                <w:color w:val="000000"/>
                <w:sz w:val="20"/>
                <w:szCs w:val="20"/>
              </w:rPr>
            </w:pPr>
          </w:p>
        </w:tc>
        <w:tc>
          <w:tcPr>
            <w:tcW w:w="1337" w:type="dxa"/>
            <w:vMerge/>
            <w:tcBorders>
              <w:left w:val="nil"/>
              <w:bottom w:val="single" w:sz="4" w:space="0" w:color="auto"/>
              <w:right w:val="single" w:sz="4" w:space="0" w:color="auto"/>
            </w:tcBorders>
            <w:noWrap/>
            <w:tcMar>
              <w:left w:w="28" w:type="dxa"/>
              <w:right w:w="28" w:type="dxa"/>
            </w:tcMar>
            <w:vAlign w:val="center"/>
          </w:tcPr>
          <w:p w:rsidR="00E40F5C" w:rsidRPr="00FB179F" w:rsidRDefault="00E40F5C" w:rsidP="00FB0B23">
            <w:pPr>
              <w:rPr>
                <w:rFonts w:ascii="Calibri" w:hAnsi="Calibri" w:cs="Calibri"/>
                <w:color w:val="000000"/>
                <w:sz w:val="22"/>
                <w:szCs w:val="22"/>
              </w:rPr>
            </w:pPr>
          </w:p>
        </w:tc>
      </w:tr>
    </w:tbl>
    <w:p w:rsidR="00E40F5C" w:rsidRPr="008F6AF6" w:rsidRDefault="00E40F5C" w:rsidP="009C59A2">
      <w:pPr>
        <w:pStyle w:val="afffffffffff2"/>
        <w:spacing w:line="276" w:lineRule="auto"/>
      </w:pPr>
    </w:p>
    <w:p w:rsidR="00E40F5C" w:rsidRPr="009C59A2" w:rsidRDefault="00E40F5C" w:rsidP="00F82645">
      <w:pPr>
        <w:pStyle w:val="11f5"/>
        <w:numPr>
          <w:ilvl w:val="1"/>
          <w:numId w:val="63"/>
        </w:numPr>
        <w:spacing w:before="0" w:after="0" w:line="276" w:lineRule="auto"/>
        <w:ind w:left="0" w:right="0" w:firstLine="709"/>
        <w:rPr>
          <w:sz w:val="24"/>
          <w:szCs w:val="24"/>
        </w:rPr>
      </w:pPr>
      <w:bookmarkStart w:id="223" w:name="_Toc198711656"/>
      <w:r w:rsidRPr="009C59A2">
        <w:rPr>
          <w:sz w:val="24"/>
          <w:szCs w:val="24"/>
        </w:rPr>
        <w:t>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bookmarkEnd w:id="223"/>
    </w:p>
    <w:p w:rsidR="00E40F5C" w:rsidRDefault="00E40F5C" w:rsidP="00F26178">
      <w:pPr>
        <w:pStyle w:val="afffffffffff2"/>
        <w:spacing w:line="276" w:lineRule="auto"/>
      </w:pPr>
      <w:r w:rsidRPr="00211C35">
        <w:t>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r>
        <w:t xml:space="preserve"> отсутствуют.</w:t>
      </w:r>
    </w:p>
    <w:p w:rsidR="00E40F5C" w:rsidRDefault="00E40F5C" w:rsidP="00F26178">
      <w:pPr>
        <w:pStyle w:val="afffffffffff2"/>
        <w:spacing w:line="276" w:lineRule="auto"/>
      </w:pPr>
    </w:p>
    <w:p w:rsidR="00E40F5C" w:rsidRDefault="00E40F5C" w:rsidP="00F26178">
      <w:pPr>
        <w:pStyle w:val="afffffffffff2"/>
        <w:spacing w:line="276" w:lineRule="auto"/>
      </w:pPr>
    </w:p>
    <w:p w:rsidR="00E40F5C" w:rsidRPr="00A336A1" w:rsidRDefault="00E40F5C" w:rsidP="00F82645">
      <w:pPr>
        <w:pStyle w:val="1ff0"/>
        <w:pageBreakBefore/>
        <w:numPr>
          <w:ilvl w:val="0"/>
          <w:numId w:val="63"/>
        </w:numPr>
        <w:spacing w:before="0" w:after="0" w:line="276" w:lineRule="auto"/>
        <w:ind w:left="0" w:right="0" w:firstLine="709"/>
        <w:jc w:val="both"/>
        <w:rPr>
          <w:sz w:val="24"/>
        </w:rPr>
      </w:pPr>
      <w:bookmarkStart w:id="224" w:name="_Toc198711657"/>
      <w:r w:rsidRPr="00A336A1">
        <w:rPr>
          <w:sz w:val="24"/>
        </w:rPr>
        <w:t>Предложения по переводу открытых систем теплоснабжения (горячего водоснабжения</w:t>
      </w:r>
      <w:r w:rsidRPr="00F53791">
        <w:rPr>
          <w:sz w:val="24"/>
        </w:rPr>
        <w:t>), отдельных участков таких систем в закрытые системы горячего водоснабжения</w:t>
      </w:r>
      <w:bookmarkEnd w:id="224"/>
    </w:p>
    <w:p w:rsidR="00E40F5C" w:rsidRPr="00A336A1" w:rsidRDefault="00E40F5C" w:rsidP="00F82645">
      <w:pPr>
        <w:pStyle w:val="11f5"/>
        <w:numPr>
          <w:ilvl w:val="1"/>
          <w:numId w:val="63"/>
        </w:numPr>
        <w:spacing w:before="0" w:after="0" w:line="276" w:lineRule="auto"/>
        <w:ind w:left="0" w:right="0" w:firstLine="709"/>
        <w:rPr>
          <w:sz w:val="24"/>
          <w:szCs w:val="24"/>
        </w:rPr>
      </w:pPr>
      <w:bookmarkStart w:id="225" w:name="_Toc198711658"/>
      <w:r w:rsidRPr="00A336A1">
        <w:rPr>
          <w:sz w:val="24"/>
          <w:szCs w:val="24"/>
        </w:rPr>
        <w:t>Предложения по переводу существующих открытых систем теплоснабжения (горячего водоснабжения)</w:t>
      </w:r>
      <w:r w:rsidRPr="00F53791">
        <w:rPr>
          <w:sz w:val="24"/>
          <w:szCs w:val="24"/>
        </w:rPr>
        <w:t>, отдельных участков таких систем в закрытые системы горячего водоснабжения</w:t>
      </w:r>
      <w:r w:rsidRPr="00A336A1">
        <w:rPr>
          <w:sz w:val="24"/>
          <w:szCs w:val="24"/>
        </w:rPr>
        <w:t>, для осуществления которого необходимо строительство индивидуальных и центральных тепловых пунктов при наличии у потребителей внутридомовых систем горячего водоснабжения</w:t>
      </w:r>
      <w:bookmarkEnd w:id="225"/>
    </w:p>
    <w:p w:rsidR="00E40F5C" w:rsidRDefault="00E40F5C" w:rsidP="003D0AB5">
      <w:pPr>
        <w:pStyle w:val="afffffffffff2"/>
        <w:spacing w:line="276" w:lineRule="auto"/>
      </w:pPr>
      <w:r w:rsidRPr="00430A95">
        <w:t xml:space="preserve">Основной предпосылкой, для разработки данного раздела послужило требование Федеральный закон </w:t>
      </w:r>
      <w:r w:rsidRPr="003D0AB5">
        <w:t xml:space="preserve">от 27.07.2010 </w:t>
      </w:r>
      <w:r>
        <w:t xml:space="preserve">№ </w:t>
      </w:r>
      <w:r w:rsidRPr="00430A95">
        <w:t>190</w:t>
      </w:r>
      <w:r>
        <w:t>-ФЗ</w:t>
      </w:r>
      <w:r w:rsidRPr="00430A95">
        <w:t xml:space="preserve"> </w:t>
      </w:r>
      <w:r>
        <w:t>«</w:t>
      </w:r>
      <w:r w:rsidRPr="00430A95">
        <w:t>О теплоснабжении</w:t>
      </w:r>
      <w:r>
        <w:t>»</w:t>
      </w:r>
      <w:r w:rsidRPr="00430A95">
        <w:t xml:space="preserve">. Пункт 9 статья 29 главы 7 того же закона обязывает: </w:t>
      </w:r>
      <w:r>
        <w:t>«</w:t>
      </w:r>
      <w:r w:rsidRPr="00430A95">
        <w:t>С 1 января 2022 года использование централизованных открытых систем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r>
        <w:t>».</w:t>
      </w:r>
    </w:p>
    <w:p w:rsidR="00E40F5C" w:rsidRDefault="00E40F5C" w:rsidP="003D0AB5">
      <w:pPr>
        <w:pStyle w:val="afffffffffff2"/>
        <w:spacing w:line="276" w:lineRule="auto"/>
      </w:pPr>
      <w:r>
        <w:t>На основании вышеуказанных требований Федеральных Законов в Главе 9 «Предложения по переводу открытых систем теплоснабжения (горячего водоснабжения), предназначенных для горячего водоснабжения путем отбора горячей воды из тепловой сети, на закрытые системы теплоснабжения» и Главе 5 «Мастер-план схемы теплоснабжения» Обосновывающих материалов схемы теплоснабжения Бокситогорского городского поселения до 2034 года (актуализация на 2026 год) рассмотрены мероприятия по переводу системы теплоснабжения г. Бокситогорск на закрытую схему горячего водоснабжения.</w:t>
      </w:r>
    </w:p>
    <w:p w:rsidR="00E40F5C" w:rsidRDefault="00E40F5C" w:rsidP="00A336A1">
      <w:pPr>
        <w:pStyle w:val="afffffffffff2"/>
        <w:spacing w:line="276" w:lineRule="auto"/>
      </w:pPr>
      <w:r>
        <w:t>В 2021-2022 гг. выполнены мероприятия по у</w:t>
      </w:r>
      <w:r w:rsidRPr="00135657">
        <w:t>становк</w:t>
      </w:r>
      <w:r>
        <w:t>е</w:t>
      </w:r>
      <w:r w:rsidRPr="00135657">
        <w:t xml:space="preserve"> индивидуальных тепловых пунктов в многоквартирных домах и отдельно стоящих зданиях (</w:t>
      </w:r>
      <w:r>
        <w:t>фактические значения</w:t>
      </w:r>
      <w:r w:rsidRPr="00135657">
        <w:t>)</w:t>
      </w:r>
      <w:r>
        <w:t xml:space="preserve"> в объёме 172 737,61 тыс. руб.</w:t>
      </w:r>
      <w:r w:rsidRPr="00135657">
        <w:t xml:space="preserve"> </w:t>
      </w:r>
      <w:r w:rsidRPr="003D0AB5">
        <w:t xml:space="preserve">за счет бюджетных средств </w:t>
      </w:r>
      <w:r>
        <w:t>Ленинградской области</w:t>
      </w:r>
      <w:r w:rsidRPr="003D0AB5">
        <w:t>.</w:t>
      </w:r>
    </w:p>
    <w:p w:rsidR="00E40F5C" w:rsidRDefault="00E40F5C" w:rsidP="00A336A1">
      <w:pPr>
        <w:pStyle w:val="afffffffffff2"/>
        <w:spacing w:line="276" w:lineRule="auto"/>
      </w:pPr>
      <w:r w:rsidRPr="00584726">
        <w:t>На период реализации Схемы теплоснабжения предлагается установка 182 автоматических индивидуальных тепловых пунктов (109 многоквартирных домов (МКД) и 5 зданий бюджетной сферы) за счет бюджетных средств Ленинградской области.</w:t>
      </w:r>
    </w:p>
    <w:p w:rsidR="00E40F5C" w:rsidRDefault="00E40F5C" w:rsidP="00A336A1">
      <w:pPr>
        <w:pStyle w:val="afffffffffff2"/>
        <w:spacing w:line="276" w:lineRule="auto"/>
      </w:pPr>
      <w:r w:rsidRPr="00070AAE">
        <w:t xml:space="preserve">Бюджетные средства </w:t>
      </w:r>
      <w:r>
        <w:t>Ленинградской области</w:t>
      </w:r>
      <w:r w:rsidRPr="00135657">
        <w:t xml:space="preserve"> </w:t>
      </w:r>
      <w:r>
        <w:t xml:space="preserve">в размере 615 999,93 тыс. руб. планируется привлечь </w:t>
      </w:r>
      <w:r w:rsidRPr="00D11EA5">
        <w:t xml:space="preserve">на установку </w:t>
      </w:r>
      <w:r>
        <w:t>А</w:t>
      </w:r>
      <w:r w:rsidRPr="00D11EA5">
        <w:t>ИТП в многоквартирных домах и отдельно стоящих зданиях, оснащенны</w:t>
      </w:r>
      <w:r>
        <w:t>х</w:t>
      </w:r>
      <w:r w:rsidRPr="00D11EA5">
        <w:t xml:space="preserve"> элеваторными узлами, паянными теплообменниками для системы ГВС, балансировочными клапанами, запорной арматурой, КИП.</w:t>
      </w:r>
    </w:p>
    <w:p w:rsidR="00E40F5C" w:rsidRDefault="00E40F5C" w:rsidP="00A336A1">
      <w:pPr>
        <w:pStyle w:val="afffffffffff2"/>
        <w:spacing w:line="276" w:lineRule="auto"/>
      </w:pPr>
      <w:r w:rsidRPr="00070AAE">
        <w:t xml:space="preserve">Строительство </w:t>
      </w:r>
      <w:r>
        <w:t>А</w:t>
      </w:r>
      <w:r w:rsidRPr="00070AAE">
        <w:t xml:space="preserve">ИТП в целях перехода от открытой системы горячего водоснабжения (ГВС) в г. Бокситогорске на закрытую систему ГВС является одним из основных факторов, влияющих на уменьшение потерь тепловой энергии, что в свою очередь приводит к снижению </w:t>
      </w:r>
      <w:r>
        <w:t>себестоимости тепловой энергии.</w:t>
      </w:r>
    </w:p>
    <w:p w:rsidR="00E40F5C" w:rsidRDefault="00E40F5C" w:rsidP="00A336A1">
      <w:pPr>
        <w:pStyle w:val="afffffffffff2"/>
        <w:spacing w:line="276" w:lineRule="auto"/>
      </w:pPr>
      <w:r w:rsidRPr="00070AAE">
        <w:t xml:space="preserve">В таблице </w:t>
      </w:r>
      <w:r>
        <w:t>7.1.1</w:t>
      </w:r>
      <w:r w:rsidRPr="00070AAE">
        <w:t xml:space="preserve"> представлен объем капитальных вложений </w:t>
      </w:r>
      <w:r>
        <w:t>на установку АИТП.</w:t>
      </w:r>
    </w:p>
    <w:p w:rsidR="00E40F5C" w:rsidRPr="00A336A1" w:rsidRDefault="00E40F5C" w:rsidP="008436F4">
      <w:pPr>
        <w:pStyle w:val="afff9"/>
        <w:keepLines/>
        <w:spacing w:before="0" w:after="0" w:line="276" w:lineRule="auto"/>
        <w:ind w:firstLine="709"/>
        <w:jc w:val="both"/>
      </w:pPr>
      <w:bookmarkStart w:id="226" w:name="_Toc134111677"/>
      <w:r w:rsidRPr="00A336A1">
        <w:t xml:space="preserve">Таблица </w:t>
      </w:r>
      <w:r>
        <w:t>7.1</w:t>
      </w:r>
      <w:r w:rsidRPr="00A336A1">
        <w:t>.1 Объ</w:t>
      </w:r>
      <w:r>
        <w:t>ё</w:t>
      </w:r>
      <w:r w:rsidRPr="00A336A1">
        <w:t>м капитальных вложений при переходе от открытой системы горячего водоснабжения на закрытую, тыс. руб.</w:t>
      </w:r>
      <w:bookmarkEnd w:id="22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3"/>
        <w:gridCol w:w="4295"/>
        <w:gridCol w:w="1515"/>
        <w:gridCol w:w="1043"/>
        <w:gridCol w:w="1167"/>
        <w:gridCol w:w="1130"/>
      </w:tblGrid>
      <w:tr w:rsidR="00E40F5C" w:rsidRPr="009D765F" w:rsidTr="00E3269D">
        <w:trPr>
          <w:tblHeader/>
        </w:trPr>
        <w:tc>
          <w:tcPr>
            <w:tcW w:w="616"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r w:rsidRPr="00E3269D">
              <w:rPr>
                <w:sz w:val="20"/>
                <w:szCs w:val="20"/>
              </w:rPr>
              <w:t>№ п/п</w:t>
            </w:r>
          </w:p>
        </w:tc>
        <w:tc>
          <w:tcPr>
            <w:tcW w:w="4242"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r w:rsidRPr="00E3269D">
              <w:rPr>
                <w:sz w:val="20"/>
                <w:szCs w:val="20"/>
              </w:rPr>
              <w:t>Инвестиционные проекты</w:t>
            </w:r>
          </w:p>
        </w:tc>
        <w:tc>
          <w:tcPr>
            <w:tcW w:w="1496"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r w:rsidRPr="00E3269D">
              <w:rPr>
                <w:color w:val="000000"/>
                <w:sz w:val="20"/>
                <w:szCs w:val="20"/>
              </w:rPr>
              <w:t>Источник финансирования</w:t>
            </w:r>
          </w:p>
        </w:tc>
        <w:tc>
          <w:tcPr>
            <w:tcW w:w="1030"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r w:rsidRPr="00E3269D">
              <w:rPr>
                <w:sz w:val="20"/>
                <w:szCs w:val="20"/>
              </w:rPr>
              <w:t>Годы реализации</w:t>
            </w:r>
          </w:p>
        </w:tc>
        <w:tc>
          <w:tcPr>
            <w:tcW w:w="1153" w:type="dxa"/>
            <w:shd w:val="clear" w:color="auto" w:fill="C6D9F1"/>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r w:rsidRPr="00E3269D">
              <w:rPr>
                <w:color w:val="000000"/>
                <w:sz w:val="20"/>
                <w:szCs w:val="20"/>
              </w:rPr>
              <w:t>Всего</w:t>
            </w:r>
            <w:r w:rsidRPr="00E3269D">
              <w:rPr>
                <w:color w:val="000000"/>
                <w:sz w:val="20"/>
                <w:szCs w:val="20"/>
              </w:rPr>
              <w:br/>
              <w:t>(2020-2034)</w:t>
            </w:r>
          </w:p>
        </w:tc>
        <w:tc>
          <w:tcPr>
            <w:tcW w:w="1090" w:type="dxa"/>
            <w:vAlign w:val="center"/>
          </w:tcPr>
          <w:p w:rsidR="00E40F5C" w:rsidRPr="00E3269D" w:rsidRDefault="00E40F5C" w:rsidP="00E3269D">
            <w:pPr>
              <w:pStyle w:val="afffffffffff2"/>
              <w:keepNext/>
              <w:keepLines/>
              <w:spacing w:line="240" w:lineRule="auto"/>
              <w:ind w:firstLine="0"/>
              <w:jc w:val="center"/>
              <w:rPr>
                <w:sz w:val="20"/>
                <w:szCs w:val="20"/>
              </w:rPr>
            </w:pPr>
            <w:r w:rsidRPr="00E3269D">
              <w:rPr>
                <w:color w:val="000000"/>
                <w:sz w:val="20"/>
                <w:szCs w:val="20"/>
              </w:rPr>
              <w:t>из них</w:t>
            </w:r>
            <w:r w:rsidRPr="00E3269D">
              <w:rPr>
                <w:color w:val="000000"/>
                <w:sz w:val="20"/>
                <w:szCs w:val="20"/>
              </w:rPr>
              <w:br/>
              <w:t>в период 2025-2034</w:t>
            </w:r>
          </w:p>
        </w:tc>
      </w:tr>
      <w:tr w:rsidR="00E40F5C" w:rsidRPr="009D765F" w:rsidTr="00E3269D">
        <w:tc>
          <w:tcPr>
            <w:tcW w:w="616"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b/>
                <w:i/>
                <w:sz w:val="20"/>
                <w:szCs w:val="20"/>
              </w:rPr>
            </w:pPr>
            <w:r w:rsidRPr="00E3269D">
              <w:rPr>
                <w:b/>
                <w:i/>
                <w:sz w:val="20"/>
                <w:szCs w:val="20"/>
              </w:rPr>
              <w:t>1.</w:t>
            </w:r>
          </w:p>
        </w:tc>
        <w:tc>
          <w:tcPr>
            <w:tcW w:w="4242" w:type="dxa"/>
            <w:tcMar>
              <w:left w:w="28" w:type="dxa"/>
              <w:right w:w="28" w:type="dxa"/>
            </w:tcMar>
            <w:vAlign w:val="center"/>
          </w:tcPr>
          <w:p w:rsidR="00E40F5C" w:rsidRPr="00E3269D" w:rsidRDefault="00E40F5C" w:rsidP="00E3269D">
            <w:pPr>
              <w:pStyle w:val="afffffffffff2"/>
              <w:keepNext/>
              <w:keepLines/>
              <w:spacing w:line="240" w:lineRule="auto"/>
              <w:ind w:firstLine="0"/>
              <w:jc w:val="left"/>
              <w:rPr>
                <w:b/>
                <w:i/>
                <w:sz w:val="20"/>
                <w:szCs w:val="20"/>
              </w:rPr>
            </w:pPr>
            <w:r w:rsidRPr="00E3269D">
              <w:rPr>
                <w:b/>
                <w:i/>
                <w:sz w:val="20"/>
                <w:szCs w:val="20"/>
              </w:rPr>
              <w:t>Инвестиционные мероприятия</w:t>
            </w:r>
          </w:p>
        </w:tc>
        <w:tc>
          <w:tcPr>
            <w:tcW w:w="1496"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p>
        </w:tc>
        <w:tc>
          <w:tcPr>
            <w:tcW w:w="1030"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p>
        </w:tc>
        <w:tc>
          <w:tcPr>
            <w:tcW w:w="1153" w:type="dxa"/>
            <w:shd w:val="clear" w:color="auto" w:fill="C6D9F1"/>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p>
        </w:tc>
        <w:tc>
          <w:tcPr>
            <w:tcW w:w="1090" w:type="dxa"/>
            <w:vAlign w:val="center"/>
          </w:tcPr>
          <w:p w:rsidR="00E40F5C" w:rsidRPr="00E3269D" w:rsidRDefault="00E40F5C" w:rsidP="00E3269D">
            <w:pPr>
              <w:pStyle w:val="afffffffffff2"/>
              <w:keepNext/>
              <w:keepLines/>
              <w:spacing w:line="240" w:lineRule="auto"/>
              <w:ind w:firstLine="0"/>
              <w:jc w:val="center"/>
              <w:rPr>
                <w:sz w:val="20"/>
                <w:szCs w:val="20"/>
              </w:rPr>
            </w:pPr>
          </w:p>
        </w:tc>
      </w:tr>
      <w:tr w:rsidR="00E40F5C" w:rsidRPr="009D765F" w:rsidTr="00E3269D">
        <w:tc>
          <w:tcPr>
            <w:tcW w:w="616"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r w:rsidRPr="00E3269D">
              <w:rPr>
                <w:sz w:val="20"/>
                <w:szCs w:val="20"/>
              </w:rPr>
              <w:t>1.1.</w:t>
            </w:r>
          </w:p>
        </w:tc>
        <w:tc>
          <w:tcPr>
            <w:tcW w:w="4242" w:type="dxa"/>
            <w:tcMar>
              <w:left w:w="28" w:type="dxa"/>
              <w:right w:w="28" w:type="dxa"/>
            </w:tcMar>
            <w:vAlign w:val="center"/>
          </w:tcPr>
          <w:p w:rsidR="00E40F5C" w:rsidRPr="00E3269D" w:rsidRDefault="00E40F5C" w:rsidP="00E3269D">
            <w:pPr>
              <w:pStyle w:val="afffffffffff2"/>
              <w:keepNext/>
              <w:keepLines/>
              <w:spacing w:line="240" w:lineRule="auto"/>
              <w:ind w:firstLine="0"/>
              <w:jc w:val="left"/>
              <w:rPr>
                <w:sz w:val="20"/>
                <w:szCs w:val="20"/>
              </w:rPr>
            </w:pPr>
            <w:r w:rsidRPr="00E3269D">
              <w:rPr>
                <w:sz w:val="20"/>
                <w:szCs w:val="20"/>
              </w:rPr>
              <w:t>Установка индивидуальных тепловых пунктов в многоквартирных домах и отдельно стоящих зданиях (фактические затраты)</w:t>
            </w:r>
          </w:p>
        </w:tc>
        <w:tc>
          <w:tcPr>
            <w:tcW w:w="1496"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r w:rsidRPr="00E3269D">
              <w:rPr>
                <w:sz w:val="20"/>
                <w:szCs w:val="20"/>
              </w:rPr>
              <w:t>Бюджетные средства Ленинградской области</w:t>
            </w:r>
          </w:p>
        </w:tc>
        <w:tc>
          <w:tcPr>
            <w:tcW w:w="1030"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color w:val="000000"/>
                <w:sz w:val="20"/>
                <w:szCs w:val="20"/>
              </w:rPr>
            </w:pPr>
            <w:r w:rsidRPr="00E3269D">
              <w:rPr>
                <w:color w:val="000000"/>
                <w:sz w:val="20"/>
                <w:szCs w:val="20"/>
              </w:rPr>
              <w:t>2021-2022</w:t>
            </w:r>
          </w:p>
        </w:tc>
        <w:tc>
          <w:tcPr>
            <w:tcW w:w="1153" w:type="dxa"/>
            <w:shd w:val="clear" w:color="auto" w:fill="C6D9F1"/>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r w:rsidRPr="00E3269D">
              <w:rPr>
                <w:color w:val="000000"/>
                <w:sz w:val="20"/>
                <w:szCs w:val="20"/>
              </w:rPr>
              <w:t>172 737,61</w:t>
            </w:r>
          </w:p>
        </w:tc>
        <w:tc>
          <w:tcPr>
            <w:tcW w:w="1090" w:type="dxa"/>
            <w:vAlign w:val="center"/>
          </w:tcPr>
          <w:p w:rsidR="00E40F5C" w:rsidRPr="00E3269D" w:rsidRDefault="00E40F5C" w:rsidP="00E3269D">
            <w:pPr>
              <w:pStyle w:val="afffffffffff2"/>
              <w:keepNext/>
              <w:keepLines/>
              <w:spacing w:line="240" w:lineRule="auto"/>
              <w:ind w:firstLine="0"/>
              <w:jc w:val="center"/>
              <w:rPr>
                <w:color w:val="000000"/>
                <w:sz w:val="20"/>
                <w:szCs w:val="20"/>
              </w:rPr>
            </w:pPr>
            <w:r w:rsidRPr="00E3269D">
              <w:rPr>
                <w:color w:val="000000"/>
                <w:sz w:val="20"/>
                <w:szCs w:val="20"/>
              </w:rPr>
              <w:t>0,00</w:t>
            </w:r>
          </w:p>
        </w:tc>
      </w:tr>
      <w:tr w:rsidR="00E40F5C" w:rsidRPr="009D765F" w:rsidTr="00E3269D">
        <w:tc>
          <w:tcPr>
            <w:tcW w:w="616" w:type="dxa"/>
            <w:tcMar>
              <w:left w:w="28" w:type="dxa"/>
              <w:right w:w="28" w:type="dxa"/>
            </w:tcMar>
            <w:vAlign w:val="center"/>
          </w:tcPr>
          <w:p w:rsidR="00E40F5C" w:rsidRPr="00E3269D" w:rsidRDefault="00E40F5C" w:rsidP="00E3269D">
            <w:pPr>
              <w:pStyle w:val="afffffffffff2"/>
              <w:spacing w:line="240" w:lineRule="auto"/>
              <w:ind w:firstLine="0"/>
              <w:jc w:val="center"/>
              <w:rPr>
                <w:b/>
                <w:i/>
                <w:sz w:val="20"/>
                <w:szCs w:val="20"/>
              </w:rPr>
            </w:pPr>
            <w:r w:rsidRPr="00E3269D">
              <w:rPr>
                <w:b/>
                <w:i/>
                <w:sz w:val="20"/>
                <w:szCs w:val="20"/>
              </w:rPr>
              <w:t>2.</w:t>
            </w:r>
          </w:p>
        </w:tc>
        <w:tc>
          <w:tcPr>
            <w:tcW w:w="4242" w:type="dxa"/>
            <w:tcMar>
              <w:left w:w="28" w:type="dxa"/>
              <w:right w:w="28" w:type="dxa"/>
            </w:tcMar>
            <w:vAlign w:val="center"/>
          </w:tcPr>
          <w:p w:rsidR="00E40F5C" w:rsidRPr="00E3269D" w:rsidRDefault="00E40F5C" w:rsidP="00E3269D">
            <w:pPr>
              <w:pStyle w:val="afffffffffff2"/>
              <w:keepNext/>
              <w:keepLines/>
              <w:spacing w:line="240" w:lineRule="auto"/>
              <w:ind w:firstLine="0"/>
              <w:jc w:val="left"/>
              <w:rPr>
                <w:b/>
                <w:i/>
                <w:sz w:val="20"/>
                <w:szCs w:val="20"/>
              </w:rPr>
            </w:pPr>
            <w:r w:rsidRPr="00E3269D">
              <w:rPr>
                <w:b/>
                <w:i/>
                <w:sz w:val="20"/>
                <w:szCs w:val="20"/>
              </w:rPr>
              <w:t>Дополнительно предлагаемые мероприятия по установке ИТП</w:t>
            </w:r>
          </w:p>
        </w:tc>
        <w:tc>
          <w:tcPr>
            <w:tcW w:w="1496"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p>
        </w:tc>
        <w:tc>
          <w:tcPr>
            <w:tcW w:w="1030" w:type="dxa"/>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p>
        </w:tc>
        <w:tc>
          <w:tcPr>
            <w:tcW w:w="1153" w:type="dxa"/>
            <w:shd w:val="clear" w:color="auto" w:fill="C6D9F1"/>
            <w:tcMar>
              <w:left w:w="28" w:type="dxa"/>
              <w:right w:w="28" w:type="dxa"/>
            </w:tcMar>
            <w:vAlign w:val="center"/>
          </w:tcPr>
          <w:p w:rsidR="00E40F5C" w:rsidRPr="00E3269D" w:rsidRDefault="00E40F5C" w:rsidP="00E3269D">
            <w:pPr>
              <w:pStyle w:val="afffffffffff2"/>
              <w:keepNext/>
              <w:keepLines/>
              <w:spacing w:line="240" w:lineRule="auto"/>
              <w:ind w:firstLine="0"/>
              <w:jc w:val="center"/>
              <w:rPr>
                <w:sz w:val="20"/>
                <w:szCs w:val="20"/>
              </w:rPr>
            </w:pPr>
          </w:p>
        </w:tc>
        <w:tc>
          <w:tcPr>
            <w:tcW w:w="1090" w:type="dxa"/>
            <w:vAlign w:val="center"/>
          </w:tcPr>
          <w:p w:rsidR="00E40F5C" w:rsidRPr="00E3269D" w:rsidRDefault="00E40F5C" w:rsidP="00E3269D">
            <w:pPr>
              <w:pStyle w:val="afffffffffff2"/>
              <w:keepNext/>
              <w:keepLines/>
              <w:spacing w:line="240" w:lineRule="auto"/>
              <w:ind w:firstLine="0"/>
              <w:jc w:val="center"/>
              <w:rPr>
                <w:sz w:val="20"/>
                <w:szCs w:val="20"/>
              </w:rPr>
            </w:pPr>
          </w:p>
        </w:tc>
      </w:tr>
      <w:tr w:rsidR="00E40F5C" w:rsidRPr="009D765F" w:rsidTr="00E3269D">
        <w:tc>
          <w:tcPr>
            <w:tcW w:w="616"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2.2.</w:t>
            </w:r>
          </w:p>
        </w:tc>
        <w:tc>
          <w:tcPr>
            <w:tcW w:w="4242" w:type="dxa"/>
            <w:tcMar>
              <w:left w:w="28" w:type="dxa"/>
              <w:right w:w="28" w:type="dxa"/>
            </w:tcMar>
            <w:vAlign w:val="center"/>
          </w:tcPr>
          <w:p w:rsidR="00E40F5C" w:rsidRPr="00E3269D" w:rsidRDefault="00E40F5C" w:rsidP="00E3269D">
            <w:pPr>
              <w:pStyle w:val="afffffffffff2"/>
              <w:spacing w:line="240" w:lineRule="auto"/>
              <w:ind w:firstLine="0"/>
              <w:jc w:val="left"/>
              <w:rPr>
                <w:sz w:val="20"/>
                <w:szCs w:val="20"/>
              </w:rPr>
            </w:pPr>
            <w:r w:rsidRPr="00E3269D">
              <w:rPr>
                <w:sz w:val="20"/>
                <w:szCs w:val="20"/>
              </w:rPr>
              <w:t>Установка индивидуальных тепловых пунктов в многоквартирных домах и отдельно стоящих зданиях, оснащенные элеваторными узлами, паянными теплообменниками для системы ГВС, балансировочными клапанами, запорной арматурой, КИП - (109 многоквартирных домов (МКД) и 5 зданий бюджетной сферы). Перевод системы теплоснабжения г. Бокситогорск с температурного графика 95/70°С на график 130/70°С.</w:t>
            </w:r>
          </w:p>
        </w:tc>
        <w:tc>
          <w:tcPr>
            <w:tcW w:w="1496"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Бюджетные средства Ленинградской области*</w:t>
            </w:r>
          </w:p>
        </w:tc>
        <w:tc>
          <w:tcPr>
            <w:tcW w:w="1030"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2024-2034</w:t>
            </w:r>
          </w:p>
        </w:tc>
        <w:tc>
          <w:tcPr>
            <w:tcW w:w="1153" w:type="dxa"/>
            <w:shd w:val="clear" w:color="auto" w:fill="C6D9F1"/>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615 999,93</w:t>
            </w:r>
          </w:p>
        </w:tc>
        <w:tc>
          <w:tcPr>
            <w:tcW w:w="1090" w:type="dxa"/>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559 999,94</w:t>
            </w:r>
          </w:p>
        </w:tc>
      </w:tr>
      <w:tr w:rsidR="00E40F5C" w:rsidRPr="009D765F" w:rsidTr="00E3269D">
        <w:tc>
          <w:tcPr>
            <w:tcW w:w="616"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p>
        </w:tc>
        <w:tc>
          <w:tcPr>
            <w:tcW w:w="4242" w:type="dxa"/>
            <w:tcMar>
              <w:left w:w="28" w:type="dxa"/>
              <w:right w:w="28" w:type="dxa"/>
            </w:tcMar>
            <w:vAlign w:val="center"/>
          </w:tcPr>
          <w:p w:rsidR="00E40F5C" w:rsidRPr="00E3269D" w:rsidRDefault="00E40F5C" w:rsidP="00E3269D">
            <w:pPr>
              <w:pStyle w:val="afffffffffff2"/>
              <w:spacing w:line="240" w:lineRule="auto"/>
              <w:ind w:firstLine="0"/>
              <w:jc w:val="left"/>
              <w:rPr>
                <w:sz w:val="20"/>
                <w:szCs w:val="20"/>
              </w:rPr>
            </w:pPr>
            <w:r w:rsidRPr="00E3269D">
              <w:rPr>
                <w:b/>
                <w:sz w:val="20"/>
                <w:szCs w:val="20"/>
              </w:rPr>
              <w:t>ИТОГО</w:t>
            </w:r>
          </w:p>
        </w:tc>
        <w:tc>
          <w:tcPr>
            <w:tcW w:w="1496"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p>
        </w:tc>
        <w:tc>
          <w:tcPr>
            <w:tcW w:w="1030"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p>
        </w:tc>
        <w:tc>
          <w:tcPr>
            <w:tcW w:w="1153" w:type="dxa"/>
            <w:shd w:val="clear" w:color="auto" w:fill="C6D9F1"/>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b/>
                <w:sz w:val="20"/>
                <w:szCs w:val="20"/>
              </w:rPr>
              <w:t>788 737,54</w:t>
            </w:r>
          </w:p>
        </w:tc>
        <w:tc>
          <w:tcPr>
            <w:tcW w:w="1090" w:type="dxa"/>
            <w:vAlign w:val="center"/>
          </w:tcPr>
          <w:p w:rsidR="00E40F5C" w:rsidRPr="00E3269D" w:rsidRDefault="00E40F5C" w:rsidP="00E3269D">
            <w:pPr>
              <w:pStyle w:val="afffffffffff2"/>
              <w:spacing w:line="240" w:lineRule="auto"/>
              <w:ind w:firstLine="0"/>
              <w:jc w:val="center"/>
              <w:rPr>
                <w:b/>
                <w:sz w:val="20"/>
                <w:szCs w:val="20"/>
              </w:rPr>
            </w:pPr>
            <w:r w:rsidRPr="00E3269D">
              <w:rPr>
                <w:b/>
                <w:sz w:val="20"/>
                <w:szCs w:val="20"/>
              </w:rPr>
              <w:t>559 999,94</w:t>
            </w:r>
          </w:p>
        </w:tc>
      </w:tr>
    </w:tbl>
    <w:p w:rsidR="00E40F5C" w:rsidRDefault="00E40F5C" w:rsidP="00A336A1">
      <w:pPr>
        <w:pStyle w:val="afffffffffff2"/>
        <w:spacing w:line="276" w:lineRule="auto"/>
      </w:pPr>
      <w:r>
        <w:t>*при наличии</w:t>
      </w:r>
    </w:p>
    <w:p w:rsidR="00E40F5C" w:rsidRDefault="00E40F5C" w:rsidP="00A336A1">
      <w:pPr>
        <w:pStyle w:val="afffffffffff2"/>
        <w:spacing w:line="276" w:lineRule="auto"/>
      </w:pPr>
    </w:p>
    <w:p w:rsidR="00E40F5C" w:rsidRPr="003D0AB5" w:rsidRDefault="00E40F5C" w:rsidP="00F82645">
      <w:pPr>
        <w:pStyle w:val="11f5"/>
        <w:numPr>
          <w:ilvl w:val="1"/>
          <w:numId w:val="63"/>
        </w:numPr>
        <w:spacing w:before="0" w:after="0" w:line="276" w:lineRule="auto"/>
        <w:ind w:left="0" w:right="0" w:firstLine="709"/>
        <w:rPr>
          <w:sz w:val="24"/>
          <w:szCs w:val="24"/>
        </w:rPr>
      </w:pPr>
      <w:bookmarkStart w:id="227" w:name="_Toc198711659"/>
      <w:r w:rsidRPr="003D0AB5">
        <w:rPr>
          <w:sz w:val="24"/>
          <w:szCs w:val="24"/>
        </w:rPr>
        <w:t>Предложения по переводу существующих открытых систем теплоснабжения (горячего водоснабжения)</w:t>
      </w:r>
      <w:r>
        <w:rPr>
          <w:sz w:val="24"/>
          <w:szCs w:val="24"/>
        </w:rPr>
        <w:t xml:space="preserve">, </w:t>
      </w:r>
      <w:r w:rsidRPr="009C5940">
        <w:rPr>
          <w:sz w:val="24"/>
          <w:szCs w:val="24"/>
        </w:rPr>
        <w:t>отдельных участков таких систем</w:t>
      </w:r>
      <w:r w:rsidRPr="003D0AB5">
        <w:rPr>
          <w:sz w:val="24"/>
          <w:szCs w:val="24"/>
        </w:rPr>
        <w:t xml:space="preserve"> в закрытые системы горячего водоснабжения, для осуществления которого отсутствует необходимость строительства индивидуальных и центральных тепловых пунктов по причине отсутствия у потребителей внутридомовых систем горячего водоснабжения</w:t>
      </w:r>
      <w:bookmarkEnd w:id="227"/>
    </w:p>
    <w:p w:rsidR="00E40F5C" w:rsidRDefault="00E40F5C" w:rsidP="003D0AB5">
      <w:pPr>
        <w:pStyle w:val="afffffffffff2"/>
        <w:spacing w:line="276" w:lineRule="auto"/>
      </w:pPr>
      <w:r>
        <w:t>Предложения о необходимости строительства индивидуальных или центральных тепловых пунктов для обеспечения горячим водоснабжением потребителей, у которых отсутствуют внутридомовые системы ГВС проектом схемы теплоснабжения Бокситогорского городского поселения до 2034 года (актуализация на 2026 г.) не предусматриваются.</w:t>
      </w:r>
    </w:p>
    <w:p w:rsidR="00E40F5C" w:rsidRDefault="00E40F5C" w:rsidP="003D0AB5">
      <w:pPr>
        <w:pStyle w:val="afffffffffff2"/>
        <w:spacing w:line="276" w:lineRule="auto"/>
      </w:pPr>
    </w:p>
    <w:p w:rsidR="00E40F5C" w:rsidRPr="003D0AB5" w:rsidRDefault="00E40F5C" w:rsidP="00F82645">
      <w:pPr>
        <w:pStyle w:val="1ff0"/>
        <w:pageBreakBefore/>
        <w:numPr>
          <w:ilvl w:val="0"/>
          <w:numId w:val="63"/>
        </w:numPr>
        <w:spacing w:before="0" w:after="0" w:line="276" w:lineRule="auto"/>
        <w:ind w:left="0" w:right="0" w:firstLine="709"/>
        <w:jc w:val="both"/>
        <w:rPr>
          <w:sz w:val="24"/>
        </w:rPr>
      </w:pPr>
      <w:bookmarkStart w:id="228" w:name="_Toc198711660"/>
      <w:r w:rsidRPr="003D0AB5">
        <w:rPr>
          <w:sz w:val="24"/>
        </w:rPr>
        <w:t>Перспективные топливные балансы</w:t>
      </w:r>
      <w:bookmarkEnd w:id="228"/>
    </w:p>
    <w:p w:rsidR="00E40F5C" w:rsidRDefault="00E40F5C" w:rsidP="003D0AB5">
      <w:pPr>
        <w:pStyle w:val="afffffffffff2"/>
        <w:spacing w:line="276" w:lineRule="auto"/>
      </w:pPr>
      <w:r>
        <w:t>В Схему теплоснабжения заложены мероприятия, направленные на повышение качества и надежности теплоснабжения:</w:t>
      </w:r>
    </w:p>
    <w:p w:rsidR="00E40F5C" w:rsidRDefault="00E40F5C" w:rsidP="003D0AB5">
      <w:pPr>
        <w:pStyle w:val="afffffffffff2"/>
        <w:spacing w:line="276" w:lineRule="auto"/>
      </w:pPr>
      <w:r>
        <w:t>- строительство новой газовой котельной;</w:t>
      </w:r>
    </w:p>
    <w:p w:rsidR="00E40F5C" w:rsidRDefault="00E40F5C" w:rsidP="003D0AB5">
      <w:pPr>
        <w:pStyle w:val="afffffffffff2"/>
        <w:spacing w:line="276" w:lineRule="auto"/>
      </w:pPr>
      <w:r>
        <w:t>- перевод открытой системы ГВС на закрытую;</w:t>
      </w:r>
    </w:p>
    <w:p w:rsidR="00E40F5C" w:rsidRDefault="00E40F5C" w:rsidP="003D0AB5">
      <w:pPr>
        <w:pStyle w:val="afffffffffff2"/>
        <w:spacing w:line="276" w:lineRule="auto"/>
      </w:pPr>
      <w:r>
        <w:t>- реконструкция ветхих тепловых сетей позволит сократить потери в тепловых сетях (через изоляцию и с утечками теплоносителя);</w:t>
      </w:r>
    </w:p>
    <w:p w:rsidR="00E40F5C" w:rsidRDefault="00E40F5C" w:rsidP="003D0AB5">
      <w:pPr>
        <w:pStyle w:val="afffffffffff2"/>
        <w:spacing w:line="276" w:lineRule="auto"/>
      </w:pPr>
      <w:r>
        <w:t>- т</w:t>
      </w:r>
      <w:r w:rsidRPr="003D0AB5">
        <w:t xml:space="preserve">ехническое перевооружение котельной </w:t>
      </w:r>
      <w:r>
        <w:t xml:space="preserve">д. Сёгла </w:t>
      </w:r>
      <w:r w:rsidRPr="003D0AB5">
        <w:t>в части модернизации внутреннего газопровода котельной</w:t>
      </w:r>
    </w:p>
    <w:p w:rsidR="00E40F5C" w:rsidRDefault="00E40F5C" w:rsidP="003D0AB5">
      <w:pPr>
        <w:pStyle w:val="afffffffffff2"/>
        <w:spacing w:line="276" w:lineRule="auto"/>
      </w:pPr>
      <w:r>
        <w:t>В совокупности предлагаемые мероприятия позволят сократить удельные расходы топлива на отпуск тепловой энергии по источникам тепловой энергии.</w:t>
      </w:r>
    </w:p>
    <w:p w:rsidR="00E40F5C" w:rsidRDefault="00E40F5C" w:rsidP="003D0AB5">
      <w:pPr>
        <w:pStyle w:val="afffffffffff2"/>
        <w:spacing w:line="276" w:lineRule="auto"/>
      </w:pPr>
    </w:p>
    <w:p w:rsidR="00E40F5C" w:rsidRPr="003D0AB5" w:rsidRDefault="00E40F5C" w:rsidP="00F82645">
      <w:pPr>
        <w:pStyle w:val="11f5"/>
        <w:numPr>
          <w:ilvl w:val="1"/>
          <w:numId w:val="63"/>
        </w:numPr>
        <w:spacing w:before="0" w:after="0" w:line="276" w:lineRule="auto"/>
        <w:ind w:left="0" w:right="0" w:firstLine="709"/>
        <w:rPr>
          <w:sz w:val="24"/>
          <w:szCs w:val="24"/>
        </w:rPr>
      </w:pPr>
      <w:bookmarkStart w:id="229" w:name="_Toc198711661"/>
      <w:r w:rsidRPr="003D0AB5">
        <w:rPr>
          <w:sz w:val="24"/>
          <w:szCs w:val="24"/>
        </w:rPr>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Бокситогорского городского поселения</w:t>
      </w:r>
      <w:bookmarkEnd w:id="229"/>
    </w:p>
    <w:p w:rsidR="00E40F5C" w:rsidRDefault="00E40F5C" w:rsidP="003D0AB5">
      <w:pPr>
        <w:spacing w:line="276" w:lineRule="auto"/>
        <w:ind w:firstLine="709"/>
        <w:jc w:val="both"/>
      </w:pPr>
      <w:r>
        <w:t>Перспективные топливные балансы разработаны в соответствии c требованиями:</w:t>
      </w:r>
    </w:p>
    <w:p w:rsidR="00E40F5C" w:rsidRDefault="00E40F5C" w:rsidP="003D0AB5">
      <w:pPr>
        <w:spacing w:line="276" w:lineRule="auto"/>
        <w:ind w:firstLine="709"/>
        <w:jc w:val="both"/>
      </w:pPr>
      <w:r>
        <w:t>•</w:t>
      </w:r>
      <w:r>
        <w:tab/>
        <w:t>Федерального закона от 27.07.2010 № 190-ФЗ «О теплоснабжении»;</w:t>
      </w:r>
    </w:p>
    <w:p w:rsidR="00E40F5C" w:rsidRDefault="00E40F5C" w:rsidP="003D0AB5">
      <w:pPr>
        <w:spacing w:line="276" w:lineRule="auto"/>
        <w:ind w:firstLine="709"/>
        <w:jc w:val="both"/>
      </w:pPr>
      <w:r>
        <w:t>•</w:t>
      </w:r>
      <w:r>
        <w:tab/>
        <w:t>постановления Правительства Российской Федерации от 22.02.2012 № 154 «О требованиях к схемам теплоснабжения, порядку их разработки и утверждения» (в редакции постановления Правительства Российской Федерации от 03.04.2018 № 405).</w:t>
      </w:r>
    </w:p>
    <w:p w:rsidR="00E40F5C" w:rsidRDefault="00E40F5C" w:rsidP="003D0AB5">
      <w:pPr>
        <w:spacing w:line="276" w:lineRule="auto"/>
        <w:ind w:firstLine="709"/>
        <w:jc w:val="both"/>
      </w:pPr>
      <w:r>
        <w:t>В качестве основного топлива на источниках тепловой энергии Бокситогорского городского поселения используется природный газ.</w:t>
      </w:r>
    </w:p>
    <w:p w:rsidR="00E40F5C" w:rsidRDefault="00E40F5C" w:rsidP="003D0AB5">
      <w:pPr>
        <w:spacing w:line="276" w:lineRule="auto"/>
        <w:ind w:firstLine="709"/>
        <w:jc w:val="both"/>
      </w:pPr>
      <w:r>
        <w:t>Результаты расчетов перспективных максимальных часовых и годовых расходов основного топлива для зимнего и летнего периода для источников тепловой энергии на территории Бокситогорского городского поселения представлены в таблицах 8.1.1 – 8.1.2.</w:t>
      </w:r>
    </w:p>
    <w:p w:rsidR="00E40F5C" w:rsidRDefault="00E40F5C" w:rsidP="003D0AB5">
      <w:pPr>
        <w:spacing w:line="276" w:lineRule="auto"/>
        <w:ind w:firstLine="709"/>
        <w:jc w:val="both"/>
      </w:pPr>
    </w:p>
    <w:p w:rsidR="00E40F5C" w:rsidRDefault="00E40F5C" w:rsidP="003D0AB5">
      <w:pPr>
        <w:spacing w:line="276" w:lineRule="auto"/>
        <w:ind w:firstLine="709"/>
        <w:jc w:val="both"/>
        <w:sectPr w:rsidR="00E40F5C" w:rsidSect="007C02F8">
          <w:pgSz w:w="11906" w:h="16838" w:code="9"/>
          <w:pgMar w:top="1134" w:right="851" w:bottom="1134" w:left="1418" w:header="283" w:footer="283" w:gutter="0"/>
          <w:cols w:space="708"/>
          <w:docGrid w:linePitch="360"/>
        </w:sectPr>
      </w:pPr>
    </w:p>
    <w:p w:rsidR="00E40F5C" w:rsidRPr="00E920A8" w:rsidRDefault="00E40F5C" w:rsidP="00CD675F">
      <w:pPr>
        <w:pStyle w:val="afff9"/>
        <w:spacing w:before="0" w:after="0" w:line="276" w:lineRule="auto"/>
        <w:ind w:firstLine="709"/>
        <w:jc w:val="both"/>
      </w:pPr>
      <w:bookmarkStart w:id="230" w:name="_Toc134111678"/>
      <w:r w:rsidRPr="00E920A8">
        <w:t xml:space="preserve">Таблица 8.1.1. Топливный баланс БМК д. </w:t>
      </w:r>
      <w:r>
        <w:t>Сёгла</w:t>
      </w:r>
      <w:bookmarkEnd w:id="230"/>
    </w:p>
    <w:tbl>
      <w:tblPr>
        <w:tblW w:w="5000" w:type="pct"/>
        <w:tblInd w:w="-5" w:type="dxa"/>
        <w:tblLook w:val="00A0" w:firstRow="1" w:lastRow="0" w:firstColumn="1" w:lastColumn="0" w:noHBand="0" w:noVBand="0"/>
      </w:tblPr>
      <w:tblGrid>
        <w:gridCol w:w="6175"/>
        <w:gridCol w:w="1001"/>
        <w:gridCol w:w="736"/>
        <w:gridCol w:w="736"/>
        <w:gridCol w:w="736"/>
        <w:gridCol w:w="736"/>
        <w:gridCol w:w="736"/>
        <w:gridCol w:w="736"/>
        <w:gridCol w:w="736"/>
        <w:gridCol w:w="736"/>
        <w:gridCol w:w="736"/>
        <w:gridCol w:w="736"/>
        <w:gridCol w:w="736"/>
      </w:tblGrid>
      <w:tr w:rsidR="00E40F5C" w:rsidTr="007E04A7">
        <w:trPr>
          <w:trHeight w:val="20"/>
        </w:trPr>
        <w:tc>
          <w:tcPr>
            <w:tcW w:w="5942" w:type="dxa"/>
            <w:vMerge w:val="restart"/>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Наименование показателя</w:t>
            </w:r>
          </w:p>
        </w:tc>
        <w:tc>
          <w:tcPr>
            <w:tcW w:w="963"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Ед. измерения</w:t>
            </w:r>
          </w:p>
        </w:tc>
        <w:tc>
          <w:tcPr>
            <w:tcW w:w="708" w:type="dxa"/>
            <w:tcBorders>
              <w:top w:val="single" w:sz="4" w:space="0" w:color="auto"/>
              <w:left w:val="nil"/>
              <w:bottom w:val="single" w:sz="4" w:space="0" w:color="auto"/>
              <w:right w:val="single" w:sz="4" w:space="0" w:color="auto"/>
            </w:tcBorders>
            <w:vAlign w:val="center"/>
          </w:tcPr>
          <w:p w:rsidR="00E40F5C" w:rsidRPr="006D5F53" w:rsidRDefault="00E40F5C" w:rsidP="007E04A7">
            <w:pPr>
              <w:jc w:val="center"/>
              <w:rPr>
                <w:color w:val="000000"/>
                <w:sz w:val="19"/>
                <w:szCs w:val="19"/>
              </w:rPr>
            </w:pPr>
            <w:r>
              <w:rPr>
                <w:color w:val="000000"/>
                <w:sz w:val="19"/>
                <w:szCs w:val="19"/>
              </w:rPr>
              <w:t>Факт</w:t>
            </w:r>
          </w:p>
        </w:tc>
        <w:tc>
          <w:tcPr>
            <w:tcW w:w="7080" w:type="dxa"/>
            <w:gridSpan w:val="10"/>
            <w:tcBorders>
              <w:top w:val="single" w:sz="4" w:space="0" w:color="auto"/>
              <w:left w:val="nil"/>
              <w:bottom w:val="single" w:sz="4" w:space="0" w:color="auto"/>
              <w:right w:val="single" w:sz="4" w:space="0" w:color="auto"/>
            </w:tcBorders>
            <w:vAlign w:val="center"/>
          </w:tcPr>
          <w:p w:rsidR="00E40F5C" w:rsidRPr="006D5F53" w:rsidRDefault="00E40F5C" w:rsidP="007E04A7">
            <w:pPr>
              <w:jc w:val="center"/>
              <w:rPr>
                <w:color w:val="000000"/>
                <w:sz w:val="19"/>
                <w:szCs w:val="19"/>
              </w:rPr>
            </w:pPr>
            <w:r w:rsidRPr="006D5F53">
              <w:rPr>
                <w:color w:val="000000"/>
                <w:sz w:val="19"/>
                <w:szCs w:val="19"/>
              </w:rPr>
              <w:t>Расчётный год</w:t>
            </w:r>
          </w:p>
        </w:tc>
      </w:tr>
      <w:tr w:rsidR="00E40F5C" w:rsidTr="007E04A7">
        <w:trPr>
          <w:trHeight w:val="20"/>
        </w:trPr>
        <w:tc>
          <w:tcPr>
            <w:tcW w:w="5942"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p>
        </w:tc>
        <w:tc>
          <w:tcPr>
            <w:tcW w:w="963"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2024</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2025</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2028</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2032</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2034</w:t>
            </w:r>
          </w:p>
        </w:tc>
      </w:tr>
      <w:tr w:rsidR="00E40F5C" w:rsidTr="007E04A7">
        <w:trPr>
          <w:trHeight w:val="20"/>
        </w:trPr>
        <w:tc>
          <w:tcPr>
            <w:tcW w:w="5942"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Максимальный часовой расход условного топлива в зимний период</w:t>
            </w:r>
          </w:p>
        </w:tc>
        <w:tc>
          <w:tcPr>
            <w:tcW w:w="96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кг у. т./ч</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39,47</w:t>
            </w:r>
          </w:p>
        </w:tc>
      </w:tr>
      <w:tr w:rsidR="00E40F5C" w:rsidTr="007E04A7">
        <w:trPr>
          <w:trHeight w:val="20"/>
        </w:trPr>
        <w:tc>
          <w:tcPr>
            <w:tcW w:w="5942"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Максимальный часовой расход условного топлива в летний период</w:t>
            </w:r>
          </w:p>
        </w:tc>
        <w:tc>
          <w:tcPr>
            <w:tcW w:w="96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кг у. т./ч</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r>
      <w:tr w:rsidR="00E40F5C" w:rsidTr="007E04A7">
        <w:trPr>
          <w:trHeight w:val="20"/>
        </w:trPr>
        <w:tc>
          <w:tcPr>
            <w:tcW w:w="5942"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Максимальный часовой расход условного топлива в переходный период</w:t>
            </w:r>
          </w:p>
        </w:tc>
        <w:tc>
          <w:tcPr>
            <w:tcW w:w="96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кг у. т./ч</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19,73</w:t>
            </w:r>
          </w:p>
        </w:tc>
      </w:tr>
      <w:tr w:rsidR="00E40F5C" w:rsidTr="007E04A7">
        <w:trPr>
          <w:trHeight w:val="20"/>
        </w:trPr>
        <w:tc>
          <w:tcPr>
            <w:tcW w:w="5942"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Максимальный часовой расход натурального топлива в зимний период</w:t>
            </w:r>
          </w:p>
        </w:tc>
        <w:tc>
          <w:tcPr>
            <w:tcW w:w="96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м</w:t>
            </w:r>
            <w:r w:rsidRPr="006D5F53">
              <w:rPr>
                <w:color w:val="000000"/>
                <w:sz w:val="19"/>
                <w:szCs w:val="19"/>
                <w:vertAlign w:val="superscript"/>
              </w:rPr>
              <w:t>3</w:t>
            </w:r>
            <w:r w:rsidRPr="006D5F53">
              <w:rPr>
                <w:color w:val="000000"/>
                <w:sz w:val="19"/>
                <w:szCs w:val="19"/>
              </w:rPr>
              <w:t>/ч</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34,11</w:t>
            </w:r>
          </w:p>
        </w:tc>
      </w:tr>
      <w:tr w:rsidR="00E40F5C" w:rsidTr="007E04A7">
        <w:trPr>
          <w:trHeight w:val="20"/>
        </w:trPr>
        <w:tc>
          <w:tcPr>
            <w:tcW w:w="5942"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Максимальный часовой расход натурального топлива в летний период</w:t>
            </w:r>
          </w:p>
        </w:tc>
        <w:tc>
          <w:tcPr>
            <w:tcW w:w="96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м</w:t>
            </w:r>
            <w:r w:rsidRPr="006D5F53">
              <w:rPr>
                <w:color w:val="000000"/>
                <w:sz w:val="19"/>
                <w:szCs w:val="19"/>
                <w:vertAlign w:val="superscript"/>
              </w:rPr>
              <w:t>3</w:t>
            </w:r>
            <w:r w:rsidRPr="006D5F53">
              <w:rPr>
                <w:color w:val="000000"/>
                <w:sz w:val="19"/>
                <w:szCs w:val="19"/>
              </w:rPr>
              <w:t>/ч</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0</w:t>
            </w:r>
          </w:p>
        </w:tc>
      </w:tr>
      <w:tr w:rsidR="00E40F5C" w:rsidTr="007E04A7">
        <w:trPr>
          <w:trHeight w:val="20"/>
        </w:trPr>
        <w:tc>
          <w:tcPr>
            <w:tcW w:w="5942"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Максимальный часовой расход натурального топлива в переходный период</w:t>
            </w:r>
          </w:p>
        </w:tc>
        <w:tc>
          <w:tcPr>
            <w:tcW w:w="96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м</w:t>
            </w:r>
            <w:r w:rsidRPr="006D5F53">
              <w:rPr>
                <w:color w:val="000000"/>
                <w:sz w:val="19"/>
                <w:szCs w:val="19"/>
                <w:vertAlign w:val="superscript"/>
              </w:rPr>
              <w:t>3</w:t>
            </w:r>
            <w:r w:rsidRPr="006D5F53">
              <w:rPr>
                <w:color w:val="000000"/>
                <w:sz w:val="19"/>
                <w:szCs w:val="19"/>
              </w:rPr>
              <w:t>/ч</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17,06</w:t>
            </w:r>
          </w:p>
        </w:tc>
      </w:tr>
      <w:tr w:rsidR="00E40F5C" w:rsidTr="007E04A7">
        <w:trPr>
          <w:trHeight w:val="20"/>
        </w:trPr>
        <w:tc>
          <w:tcPr>
            <w:tcW w:w="5942"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Годовой расход условного топлива</w:t>
            </w:r>
          </w:p>
        </w:tc>
        <w:tc>
          <w:tcPr>
            <w:tcW w:w="96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 у. т.</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169,958</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107,264</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110,970</w:t>
            </w:r>
          </w:p>
        </w:tc>
      </w:tr>
      <w:tr w:rsidR="00E40F5C" w:rsidTr="007E04A7">
        <w:trPr>
          <w:trHeight w:val="20"/>
        </w:trPr>
        <w:tc>
          <w:tcPr>
            <w:tcW w:w="5942"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Годовой расход натурального топлива</w:t>
            </w:r>
          </w:p>
        </w:tc>
        <w:tc>
          <w:tcPr>
            <w:tcW w:w="96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тыс. м</w:t>
            </w:r>
            <w:r w:rsidRPr="006D5F53">
              <w:rPr>
                <w:color w:val="000000"/>
                <w:sz w:val="19"/>
                <w:szCs w:val="19"/>
                <w:vertAlign w:val="superscript"/>
              </w:rPr>
              <w:t>3</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146,059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92,091</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c>
          <w:tcPr>
            <w:tcW w:w="708"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95,369</w:t>
            </w:r>
          </w:p>
        </w:tc>
      </w:tr>
    </w:tbl>
    <w:p w:rsidR="00E40F5C" w:rsidRDefault="00E40F5C" w:rsidP="00CD675F">
      <w:pPr>
        <w:spacing w:line="276" w:lineRule="auto"/>
        <w:ind w:firstLine="709"/>
        <w:jc w:val="both"/>
      </w:pPr>
    </w:p>
    <w:p w:rsidR="00E40F5C" w:rsidRDefault="00E40F5C" w:rsidP="00CD675F">
      <w:pPr>
        <w:pStyle w:val="afff9"/>
        <w:spacing w:before="0" w:after="0" w:line="276" w:lineRule="auto"/>
        <w:ind w:firstLine="709"/>
        <w:jc w:val="both"/>
      </w:pPr>
      <w:bookmarkStart w:id="231" w:name="_Toc134111679"/>
      <w:r w:rsidRPr="00E920A8">
        <w:t>Таблица 8.1.</w:t>
      </w:r>
      <w:r>
        <w:t>2</w:t>
      </w:r>
      <w:r w:rsidRPr="00E920A8">
        <w:t>.</w:t>
      </w:r>
      <w:r>
        <w:t xml:space="preserve"> </w:t>
      </w:r>
      <w:r w:rsidRPr="00C95CD8">
        <w:t xml:space="preserve">Топливный баланс </w:t>
      </w:r>
      <w:r>
        <w:t>БТЭЦ</w:t>
      </w:r>
      <w:bookmarkEnd w:id="231"/>
    </w:p>
    <w:tbl>
      <w:tblPr>
        <w:tblW w:w="5000" w:type="pct"/>
        <w:tblInd w:w="-5" w:type="dxa"/>
        <w:tblLook w:val="00A0" w:firstRow="1" w:lastRow="0" w:firstColumn="1" w:lastColumn="0" w:noHBand="0" w:noVBand="0"/>
      </w:tblPr>
      <w:tblGrid>
        <w:gridCol w:w="4184"/>
        <w:gridCol w:w="999"/>
        <w:gridCol w:w="1051"/>
        <w:gridCol w:w="956"/>
        <w:gridCol w:w="898"/>
        <w:gridCol w:w="898"/>
        <w:gridCol w:w="898"/>
        <w:gridCol w:w="898"/>
        <w:gridCol w:w="898"/>
        <w:gridCol w:w="898"/>
        <w:gridCol w:w="898"/>
        <w:gridCol w:w="898"/>
        <w:gridCol w:w="898"/>
      </w:tblGrid>
      <w:tr w:rsidR="00E40F5C" w:rsidTr="007E04A7">
        <w:trPr>
          <w:trHeight w:val="20"/>
          <w:tblHeader/>
        </w:trPr>
        <w:tc>
          <w:tcPr>
            <w:tcW w:w="3990"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Наименование показателя</w:t>
            </w:r>
          </w:p>
        </w:tc>
        <w:tc>
          <w:tcPr>
            <w:tcW w:w="953" w:type="dxa"/>
            <w:vMerge w:val="restart"/>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Ед. измерения</w:t>
            </w:r>
          </w:p>
        </w:tc>
        <w:tc>
          <w:tcPr>
            <w:tcW w:w="1002" w:type="dxa"/>
            <w:tcBorders>
              <w:top w:val="single" w:sz="4" w:space="0" w:color="auto"/>
              <w:left w:val="nil"/>
              <w:bottom w:val="single" w:sz="4" w:space="0" w:color="auto"/>
              <w:right w:val="single" w:sz="4" w:space="0" w:color="auto"/>
            </w:tcBorders>
            <w:vAlign w:val="center"/>
          </w:tcPr>
          <w:p w:rsidR="00E40F5C" w:rsidRPr="006D5F53" w:rsidRDefault="00E40F5C" w:rsidP="007E04A7">
            <w:pPr>
              <w:jc w:val="center"/>
              <w:rPr>
                <w:color w:val="000000"/>
                <w:sz w:val="19"/>
                <w:szCs w:val="19"/>
              </w:rPr>
            </w:pPr>
            <w:r>
              <w:rPr>
                <w:color w:val="000000"/>
                <w:sz w:val="19"/>
                <w:szCs w:val="19"/>
              </w:rPr>
              <w:t>Факт</w:t>
            </w:r>
          </w:p>
        </w:tc>
        <w:tc>
          <w:tcPr>
            <w:tcW w:w="8615" w:type="dxa"/>
            <w:gridSpan w:val="10"/>
            <w:tcBorders>
              <w:top w:val="single" w:sz="4" w:space="0" w:color="auto"/>
              <w:left w:val="nil"/>
              <w:bottom w:val="single" w:sz="4" w:space="0" w:color="auto"/>
              <w:right w:val="single" w:sz="4" w:space="0" w:color="auto"/>
            </w:tcBorders>
            <w:vAlign w:val="center"/>
          </w:tcPr>
          <w:p w:rsidR="00E40F5C" w:rsidRPr="006D5F53" w:rsidRDefault="00E40F5C" w:rsidP="007E04A7">
            <w:pPr>
              <w:jc w:val="center"/>
              <w:rPr>
                <w:color w:val="000000"/>
                <w:sz w:val="19"/>
                <w:szCs w:val="19"/>
              </w:rPr>
            </w:pPr>
            <w:r w:rsidRPr="006D5F53">
              <w:rPr>
                <w:color w:val="000000"/>
                <w:sz w:val="19"/>
                <w:szCs w:val="19"/>
              </w:rPr>
              <w:t>Расчётный год</w:t>
            </w:r>
          </w:p>
        </w:tc>
      </w:tr>
      <w:tr w:rsidR="00E40F5C" w:rsidTr="007E04A7">
        <w:trPr>
          <w:trHeight w:val="20"/>
          <w:tblHeader/>
        </w:trPr>
        <w:tc>
          <w:tcPr>
            <w:tcW w:w="3990"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p>
        </w:tc>
        <w:tc>
          <w:tcPr>
            <w:tcW w:w="953" w:type="dxa"/>
            <w:vMerge/>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p>
        </w:tc>
        <w:tc>
          <w:tcPr>
            <w:tcW w:w="1002"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2024</w:t>
            </w:r>
          </w:p>
        </w:tc>
        <w:tc>
          <w:tcPr>
            <w:tcW w:w="911"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2025</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2026</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2027</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2028</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2029</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2033</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2034</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Установленная электрическая мощность</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МВт</w:t>
            </w:r>
          </w:p>
        </w:tc>
        <w:tc>
          <w:tcPr>
            <w:tcW w:w="1002"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911"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Установленная тепловая мощность</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Гкал/ч</w:t>
            </w:r>
          </w:p>
        </w:tc>
        <w:tc>
          <w:tcPr>
            <w:tcW w:w="1002"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911"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300</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Удельный расход условного топлива на электроэнергию</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г/кВт×ч</w:t>
            </w:r>
          </w:p>
        </w:tc>
        <w:tc>
          <w:tcPr>
            <w:tcW w:w="1002"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911"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461,1</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 xml:space="preserve">Удельный расход </w:t>
            </w:r>
            <w:r w:rsidRPr="00E94620">
              <w:rPr>
                <w:color w:val="000000"/>
                <w:sz w:val="19"/>
                <w:szCs w:val="19"/>
              </w:rPr>
              <w:t>условного топлива на единицу тепловой энергии, отпускаемой в тепловую сеть</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кг у. т./ч</w:t>
            </w:r>
          </w:p>
        </w:tc>
        <w:tc>
          <w:tcPr>
            <w:tcW w:w="1002"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177,2</w:t>
            </w:r>
          </w:p>
        </w:tc>
        <w:tc>
          <w:tcPr>
            <w:tcW w:w="911"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c>
          <w:tcPr>
            <w:tcW w:w="856"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4C116D">
              <w:rPr>
                <w:color w:val="000000"/>
                <w:sz w:val="19"/>
                <w:szCs w:val="19"/>
              </w:rPr>
              <w:t>177,2</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Годовой расход условного топлива, в том числе на отпуск электрической и тепловой энергии</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 у. т.</w:t>
            </w:r>
          </w:p>
        </w:tc>
        <w:tc>
          <w:tcPr>
            <w:tcW w:w="1002"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69 010,77</w:t>
            </w:r>
          </w:p>
        </w:tc>
        <w:tc>
          <w:tcPr>
            <w:tcW w:w="911"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74 339,45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74 578,65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74 578,65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74 578,65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74 578,65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58 802,97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58 802,97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58 802,97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58 802,97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58 802,97</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 xml:space="preserve"> - на отпуск электрической энергии</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 у. т.</w:t>
            </w:r>
          </w:p>
        </w:tc>
        <w:tc>
          <w:tcPr>
            <w:tcW w:w="1002"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23 429,07</w:t>
            </w:r>
          </w:p>
        </w:tc>
        <w:tc>
          <w:tcPr>
            <w:tcW w:w="911"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26 385,98</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26 385,60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26 385,60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26 385,60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26 385,60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26 514,40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26 514,40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26 514,40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26 514,40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26 514,40</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 xml:space="preserve"> - на отпуск тепловой энергии</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 у. т.</w:t>
            </w:r>
          </w:p>
        </w:tc>
        <w:tc>
          <w:tcPr>
            <w:tcW w:w="1002"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45 581,70</w:t>
            </w:r>
          </w:p>
        </w:tc>
        <w:tc>
          <w:tcPr>
            <w:tcW w:w="911"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47 953,47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48 193,05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48 193,05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48 193,05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48 193,05</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32 288,57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32 288,57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32 288,57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32 288,57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32 288,57</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Годовой расход натурального топлива, в том числе:</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тыс. м</w:t>
            </w:r>
            <w:r w:rsidRPr="006D5F53">
              <w:rPr>
                <w:color w:val="000000"/>
                <w:sz w:val="19"/>
                <w:szCs w:val="19"/>
                <w:vertAlign w:val="superscript"/>
              </w:rPr>
              <w:t>3</w:t>
            </w:r>
          </w:p>
        </w:tc>
        <w:tc>
          <w:tcPr>
            <w:tcW w:w="1002"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60 009,364</w:t>
            </w:r>
          </w:p>
        </w:tc>
        <w:tc>
          <w:tcPr>
            <w:tcW w:w="911"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64 643,00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64 851,00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64 851,00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64 851,00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64 851,00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51 007,30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51 007,30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51 007,30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51 007,30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51 007,30</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 xml:space="preserve"> - на </w:t>
            </w:r>
            <w:r>
              <w:rPr>
                <w:color w:val="000000"/>
                <w:sz w:val="19"/>
                <w:szCs w:val="19"/>
              </w:rPr>
              <w:t>выработку</w:t>
            </w:r>
            <w:r w:rsidRPr="006D5F53">
              <w:rPr>
                <w:color w:val="000000"/>
                <w:sz w:val="19"/>
                <w:szCs w:val="19"/>
              </w:rPr>
              <w:t xml:space="preserve"> электрической энергии</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тыс. м</w:t>
            </w:r>
            <w:r w:rsidRPr="006D5F53">
              <w:rPr>
                <w:color w:val="000000"/>
                <w:sz w:val="19"/>
                <w:szCs w:val="19"/>
                <w:vertAlign w:val="superscript"/>
              </w:rPr>
              <w:t>3</w:t>
            </w:r>
          </w:p>
        </w:tc>
        <w:tc>
          <w:tcPr>
            <w:tcW w:w="1002"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20 373,101</w:t>
            </w:r>
          </w:p>
        </w:tc>
        <w:tc>
          <w:tcPr>
            <w:tcW w:w="911"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22 944,327</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22 944,00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22 944,00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22 944,00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22 944,00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23056,00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23056,00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23056,00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23056,00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23056,00</w:t>
            </w:r>
          </w:p>
        </w:tc>
      </w:tr>
      <w:tr w:rsidR="00E40F5C" w:rsidTr="007E04A7">
        <w:trPr>
          <w:trHeight w:val="20"/>
        </w:trPr>
        <w:tc>
          <w:tcPr>
            <w:tcW w:w="399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 xml:space="preserve"> - на </w:t>
            </w:r>
            <w:r>
              <w:rPr>
                <w:color w:val="000000"/>
                <w:sz w:val="19"/>
                <w:szCs w:val="19"/>
              </w:rPr>
              <w:t>выработку</w:t>
            </w:r>
            <w:r w:rsidRPr="006D5F53">
              <w:rPr>
                <w:color w:val="000000"/>
                <w:sz w:val="19"/>
                <w:szCs w:val="19"/>
              </w:rPr>
              <w:t xml:space="preserve"> тепловой энергии</w:t>
            </w:r>
          </w:p>
        </w:tc>
        <w:tc>
          <w:tcPr>
            <w:tcW w:w="953" w:type="dxa"/>
            <w:tcBorders>
              <w:top w:val="nil"/>
              <w:left w:val="nil"/>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тыс. м</w:t>
            </w:r>
            <w:r w:rsidRPr="006D5F53">
              <w:rPr>
                <w:color w:val="000000"/>
                <w:sz w:val="19"/>
                <w:szCs w:val="19"/>
                <w:vertAlign w:val="superscript"/>
              </w:rPr>
              <w:t>3</w:t>
            </w:r>
          </w:p>
        </w:tc>
        <w:tc>
          <w:tcPr>
            <w:tcW w:w="1002"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39 636,263</w:t>
            </w:r>
          </w:p>
        </w:tc>
        <w:tc>
          <w:tcPr>
            <w:tcW w:w="911"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41 968,673</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41 907,00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41 907,00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41 907,00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41 907,00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27 951,30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27 951,30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27 951,30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27 951,30</w:t>
            </w:r>
          </w:p>
        </w:tc>
        <w:tc>
          <w:tcPr>
            <w:tcW w:w="856" w:type="dxa"/>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27 951,30</w:t>
            </w:r>
          </w:p>
        </w:tc>
      </w:tr>
    </w:tbl>
    <w:p w:rsidR="00E40F5C" w:rsidRDefault="00E40F5C" w:rsidP="00A00F00">
      <w:pPr>
        <w:spacing w:line="276" w:lineRule="auto"/>
        <w:ind w:firstLine="709"/>
        <w:jc w:val="both"/>
      </w:pPr>
    </w:p>
    <w:p w:rsidR="00E40F5C" w:rsidRDefault="00E40F5C" w:rsidP="009C5940">
      <w:pPr>
        <w:pStyle w:val="afff9"/>
        <w:keepLines/>
        <w:spacing w:before="0" w:after="0" w:line="276" w:lineRule="auto"/>
        <w:ind w:firstLine="709"/>
        <w:jc w:val="both"/>
      </w:pPr>
      <w:r w:rsidRPr="00E920A8">
        <w:t>Таблица 8.1.</w:t>
      </w:r>
      <w:r>
        <w:t>3</w:t>
      </w:r>
      <w:r w:rsidRPr="00E920A8">
        <w:t>.</w:t>
      </w:r>
      <w:r>
        <w:t xml:space="preserve"> </w:t>
      </w:r>
      <w:r w:rsidRPr="00C95CD8">
        <w:t xml:space="preserve">Топливный баланс </w:t>
      </w:r>
      <w:r>
        <w:t>новой газовой котельной</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941"/>
        <w:gridCol w:w="1006"/>
        <w:gridCol w:w="741"/>
        <w:gridCol w:w="742"/>
        <w:gridCol w:w="742"/>
        <w:gridCol w:w="742"/>
        <w:gridCol w:w="742"/>
        <w:gridCol w:w="756"/>
        <w:gridCol w:w="756"/>
        <w:gridCol w:w="756"/>
        <w:gridCol w:w="756"/>
        <w:gridCol w:w="756"/>
        <w:gridCol w:w="756"/>
      </w:tblGrid>
      <w:tr w:rsidR="00E40F5C" w:rsidRPr="006D5F53" w:rsidTr="007E04A7">
        <w:trPr>
          <w:trHeight w:val="20"/>
        </w:trPr>
        <w:tc>
          <w:tcPr>
            <w:tcW w:w="5670" w:type="dxa"/>
            <w:vMerge w:val="restart"/>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Наименование показателя</w:t>
            </w:r>
          </w:p>
        </w:tc>
        <w:tc>
          <w:tcPr>
            <w:tcW w:w="961" w:type="dxa"/>
            <w:vMerge w:val="restart"/>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Ед. измерения</w:t>
            </w:r>
          </w:p>
        </w:tc>
        <w:tc>
          <w:tcPr>
            <w:tcW w:w="707"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Факт</w:t>
            </w:r>
          </w:p>
        </w:tc>
        <w:tc>
          <w:tcPr>
            <w:tcW w:w="7158" w:type="dxa"/>
            <w:gridSpan w:val="10"/>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Расчётный год</w:t>
            </w:r>
          </w:p>
        </w:tc>
      </w:tr>
      <w:tr w:rsidR="00E40F5C" w:rsidRPr="006D5F53" w:rsidTr="007E04A7">
        <w:trPr>
          <w:trHeight w:val="20"/>
        </w:trPr>
        <w:tc>
          <w:tcPr>
            <w:tcW w:w="5670" w:type="dxa"/>
            <w:vMerge/>
            <w:tcMar>
              <w:left w:w="28" w:type="dxa"/>
              <w:right w:w="28" w:type="dxa"/>
            </w:tcMar>
            <w:vAlign w:val="center"/>
          </w:tcPr>
          <w:p w:rsidR="00E40F5C" w:rsidRPr="006D5F53" w:rsidRDefault="00E40F5C" w:rsidP="009C5940">
            <w:pPr>
              <w:keepNext/>
              <w:keepLines/>
              <w:rPr>
                <w:color w:val="000000"/>
                <w:sz w:val="19"/>
                <w:szCs w:val="19"/>
              </w:rPr>
            </w:pPr>
          </w:p>
        </w:tc>
        <w:tc>
          <w:tcPr>
            <w:tcW w:w="961" w:type="dxa"/>
            <w:vMerge/>
            <w:tcMar>
              <w:left w:w="28" w:type="dxa"/>
              <w:right w:w="28" w:type="dxa"/>
            </w:tcMar>
            <w:vAlign w:val="center"/>
          </w:tcPr>
          <w:p w:rsidR="00E40F5C" w:rsidRPr="006D5F53" w:rsidRDefault="00E40F5C" w:rsidP="009C5940">
            <w:pPr>
              <w:keepNext/>
              <w:keepLines/>
              <w:rPr>
                <w:color w:val="000000"/>
                <w:sz w:val="19"/>
                <w:szCs w:val="19"/>
              </w:rPr>
            </w:pPr>
          </w:p>
        </w:tc>
        <w:tc>
          <w:tcPr>
            <w:tcW w:w="707"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2024</w:t>
            </w: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2025</w:t>
            </w: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2026</w:t>
            </w: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2027</w:t>
            </w: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2028</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2029</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2030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2031</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2032</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2033</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2034</w:t>
            </w:r>
          </w:p>
        </w:tc>
      </w:tr>
      <w:tr w:rsidR="00E40F5C" w:rsidRPr="006D5F53" w:rsidTr="007E04A7">
        <w:trPr>
          <w:trHeight w:val="20"/>
        </w:trPr>
        <w:tc>
          <w:tcPr>
            <w:tcW w:w="5670" w:type="dxa"/>
            <w:tcMar>
              <w:left w:w="28" w:type="dxa"/>
              <w:right w:w="28" w:type="dxa"/>
            </w:tcMar>
            <w:vAlign w:val="center"/>
          </w:tcPr>
          <w:p w:rsidR="00E40F5C" w:rsidRPr="006D5F53" w:rsidRDefault="00E40F5C" w:rsidP="009C5940">
            <w:pPr>
              <w:keepNext/>
              <w:keepLines/>
              <w:rPr>
                <w:color w:val="000000"/>
                <w:sz w:val="19"/>
                <w:szCs w:val="19"/>
              </w:rPr>
            </w:pPr>
            <w:r w:rsidRPr="006D5F53">
              <w:rPr>
                <w:color w:val="000000"/>
                <w:sz w:val="19"/>
                <w:szCs w:val="19"/>
              </w:rPr>
              <w:t>Максимальный часовой расход условного топлива в зимний период</w:t>
            </w:r>
          </w:p>
        </w:tc>
        <w:tc>
          <w:tcPr>
            <w:tcW w:w="96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кг у. т./ч</w:t>
            </w:r>
          </w:p>
        </w:tc>
        <w:tc>
          <w:tcPr>
            <w:tcW w:w="707"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10 920,0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10 920,0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10 920,0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10 920,0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10 920,0</w:t>
            </w:r>
          </w:p>
        </w:tc>
      </w:tr>
      <w:tr w:rsidR="00E40F5C" w:rsidRPr="006D5F53" w:rsidTr="007E04A7">
        <w:trPr>
          <w:trHeight w:val="20"/>
        </w:trPr>
        <w:tc>
          <w:tcPr>
            <w:tcW w:w="5670" w:type="dxa"/>
            <w:tcMar>
              <w:left w:w="28" w:type="dxa"/>
              <w:right w:w="28" w:type="dxa"/>
            </w:tcMar>
            <w:vAlign w:val="center"/>
          </w:tcPr>
          <w:p w:rsidR="00E40F5C" w:rsidRPr="006D5F53" w:rsidRDefault="00E40F5C" w:rsidP="009C5940">
            <w:pPr>
              <w:keepNext/>
              <w:keepLines/>
              <w:rPr>
                <w:color w:val="000000"/>
                <w:sz w:val="19"/>
                <w:szCs w:val="19"/>
              </w:rPr>
            </w:pPr>
            <w:r w:rsidRPr="006D5F53">
              <w:rPr>
                <w:color w:val="000000"/>
                <w:sz w:val="19"/>
                <w:szCs w:val="19"/>
              </w:rPr>
              <w:t>Максимальный часовой расход условного топлива в летний период</w:t>
            </w:r>
          </w:p>
        </w:tc>
        <w:tc>
          <w:tcPr>
            <w:tcW w:w="96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кг у. т./ч</w:t>
            </w:r>
          </w:p>
        </w:tc>
        <w:tc>
          <w:tcPr>
            <w:tcW w:w="707"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r>
      <w:tr w:rsidR="00E40F5C" w:rsidRPr="006D5F53" w:rsidTr="007E04A7">
        <w:trPr>
          <w:trHeight w:val="20"/>
        </w:trPr>
        <w:tc>
          <w:tcPr>
            <w:tcW w:w="5670" w:type="dxa"/>
            <w:tcMar>
              <w:left w:w="28" w:type="dxa"/>
              <w:right w:w="28" w:type="dxa"/>
            </w:tcMar>
            <w:vAlign w:val="center"/>
          </w:tcPr>
          <w:p w:rsidR="00E40F5C" w:rsidRPr="006D5F53" w:rsidRDefault="00E40F5C" w:rsidP="009C5940">
            <w:pPr>
              <w:keepNext/>
              <w:keepLines/>
              <w:rPr>
                <w:color w:val="000000"/>
                <w:sz w:val="19"/>
                <w:szCs w:val="19"/>
              </w:rPr>
            </w:pPr>
            <w:r w:rsidRPr="006D5F53">
              <w:rPr>
                <w:color w:val="000000"/>
                <w:sz w:val="19"/>
                <w:szCs w:val="19"/>
              </w:rPr>
              <w:t>Максимальный часовой расход условного топлива в переходный период</w:t>
            </w:r>
          </w:p>
        </w:tc>
        <w:tc>
          <w:tcPr>
            <w:tcW w:w="96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кг у. т./ч</w:t>
            </w:r>
          </w:p>
        </w:tc>
        <w:tc>
          <w:tcPr>
            <w:tcW w:w="707"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B8732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5 460,0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5 460,0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5 460,0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5 460,0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5 460,0</w:t>
            </w:r>
          </w:p>
        </w:tc>
      </w:tr>
      <w:tr w:rsidR="00E40F5C" w:rsidRPr="006D5F53" w:rsidTr="007E04A7">
        <w:trPr>
          <w:trHeight w:val="20"/>
        </w:trPr>
        <w:tc>
          <w:tcPr>
            <w:tcW w:w="5670" w:type="dxa"/>
            <w:tcMar>
              <w:left w:w="28" w:type="dxa"/>
              <w:right w:w="28" w:type="dxa"/>
            </w:tcMar>
            <w:vAlign w:val="center"/>
          </w:tcPr>
          <w:p w:rsidR="00E40F5C" w:rsidRPr="006D5F53" w:rsidRDefault="00E40F5C" w:rsidP="009C5940">
            <w:pPr>
              <w:keepNext/>
              <w:keepLines/>
              <w:rPr>
                <w:color w:val="000000"/>
                <w:sz w:val="19"/>
                <w:szCs w:val="19"/>
              </w:rPr>
            </w:pPr>
            <w:r w:rsidRPr="006D5F53">
              <w:rPr>
                <w:color w:val="000000"/>
                <w:sz w:val="19"/>
                <w:szCs w:val="19"/>
              </w:rPr>
              <w:t>Максимальный часовой расход натурального топлива в зимний период</w:t>
            </w:r>
          </w:p>
        </w:tc>
        <w:tc>
          <w:tcPr>
            <w:tcW w:w="96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м</w:t>
            </w:r>
            <w:r w:rsidRPr="006D5F53">
              <w:rPr>
                <w:color w:val="000000"/>
                <w:sz w:val="19"/>
                <w:szCs w:val="19"/>
                <w:vertAlign w:val="superscript"/>
              </w:rPr>
              <w:t>3</w:t>
            </w:r>
            <w:r w:rsidRPr="006D5F53">
              <w:rPr>
                <w:color w:val="000000"/>
                <w:sz w:val="19"/>
                <w:szCs w:val="19"/>
              </w:rPr>
              <w:t>/ч</w:t>
            </w:r>
          </w:p>
        </w:tc>
        <w:tc>
          <w:tcPr>
            <w:tcW w:w="707"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9 459,7</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9 459,7</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9 459,7</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9 459,7</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Pr>
                <w:color w:val="000000"/>
                <w:sz w:val="19"/>
                <w:szCs w:val="19"/>
              </w:rPr>
              <w:t>9 459,7</w:t>
            </w:r>
          </w:p>
        </w:tc>
      </w:tr>
      <w:tr w:rsidR="00E40F5C" w:rsidRPr="006D5F53" w:rsidTr="007E04A7">
        <w:trPr>
          <w:trHeight w:val="20"/>
        </w:trPr>
        <w:tc>
          <w:tcPr>
            <w:tcW w:w="5670" w:type="dxa"/>
            <w:tcMar>
              <w:left w:w="28" w:type="dxa"/>
              <w:right w:w="28" w:type="dxa"/>
            </w:tcMar>
            <w:vAlign w:val="center"/>
          </w:tcPr>
          <w:p w:rsidR="00E40F5C" w:rsidRPr="006D5F53" w:rsidRDefault="00E40F5C" w:rsidP="009C5940">
            <w:pPr>
              <w:keepNext/>
              <w:keepLines/>
              <w:rPr>
                <w:color w:val="000000"/>
                <w:sz w:val="19"/>
                <w:szCs w:val="19"/>
              </w:rPr>
            </w:pPr>
            <w:r w:rsidRPr="006D5F53">
              <w:rPr>
                <w:color w:val="000000"/>
                <w:sz w:val="19"/>
                <w:szCs w:val="19"/>
              </w:rPr>
              <w:t>Максимальный часовой расход натурального топлива в летний период</w:t>
            </w:r>
          </w:p>
        </w:tc>
        <w:tc>
          <w:tcPr>
            <w:tcW w:w="96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м</w:t>
            </w:r>
            <w:r w:rsidRPr="006D5F53">
              <w:rPr>
                <w:color w:val="000000"/>
                <w:sz w:val="19"/>
                <w:szCs w:val="19"/>
                <w:vertAlign w:val="superscript"/>
              </w:rPr>
              <w:t>3</w:t>
            </w:r>
            <w:r w:rsidRPr="006D5F53">
              <w:rPr>
                <w:color w:val="000000"/>
                <w:sz w:val="19"/>
                <w:szCs w:val="19"/>
              </w:rPr>
              <w:t>/ч</w:t>
            </w:r>
          </w:p>
        </w:tc>
        <w:tc>
          <w:tcPr>
            <w:tcW w:w="707"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08"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c>
          <w:tcPr>
            <w:tcW w:w="721" w:type="dxa"/>
            <w:tcMar>
              <w:left w:w="28" w:type="dxa"/>
              <w:right w:w="28" w:type="dxa"/>
            </w:tcMar>
            <w:vAlign w:val="center"/>
          </w:tcPr>
          <w:p w:rsidR="00E40F5C" w:rsidRPr="006D5F53" w:rsidRDefault="00E40F5C" w:rsidP="009C5940">
            <w:pPr>
              <w:keepNext/>
              <w:keepLines/>
              <w:jc w:val="center"/>
              <w:rPr>
                <w:color w:val="000000"/>
                <w:sz w:val="19"/>
                <w:szCs w:val="19"/>
              </w:rPr>
            </w:pPr>
            <w:r w:rsidRPr="006D5F53">
              <w:rPr>
                <w:color w:val="000000"/>
                <w:sz w:val="19"/>
                <w:szCs w:val="19"/>
              </w:rPr>
              <w:t>0</w:t>
            </w:r>
          </w:p>
        </w:tc>
      </w:tr>
      <w:tr w:rsidR="00E40F5C" w:rsidRPr="006D5F53" w:rsidTr="007E04A7">
        <w:trPr>
          <w:trHeight w:val="20"/>
        </w:trPr>
        <w:tc>
          <w:tcPr>
            <w:tcW w:w="5670" w:type="dxa"/>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Максимальный часовой расход натурального топлива в переходный период</w:t>
            </w:r>
          </w:p>
        </w:tc>
        <w:tc>
          <w:tcPr>
            <w:tcW w:w="961" w:type="dxa"/>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м</w:t>
            </w:r>
            <w:r w:rsidRPr="006D5F53">
              <w:rPr>
                <w:color w:val="000000"/>
                <w:sz w:val="19"/>
                <w:szCs w:val="19"/>
                <w:vertAlign w:val="superscript"/>
              </w:rPr>
              <w:t>3</w:t>
            </w:r>
            <w:r w:rsidRPr="006D5F53">
              <w:rPr>
                <w:color w:val="000000"/>
                <w:sz w:val="19"/>
                <w:szCs w:val="19"/>
              </w:rPr>
              <w:t>/ч</w:t>
            </w:r>
          </w:p>
        </w:tc>
        <w:tc>
          <w:tcPr>
            <w:tcW w:w="707"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21" w:type="dxa"/>
            <w:tcMar>
              <w:left w:w="28" w:type="dxa"/>
              <w:right w:w="28" w:type="dxa"/>
            </w:tcMar>
            <w:vAlign w:val="center"/>
          </w:tcPr>
          <w:p w:rsidR="00E40F5C" w:rsidRPr="006D5F53" w:rsidRDefault="00E40F5C" w:rsidP="007E04A7">
            <w:pPr>
              <w:jc w:val="center"/>
              <w:rPr>
                <w:color w:val="000000"/>
                <w:sz w:val="19"/>
                <w:szCs w:val="19"/>
              </w:rPr>
            </w:pP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4 747,8</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4 747,8</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4 747,8</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4 747,8</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4 747,8</w:t>
            </w:r>
          </w:p>
        </w:tc>
      </w:tr>
      <w:tr w:rsidR="00E40F5C" w:rsidRPr="006D5F53" w:rsidTr="007E04A7">
        <w:trPr>
          <w:trHeight w:val="20"/>
        </w:trPr>
        <w:tc>
          <w:tcPr>
            <w:tcW w:w="5670" w:type="dxa"/>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Годовой расход условного топлива</w:t>
            </w:r>
          </w:p>
        </w:tc>
        <w:tc>
          <w:tcPr>
            <w:tcW w:w="961" w:type="dxa"/>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 у. т.</w:t>
            </w:r>
          </w:p>
        </w:tc>
        <w:tc>
          <w:tcPr>
            <w:tcW w:w="707"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21" w:type="dxa"/>
            <w:tcMar>
              <w:left w:w="28" w:type="dxa"/>
              <w:right w:w="28" w:type="dxa"/>
            </w:tcMar>
            <w:vAlign w:val="center"/>
          </w:tcPr>
          <w:p w:rsidR="00E40F5C" w:rsidRPr="006D5F53" w:rsidRDefault="00E40F5C" w:rsidP="007E04A7">
            <w:pPr>
              <w:jc w:val="center"/>
              <w:rPr>
                <w:color w:val="000000"/>
                <w:sz w:val="19"/>
                <w:szCs w:val="19"/>
              </w:rPr>
            </w:pP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21 140,9</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21 140,9</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21 140,9</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21 140,9</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21 140,9</w:t>
            </w:r>
          </w:p>
        </w:tc>
      </w:tr>
      <w:tr w:rsidR="00E40F5C" w:rsidRPr="006D5F53" w:rsidTr="007E04A7">
        <w:trPr>
          <w:trHeight w:val="20"/>
        </w:trPr>
        <w:tc>
          <w:tcPr>
            <w:tcW w:w="5670" w:type="dxa"/>
            <w:tcMar>
              <w:left w:w="28" w:type="dxa"/>
              <w:right w:w="28" w:type="dxa"/>
            </w:tcMar>
            <w:vAlign w:val="center"/>
          </w:tcPr>
          <w:p w:rsidR="00E40F5C" w:rsidRPr="006D5F53" w:rsidRDefault="00E40F5C" w:rsidP="007E04A7">
            <w:pPr>
              <w:rPr>
                <w:color w:val="000000"/>
                <w:sz w:val="19"/>
                <w:szCs w:val="19"/>
              </w:rPr>
            </w:pPr>
            <w:r w:rsidRPr="006D5F53">
              <w:rPr>
                <w:color w:val="000000"/>
                <w:sz w:val="19"/>
                <w:szCs w:val="19"/>
              </w:rPr>
              <w:t>Годовой расход натурального топлива</w:t>
            </w:r>
          </w:p>
        </w:tc>
        <w:tc>
          <w:tcPr>
            <w:tcW w:w="961" w:type="dxa"/>
            <w:tcMar>
              <w:left w:w="28" w:type="dxa"/>
              <w:right w:w="28" w:type="dxa"/>
            </w:tcMar>
            <w:vAlign w:val="center"/>
          </w:tcPr>
          <w:p w:rsidR="00E40F5C" w:rsidRPr="006D5F53" w:rsidRDefault="00E40F5C" w:rsidP="007E04A7">
            <w:pPr>
              <w:jc w:val="center"/>
              <w:rPr>
                <w:color w:val="000000"/>
                <w:sz w:val="19"/>
                <w:szCs w:val="19"/>
              </w:rPr>
            </w:pPr>
            <w:r w:rsidRPr="006D5F53">
              <w:rPr>
                <w:color w:val="000000"/>
                <w:sz w:val="19"/>
                <w:szCs w:val="19"/>
              </w:rPr>
              <w:t>тыс. м</w:t>
            </w:r>
            <w:r w:rsidRPr="006D5F53">
              <w:rPr>
                <w:color w:val="000000"/>
                <w:sz w:val="19"/>
                <w:szCs w:val="19"/>
                <w:vertAlign w:val="superscript"/>
              </w:rPr>
              <w:t>3</w:t>
            </w:r>
          </w:p>
        </w:tc>
        <w:tc>
          <w:tcPr>
            <w:tcW w:w="707"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08" w:type="dxa"/>
            <w:tcMar>
              <w:left w:w="28" w:type="dxa"/>
              <w:right w:w="28" w:type="dxa"/>
            </w:tcMar>
            <w:vAlign w:val="center"/>
          </w:tcPr>
          <w:p w:rsidR="00E40F5C" w:rsidRPr="006D5F53" w:rsidRDefault="00E40F5C" w:rsidP="007E04A7">
            <w:pPr>
              <w:jc w:val="center"/>
              <w:rPr>
                <w:color w:val="000000"/>
                <w:sz w:val="19"/>
                <w:szCs w:val="19"/>
              </w:rPr>
            </w:pPr>
          </w:p>
        </w:tc>
        <w:tc>
          <w:tcPr>
            <w:tcW w:w="721" w:type="dxa"/>
            <w:tcMar>
              <w:left w:w="28" w:type="dxa"/>
              <w:right w:w="28" w:type="dxa"/>
            </w:tcMar>
            <w:vAlign w:val="center"/>
          </w:tcPr>
          <w:p w:rsidR="00E40F5C" w:rsidRPr="006D5F53" w:rsidRDefault="00E40F5C" w:rsidP="007E04A7">
            <w:pPr>
              <w:jc w:val="center"/>
              <w:rPr>
                <w:color w:val="000000"/>
                <w:sz w:val="19"/>
                <w:szCs w:val="19"/>
              </w:rPr>
            </w:pP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18 383,4</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18 383,4</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18 383,4</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18 383,4</w:t>
            </w:r>
          </w:p>
        </w:tc>
        <w:tc>
          <w:tcPr>
            <w:tcW w:w="721" w:type="dxa"/>
            <w:tcMar>
              <w:left w:w="28" w:type="dxa"/>
              <w:right w:w="28" w:type="dxa"/>
            </w:tcMar>
            <w:vAlign w:val="center"/>
          </w:tcPr>
          <w:p w:rsidR="00E40F5C" w:rsidRPr="006D5F53" w:rsidRDefault="00E40F5C" w:rsidP="007E04A7">
            <w:pPr>
              <w:jc w:val="center"/>
              <w:rPr>
                <w:color w:val="000000"/>
                <w:sz w:val="19"/>
                <w:szCs w:val="19"/>
              </w:rPr>
            </w:pPr>
            <w:r>
              <w:rPr>
                <w:color w:val="000000"/>
                <w:sz w:val="19"/>
                <w:szCs w:val="19"/>
              </w:rPr>
              <w:t>18 383,4</w:t>
            </w:r>
          </w:p>
        </w:tc>
      </w:tr>
    </w:tbl>
    <w:p w:rsidR="00E40F5C" w:rsidRDefault="00E40F5C" w:rsidP="00A00F00">
      <w:pPr>
        <w:spacing w:line="276" w:lineRule="auto"/>
        <w:ind w:firstLine="709"/>
        <w:jc w:val="both"/>
      </w:pPr>
    </w:p>
    <w:p w:rsidR="00E40F5C" w:rsidRDefault="00E40F5C" w:rsidP="00A00F00">
      <w:pPr>
        <w:spacing w:line="276" w:lineRule="auto"/>
        <w:ind w:firstLine="709"/>
        <w:jc w:val="both"/>
      </w:pPr>
    </w:p>
    <w:p w:rsidR="00E40F5C" w:rsidRDefault="00E40F5C" w:rsidP="00A00F00">
      <w:pPr>
        <w:spacing w:line="276" w:lineRule="auto"/>
        <w:ind w:firstLine="709"/>
        <w:jc w:val="both"/>
      </w:pPr>
    </w:p>
    <w:p w:rsidR="00E40F5C" w:rsidRDefault="00E40F5C" w:rsidP="00E920A8">
      <w:pPr>
        <w:spacing w:line="360" w:lineRule="auto"/>
        <w:ind w:firstLine="709"/>
        <w:sectPr w:rsidR="00E40F5C" w:rsidSect="00CD675F">
          <w:pgSz w:w="16838" w:h="11906" w:orient="landscape" w:code="9"/>
          <w:pgMar w:top="1418" w:right="851" w:bottom="851" w:left="851" w:header="284" w:footer="284" w:gutter="0"/>
          <w:cols w:space="708"/>
          <w:docGrid w:linePitch="360"/>
        </w:sectPr>
      </w:pPr>
    </w:p>
    <w:p w:rsidR="00E40F5C" w:rsidRPr="00CD675F" w:rsidRDefault="00E40F5C" w:rsidP="00F82645">
      <w:pPr>
        <w:pStyle w:val="11f5"/>
        <w:numPr>
          <w:ilvl w:val="1"/>
          <w:numId w:val="63"/>
        </w:numPr>
        <w:spacing w:before="0" w:after="0" w:line="276" w:lineRule="auto"/>
        <w:ind w:left="0" w:right="0" w:firstLine="709"/>
        <w:rPr>
          <w:sz w:val="24"/>
          <w:szCs w:val="24"/>
        </w:rPr>
      </w:pPr>
      <w:bookmarkStart w:id="232" w:name="_Toc198711662"/>
      <w:r w:rsidRPr="00CD675F">
        <w:rPr>
          <w:sz w:val="24"/>
          <w:szCs w:val="24"/>
        </w:rPr>
        <w:t>Расчеты по каждому источнику тепловой энергии нормативных запасов аварийных видов топлива</w:t>
      </w:r>
      <w:bookmarkEnd w:id="232"/>
    </w:p>
    <w:p w:rsidR="00E40F5C" w:rsidRPr="008706BA" w:rsidRDefault="00E40F5C" w:rsidP="00CD675F">
      <w:pPr>
        <w:spacing w:line="276" w:lineRule="auto"/>
        <w:ind w:firstLine="709"/>
        <w:jc w:val="both"/>
        <w:rPr>
          <w:rFonts w:eastAsia="MS Mincho"/>
        </w:rPr>
      </w:pPr>
      <w:r w:rsidRPr="008706BA">
        <w:rPr>
          <w:rFonts w:eastAsia="MS Mincho"/>
        </w:rPr>
        <w:t>Расчет нормативного запаса топлива на тепловых электростанция</w:t>
      </w:r>
      <w:r>
        <w:rPr>
          <w:rFonts w:eastAsia="MS Mincho"/>
        </w:rPr>
        <w:t>х</w:t>
      </w:r>
      <w:r w:rsidRPr="008706BA">
        <w:rPr>
          <w:rFonts w:eastAsia="MS Mincho"/>
        </w:rPr>
        <w:t xml:space="preserve"> регламентирован приказом Министерства энергетики Российской Федерации от 04.09.2008</w:t>
      </w:r>
      <w:r>
        <w:rPr>
          <w:rFonts w:eastAsia="MS Mincho"/>
        </w:rPr>
        <w:t xml:space="preserve"> </w:t>
      </w:r>
      <w:r w:rsidRPr="008706BA">
        <w:rPr>
          <w:rFonts w:eastAsia="MS Mincho"/>
        </w:rPr>
        <w:t>№</w:t>
      </w:r>
      <w:r>
        <w:rPr>
          <w:rFonts w:eastAsia="MS Mincho"/>
        </w:rPr>
        <w:t xml:space="preserve"> </w:t>
      </w:r>
      <w:r w:rsidRPr="008706BA">
        <w:rPr>
          <w:rFonts w:eastAsia="MS Mincho"/>
        </w:rPr>
        <w:t xml:space="preserve">66 (с изменениями, внесенными приказом Минэнерго России </w:t>
      </w:r>
      <w:r>
        <w:rPr>
          <w:rFonts w:eastAsia="MS Mincho"/>
        </w:rPr>
        <w:t xml:space="preserve">от 10.08.2012 </w:t>
      </w:r>
      <w:r w:rsidRPr="008706BA">
        <w:rPr>
          <w:rFonts w:eastAsia="MS Mincho"/>
        </w:rPr>
        <w:t>№</w:t>
      </w:r>
      <w:r>
        <w:rPr>
          <w:rFonts w:eastAsia="MS Mincho"/>
        </w:rPr>
        <w:t xml:space="preserve"> </w:t>
      </w:r>
      <w:r w:rsidRPr="008706BA">
        <w:rPr>
          <w:rFonts w:eastAsia="MS Mincho"/>
        </w:rPr>
        <w:t xml:space="preserve">377) </w:t>
      </w:r>
      <w:r>
        <w:rPr>
          <w:rFonts w:eastAsia="MS Mincho"/>
        </w:rPr>
        <w:t>«</w:t>
      </w:r>
      <w:r w:rsidRPr="008706BA">
        <w:rPr>
          <w:rFonts w:eastAsia="MS Mincho"/>
        </w:rPr>
        <w:t>Об организации в Министерстве энергетики Российской Федерации работы по утверждению нормативов создания запасов топлива на тепловых электростанциях</w:t>
      </w:r>
      <w:r>
        <w:rPr>
          <w:rFonts w:eastAsia="MS Mincho"/>
        </w:rPr>
        <w:t>»</w:t>
      </w:r>
      <w:r w:rsidRPr="008706BA">
        <w:rPr>
          <w:rFonts w:eastAsia="MS Mincho"/>
        </w:rPr>
        <w:t>.</w:t>
      </w:r>
    </w:p>
    <w:p w:rsidR="00E40F5C" w:rsidRPr="008706BA" w:rsidRDefault="00E40F5C" w:rsidP="00CD675F">
      <w:pPr>
        <w:spacing w:line="276" w:lineRule="auto"/>
        <w:ind w:firstLine="709"/>
        <w:jc w:val="both"/>
        <w:rPr>
          <w:rFonts w:eastAsia="MS Mincho"/>
        </w:rPr>
      </w:pPr>
      <w:r w:rsidRPr="008706BA">
        <w:rPr>
          <w:rFonts w:eastAsia="MS Mincho"/>
        </w:rPr>
        <w:t>В приказе определены три вида нормативов запаса топлива:</w:t>
      </w:r>
    </w:p>
    <w:p w:rsidR="00E40F5C" w:rsidRPr="008706BA" w:rsidRDefault="00E40F5C" w:rsidP="00CD675F">
      <w:pPr>
        <w:spacing w:line="276" w:lineRule="auto"/>
        <w:ind w:firstLine="709"/>
        <w:jc w:val="both"/>
        <w:rPr>
          <w:rFonts w:eastAsia="MS Mincho"/>
        </w:rPr>
      </w:pPr>
      <w:r w:rsidRPr="008706BA">
        <w:rPr>
          <w:rFonts w:eastAsia="MS Mincho"/>
        </w:rPr>
        <w:t>-</w:t>
      </w:r>
      <w:r w:rsidRPr="008706BA">
        <w:rPr>
          <w:rFonts w:eastAsia="MS Mincho"/>
        </w:rPr>
        <w:tab/>
        <w:t>Общий нормативный запас топлива (ОНЗТ);</w:t>
      </w:r>
    </w:p>
    <w:p w:rsidR="00E40F5C" w:rsidRPr="008706BA" w:rsidRDefault="00E40F5C" w:rsidP="00CD675F">
      <w:pPr>
        <w:spacing w:line="276" w:lineRule="auto"/>
        <w:ind w:firstLine="709"/>
        <w:jc w:val="both"/>
        <w:rPr>
          <w:rFonts w:eastAsia="MS Mincho"/>
        </w:rPr>
      </w:pPr>
      <w:r w:rsidRPr="008706BA">
        <w:rPr>
          <w:rFonts w:eastAsia="MS Mincho"/>
        </w:rPr>
        <w:t>-</w:t>
      </w:r>
      <w:r w:rsidRPr="008706BA">
        <w:rPr>
          <w:rFonts w:eastAsia="MS Mincho"/>
        </w:rPr>
        <w:tab/>
        <w:t>Неснижаемый нормативный запас топлива (ННЗТ);</w:t>
      </w:r>
    </w:p>
    <w:p w:rsidR="00E40F5C" w:rsidRPr="008706BA" w:rsidRDefault="00E40F5C" w:rsidP="00CD675F">
      <w:pPr>
        <w:spacing w:line="276" w:lineRule="auto"/>
        <w:ind w:firstLine="709"/>
        <w:jc w:val="both"/>
        <w:rPr>
          <w:rFonts w:eastAsia="MS Mincho"/>
        </w:rPr>
      </w:pPr>
      <w:r w:rsidRPr="008706BA">
        <w:rPr>
          <w:rFonts w:eastAsia="MS Mincho"/>
        </w:rPr>
        <w:t>-</w:t>
      </w:r>
      <w:r w:rsidRPr="008706BA">
        <w:rPr>
          <w:rFonts w:eastAsia="MS Mincho"/>
        </w:rPr>
        <w:tab/>
        <w:t>Нормативный эксплуатационный запас топлива (НЭЗТ).</w:t>
      </w:r>
    </w:p>
    <w:p w:rsidR="00E40F5C" w:rsidRPr="008706BA" w:rsidRDefault="00E40F5C" w:rsidP="00CD675F">
      <w:pPr>
        <w:spacing w:line="276" w:lineRule="auto"/>
        <w:ind w:firstLine="709"/>
        <w:jc w:val="both"/>
        <w:rPr>
          <w:rFonts w:eastAsia="MS Mincho"/>
        </w:rPr>
      </w:pPr>
      <w:r w:rsidRPr="008706BA">
        <w:rPr>
          <w:rFonts w:eastAsia="MS Mincho"/>
        </w:rPr>
        <w:t>Общий нормативный запас топлива определяется суммой неснижаемого нормативного запаса топлива и нормативного эксплуатационного запаса топлива.</w:t>
      </w:r>
    </w:p>
    <w:p w:rsidR="00E40F5C" w:rsidRPr="008706BA" w:rsidRDefault="00E40F5C" w:rsidP="00CD675F">
      <w:pPr>
        <w:spacing w:line="276" w:lineRule="auto"/>
        <w:ind w:firstLine="709"/>
        <w:jc w:val="both"/>
        <w:rPr>
          <w:rFonts w:eastAsia="MS Mincho"/>
        </w:rPr>
      </w:pPr>
      <w:r w:rsidRPr="008706BA">
        <w:rPr>
          <w:rFonts w:eastAsia="MS Mincho"/>
        </w:rPr>
        <w:t xml:space="preserve">ННЗТ создается на электростанциях организаций электроэнергетики для поддержания плюсовых температур в главном корпусе, вспомогательных зданиях и сооружениях в режиме </w:t>
      </w:r>
      <w:r>
        <w:rPr>
          <w:rFonts w:eastAsia="MS Mincho"/>
        </w:rPr>
        <w:t>«</w:t>
      </w:r>
      <w:r w:rsidRPr="008706BA">
        <w:rPr>
          <w:rFonts w:eastAsia="MS Mincho"/>
        </w:rPr>
        <w:t>выживания</w:t>
      </w:r>
      <w:r>
        <w:rPr>
          <w:rFonts w:eastAsia="MS Mincho"/>
        </w:rPr>
        <w:t>»</w:t>
      </w:r>
      <w:r w:rsidRPr="008706BA">
        <w:rPr>
          <w:rFonts w:eastAsia="MS Mincho"/>
        </w:rPr>
        <w:t xml:space="preserve"> с минимальной расчетной электрической и тепловой нагрузкой по условиям самого холодного месяца года. </w:t>
      </w:r>
    </w:p>
    <w:p w:rsidR="00E40F5C" w:rsidRPr="008706BA" w:rsidRDefault="00E40F5C" w:rsidP="00CD675F">
      <w:pPr>
        <w:spacing w:line="276" w:lineRule="auto"/>
        <w:ind w:firstLine="709"/>
        <w:jc w:val="both"/>
        <w:rPr>
          <w:rFonts w:eastAsia="MS Mincho"/>
        </w:rPr>
      </w:pPr>
      <w:r w:rsidRPr="008706BA">
        <w:rPr>
          <w:rFonts w:eastAsia="MS Mincho"/>
        </w:rPr>
        <w:t xml:space="preserve">ННЗТ восстанавливается в утвержденном размере после прекращения действий по сохранению режима </w:t>
      </w:r>
      <w:r>
        <w:rPr>
          <w:rFonts w:eastAsia="MS Mincho"/>
        </w:rPr>
        <w:t>«</w:t>
      </w:r>
      <w:r w:rsidRPr="008706BA">
        <w:rPr>
          <w:rFonts w:eastAsia="MS Mincho"/>
        </w:rPr>
        <w:t>выживания</w:t>
      </w:r>
      <w:r>
        <w:rPr>
          <w:rFonts w:eastAsia="MS Mincho"/>
        </w:rPr>
        <w:t>»</w:t>
      </w:r>
      <w:r w:rsidRPr="008706BA">
        <w:rPr>
          <w:rFonts w:eastAsia="MS Mincho"/>
        </w:rPr>
        <w:t xml:space="preserve"> электростанций организаций электроэнергетики, а для отопительных </w:t>
      </w:r>
      <w:r>
        <w:rPr>
          <w:rFonts w:eastAsia="MS Mincho"/>
        </w:rPr>
        <w:t>источников</w:t>
      </w:r>
      <w:r w:rsidRPr="008706BA">
        <w:rPr>
          <w:rFonts w:eastAsia="MS Mincho"/>
        </w:rPr>
        <w:t xml:space="preserve"> - после ликвидации последствий непредвиденных обстоятельств.</w:t>
      </w:r>
    </w:p>
    <w:p w:rsidR="00E40F5C" w:rsidRPr="008706BA" w:rsidRDefault="00E40F5C" w:rsidP="00CD675F">
      <w:pPr>
        <w:spacing w:line="276" w:lineRule="auto"/>
        <w:ind w:firstLine="709"/>
        <w:jc w:val="both"/>
        <w:rPr>
          <w:rFonts w:eastAsia="MS Mincho"/>
        </w:rPr>
      </w:pPr>
      <w:r w:rsidRPr="00E56EE2">
        <w:rPr>
          <w:rFonts w:eastAsia="MS Mincho"/>
          <w:spacing w:val="-2"/>
        </w:rPr>
        <w:t xml:space="preserve">ННЗТ определяется для </w:t>
      </w:r>
      <w:r>
        <w:rPr>
          <w:rFonts w:eastAsia="MS Mincho"/>
          <w:spacing w:val="-2"/>
        </w:rPr>
        <w:t>источников тепловой энергии</w:t>
      </w:r>
      <w:r w:rsidRPr="00E56EE2">
        <w:rPr>
          <w:rFonts w:eastAsia="MS Mincho"/>
          <w:spacing w:val="-2"/>
        </w:rPr>
        <w:t xml:space="preserve"> в размере, обеспечивающем поддержание плюсовых </w:t>
      </w:r>
      <w:r w:rsidRPr="00E56EE2">
        <w:rPr>
          <w:rFonts w:eastAsia="MS Mincho"/>
          <w:spacing w:val="-4"/>
        </w:rPr>
        <w:t xml:space="preserve">температур в главном корпусе, вспомогательных зданиях и сооружениях в режиме </w:t>
      </w:r>
      <w:r>
        <w:rPr>
          <w:rFonts w:eastAsia="MS Mincho"/>
          <w:spacing w:val="-4"/>
        </w:rPr>
        <w:t>«</w:t>
      </w:r>
      <w:r w:rsidRPr="00E56EE2">
        <w:rPr>
          <w:rFonts w:eastAsia="MS Mincho"/>
          <w:spacing w:val="-4"/>
        </w:rPr>
        <w:t>выживания</w:t>
      </w:r>
      <w:r>
        <w:rPr>
          <w:rFonts w:eastAsia="MS Mincho"/>
          <w:spacing w:val="-4"/>
        </w:rPr>
        <w:t>»</w:t>
      </w:r>
      <w:r w:rsidRPr="008706BA">
        <w:rPr>
          <w:rFonts w:eastAsia="MS Mincho"/>
        </w:rPr>
        <w:t xml:space="preserve"> с минимальной расчетной тепловой нагрузкой по условиям самого холодного месяца года.</w:t>
      </w:r>
    </w:p>
    <w:p w:rsidR="00E40F5C" w:rsidRPr="008706BA" w:rsidRDefault="00E40F5C" w:rsidP="00CD675F">
      <w:pPr>
        <w:spacing w:line="276" w:lineRule="auto"/>
        <w:ind w:firstLine="709"/>
        <w:jc w:val="both"/>
        <w:rPr>
          <w:rFonts w:eastAsia="MS Mincho"/>
        </w:rPr>
      </w:pPr>
      <w:r w:rsidRPr="008706BA">
        <w:rPr>
          <w:rFonts w:eastAsia="MS Mincho"/>
        </w:rPr>
        <w:t>В расчете ННЗТ также учитываются следующие объекты:</w:t>
      </w:r>
    </w:p>
    <w:p w:rsidR="00E40F5C" w:rsidRPr="008706BA" w:rsidRDefault="00E40F5C" w:rsidP="00CD675F">
      <w:pPr>
        <w:spacing w:line="276" w:lineRule="auto"/>
        <w:ind w:firstLine="709"/>
        <w:jc w:val="both"/>
        <w:rPr>
          <w:rFonts w:eastAsia="MS Mincho"/>
        </w:rPr>
      </w:pPr>
      <w:r w:rsidRPr="008706BA">
        <w:rPr>
          <w:rFonts w:eastAsia="MS Mincho"/>
        </w:rPr>
        <w:t>-</w:t>
      </w:r>
      <w:r w:rsidRPr="008706BA">
        <w:rPr>
          <w:rFonts w:eastAsia="MS Mincho"/>
        </w:rPr>
        <w:tab/>
        <w:t>объекты социально значимых категорий потребителей - в размере максимальной тепловой нагрузки за вычетом тепловой нагрузки горячего водоснабжения;</w:t>
      </w:r>
    </w:p>
    <w:p w:rsidR="00E40F5C" w:rsidRPr="008706BA" w:rsidRDefault="00E40F5C" w:rsidP="00CD675F">
      <w:pPr>
        <w:spacing w:line="276" w:lineRule="auto"/>
        <w:ind w:firstLine="709"/>
        <w:jc w:val="both"/>
        <w:rPr>
          <w:rFonts w:eastAsia="MS Mincho"/>
        </w:rPr>
      </w:pPr>
      <w:r w:rsidRPr="008706BA">
        <w:rPr>
          <w:rFonts w:eastAsia="MS Mincho"/>
        </w:rPr>
        <w:t>-</w:t>
      </w:r>
      <w:r w:rsidRPr="008706BA">
        <w:rPr>
          <w:rFonts w:eastAsia="MS Mincho"/>
        </w:rPr>
        <w:tab/>
        <w:t>центральные тепловые пункты, насосные станции, собственные нужды источников тепловой энергии в осенне-зимний период.</w:t>
      </w:r>
    </w:p>
    <w:p w:rsidR="00E40F5C" w:rsidRPr="008706BA" w:rsidRDefault="00E40F5C" w:rsidP="00CD675F">
      <w:pPr>
        <w:spacing w:line="276" w:lineRule="auto"/>
        <w:ind w:firstLine="709"/>
        <w:jc w:val="both"/>
        <w:rPr>
          <w:rFonts w:eastAsia="MS Mincho"/>
        </w:rPr>
      </w:pPr>
      <w:r w:rsidRPr="008706BA">
        <w:rPr>
          <w:rFonts w:eastAsia="MS Mincho"/>
        </w:rPr>
        <w:t xml:space="preserve">Для </w:t>
      </w:r>
      <w:r>
        <w:rPr>
          <w:rFonts w:eastAsia="MS Mincho"/>
        </w:rPr>
        <w:t>источников тепловой энергии</w:t>
      </w:r>
      <w:r w:rsidRPr="008706BA">
        <w:rPr>
          <w:rFonts w:eastAsia="MS Mincho"/>
        </w:rPr>
        <w:t>, работающих на газе, ННЗТ устанавливается по резервному топливу. НЭЗТ необходим для надежной и стабильной работы электростанций и обеспечивает плановую выработку электрической и (или) тепловой энергии.</w:t>
      </w:r>
    </w:p>
    <w:p w:rsidR="00E40F5C" w:rsidRPr="008706BA" w:rsidRDefault="00E40F5C" w:rsidP="00CD675F">
      <w:pPr>
        <w:spacing w:line="276" w:lineRule="auto"/>
        <w:ind w:firstLine="709"/>
        <w:jc w:val="both"/>
        <w:rPr>
          <w:rFonts w:eastAsia="MS Mincho"/>
        </w:rPr>
      </w:pPr>
      <w:r w:rsidRPr="008706BA">
        <w:rPr>
          <w:rFonts w:eastAsia="MS Mincho"/>
        </w:rPr>
        <w:t>Определение нормативных запасов топлива осуществляется на основании следующих данных:</w:t>
      </w:r>
    </w:p>
    <w:p w:rsidR="00E40F5C" w:rsidRPr="008706BA" w:rsidRDefault="00E40F5C" w:rsidP="00CD675F">
      <w:pPr>
        <w:spacing w:line="276" w:lineRule="auto"/>
        <w:ind w:firstLine="709"/>
        <w:jc w:val="both"/>
        <w:rPr>
          <w:rFonts w:eastAsia="MS Mincho"/>
        </w:rPr>
      </w:pPr>
      <w:r w:rsidRPr="008706BA">
        <w:rPr>
          <w:rFonts w:eastAsia="MS Mincho"/>
        </w:rPr>
        <w:t>1) данные о фактическом основном и резервном топливе, его характеристика и структура на 1 октября последнего отчетного года;</w:t>
      </w:r>
    </w:p>
    <w:p w:rsidR="00E40F5C" w:rsidRPr="008706BA" w:rsidRDefault="00E40F5C" w:rsidP="00CD675F">
      <w:pPr>
        <w:spacing w:line="276" w:lineRule="auto"/>
        <w:ind w:firstLine="709"/>
        <w:jc w:val="both"/>
        <w:rPr>
          <w:rFonts w:eastAsia="MS Mincho"/>
        </w:rPr>
      </w:pPr>
      <w:r w:rsidRPr="008706BA">
        <w:rPr>
          <w:rFonts w:eastAsia="MS Mincho"/>
        </w:rPr>
        <w:t>2) способы и время доставки топлива;</w:t>
      </w:r>
    </w:p>
    <w:p w:rsidR="00E40F5C" w:rsidRPr="008706BA" w:rsidRDefault="00E40F5C" w:rsidP="00CD675F">
      <w:pPr>
        <w:spacing w:line="276" w:lineRule="auto"/>
        <w:ind w:firstLine="709"/>
        <w:jc w:val="both"/>
        <w:rPr>
          <w:rFonts w:eastAsia="MS Mincho"/>
        </w:rPr>
      </w:pPr>
      <w:r w:rsidRPr="008706BA">
        <w:rPr>
          <w:rFonts w:eastAsia="MS Mincho"/>
        </w:rPr>
        <w:t>3) данные о вместимости складов для твердого топлива и объеме емкостей для жидкого топлива;</w:t>
      </w:r>
    </w:p>
    <w:p w:rsidR="00E40F5C" w:rsidRPr="008706BA" w:rsidRDefault="00E40F5C" w:rsidP="00CD675F">
      <w:pPr>
        <w:spacing w:line="276" w:lineRule="auto"/>
        <w:ind w:firstLine="709"/>
        <w:jc w:val="both"/>
        <w:rPr>
          <w:rFonts w:eastAsia="MS Mincho"/>
        </w:rPr>
      </w:pPr>
      <w:r w:rsidRPr="008706BA">
        <w:rPr>
          <w:rFonts w:eastAsia="MS Mincho"/>
        </w:rPr>
        <w:t>4) показатели среднесуточного расхода топлива в наиболее холодное расчетное время года предшествующих периодов;</w:t>
      </w:r>
    </w:p>
    <w:p w:rsidR="00E40F5C" w:rsidRPr="008706BA" w:rsidRDefault="00E40F5C" w:rsidP="00CD675F">
      <w:pPr>
        <w:spacing w:line="276" w:lineRule="auto"/>
        <w:ind w:firstLine="709"/>
        <w:jc w:val="both"/>
        <w:rPr>
          <w:rFonts w:eastAsia="MS Mincho"/>
        </w:rPr>
      </w:pPr>
      <w:r w:rsidRPr="008706BA">
        <w:rPr>
          <w:rFonts w:eastAsia="MS Mincho"/>
        </w:rPr>
        <w:t xml:space="preserve">5) технологическую схему и состав оборудования, обеспечивающие работу </w:t>
      </w:r>
      <w:r>
        <w:rPr>
          <w:rFonts w:eastAsia="MS Mincho"/>
        </w:rPr>
        <w:t xml:space="preserve">источников тепловой энергии </w:t>
      </w:r>
      <w:r w:rsidRPr="008706BA">
        <w:rPr>
          <w:rFonts w:eastAsia="MS Mincho"/>
        </w:rPr>
        <w:t xml:space="preserve">в режиме </w:t>
      </w:r>
      <w:r>
        <w:rPr>
          <w:rFonts w:eastAsia="MS Mincho"/>
        </w:rPr>
        <w:t>«</w:t>
      </w:r>
      <w:r w:rsidRPr="008706BA">
        <w:rPr>
          <w:rFonts w:eastAsia="MS Mincho"/>
        </w:rPr>
        <w:t>выживания</w:t>
      </w:r>
      <w:r>
        <w:rPr>
          <w:rFonts w:eastAsia="MS Mincho"/>
        </w:rPr>
        <w:t>»</w:t>
      </w:r>
      <w:r w:rsidRPr="008706BA">
        <w:rPr>
          <w:rFonts w:eastAsia="MS Mincho"/>
        </w:rPr>
        <w:t>;</w:t>
      </w:r>
    </w:p>
    <w:p w:rsidR="00E40F5C" w:rsidRPr="008706BA" w:rsidRDefault="00E40F5C" w:rsidP="00CD675F">
      <w:pPr>
        <w:spacing w:line="276" w:lineRule="auto"/>
        <w:ind w:firstLine="709"/>
        <w:jc w:val="both"/>
        <w:rPr>
          <w:rFonts w:eastAsia="MS Mincho"/>
        </w:rPr>
      </w:pPr>
      <w:r w:rsidRPr="008706BA">
        <w:rPr>
          <w:rFonts w:eastAsia="MS Mincho"/>
        </w:rPr>
        <w:t>6) перечень неотключаемых внешних потребителей тепловой энергии;</w:t>
      </w:r>
    </w:p>
    <w:p w:rsidR="00E40F5C" w:rsidRPr="008706BA" w:rsidRDefault="00E40F5C" w:rsidP="00CD675F">
      <w:pPr>
        <w:spacing w:line="276" w:lineRule="auto"/>
        <w:ind w:firstLine="709"/>
        <w:jc w:val="both"/>
        <w:rPr>
          <w:rFonts w:eastAsia="MS Mincho"/>
        </w:rPr>
      </w:pPr>
      <w:r w:rsidRPr="008706BA">
        <w:rPr>
          <w:rFonts w:eastAsia="MS Mincho"/>
        </w:rPr>
        <w:t>7) расчетную тепловую нагрузку внешних потребителей (не учитывается тепловая нагрузка котельных, которая по условиям тепловых сетей может быть временно передана на другие электростанции и котельные);</w:t>
      </w:r>
    </w:p>
    <w:p w:rsidR="00E40F5C" w:rsidRPr="008706BA" w:rsidRDefault="00E40F5C" w:rsidP="00CD675F">
      <w:pPr>
        <w:spacing w:line="276" w:lineRule="auto"/>
        <w:ind w:firstLine="709"/>
        <w:jc w:val="both"/>
        <w:rPr>
          <w:rFonts w:eastAsia="MS Mincho"/>
        </w:rPr>
      </w:pPr>
      <w:r w:rsidRPr="008706BA">
        <w:rPr>
          <w:rFonts w:eastAsia="MS Mincho"/>
        </w:rPr>
        <w:t xml:space="preserve">8) расчет минимально необходимой тепловой нагрузки для собственных нужд </w:t>
      </w:r>
      <w:r>
        <w:rPr>
          <w:rFonts w:eastAsia="MS Mincho"/>
        </w:rPr>
        <w:t>источников тепловой энергии</w:t>
      </w:r>
      <w:r w:rsidRPr="008706BA">
        <w:rPr>
          <w:rFonts w:eastAsia="MS Mincho"/>
        </w:rPr>
        <w:t>;</w:t>
      </w:r>
    </w:p>
    <w:p w:rsidR="00E40F5C" w:rsidRPr="008706BA" w:rsidRDefault="00E40F5C" w:rsidP="00CD675F">
      <w:pPr>
        <w:spacing w:line="276" w:lineRule="auto"/>
        <w:ind w:firstLine="709"/>
        <w:jc w:val="both"/>
        <w:rPr>
          <w:rFonts w:eastAsia="MS Mincho"/>
        </w:rPr>
      </w:pPr>
      <w:r w:rsidRPr="008706BA">
        <w:rPr>
          <w:rFonts w:eastAsia="MS Mincho"/>
        </w:rPr>
        <w:t xml:space="preserve">9) обоснование принимаемых коэффициентов для определения нормативов запасов топлива на </w:t>
      </w:r>
      <w:r>
        <w:rPr>
          <w:rFonts w:eastAsia="MS Mincho"/>
        </w:rPr>
        <w:t>источниках тепловой энергии</w:t>
      </w:r>
      <w:r w:rsidRPr="008706BA">
        <w:rPr>
          <w:rFonts w:eastAsia="MS Mincho"/>
        </w:rPr>
        <w:t>;</w:t>
      </w:r>
    </w:p>
    <w:p w:rsidR="00E40F5C" w:rsidRPr="008706BA" w:rsidRDefault="00E40F5C" w:rsidP="00CD675F">
      <w:pPr>
        <w:spacing w:line="276" w:lineRule="auto"/>
        <w:ind w:firstLine="709"/>
        <w:jc w:val="both"/>
        <w:rPr>
          <w:rFonts w:eastAsia="MS Mincho"/>
        </w:rPr>
      </w:pPr>
      <w:r w:rsidRPr="008706BA">
        <w:rPr>
          <w:rFonts w:eastAsia="MS Mincho"/>
        </w:rPr>
        <w:t>10) размер ОНЗТ с разбивкой на ННЗТ и НЭЗТ, утвержденный на предшествующий планируемому год;</w:t>
      </w:r>
    </w:p>
    <w:p w:rsidR="00E40F5C" w:rsidRPr="008706BA" w:rsidRDefault="00E40F5C" w:rsidP="00CD675F">
      <w:pPr>
        <w:spacing w:line="276" w:lineRule="auto"/>
        <w:ind w:firstLine="709"/>
        <w:jc w:val="both"/>
        <w:rPr>
          <w:rFonts w:eastAsia="MS Mincho"/>
        </w:rPr>
      </w:pPr>
      <w:r w:rsidRPr="008706BA">
        <w:rPr>
          <w:rFonts w:eastAsia="MS Mincho"/>
        </w:rPr>
        <w:t>11) фактическое использование топлива из ОНЗТ с выделением НЭЗТ за последний отчетный год.</w:t>
      </w:r>
    </w:p>
    <w:p w:rsidR="00E40F5C" w:rsidRPr="008706BA" w:rsidRDefault="00E40F5C" w:rsidP="00CD675F">
      <w:pPr>
        <w:spacing w:line="276" w:lineRule="auto"/>
        <w:ind w:firstLine="709"/>
        <w:jc w:val="both"/>
        <w:rPr>
          <w:rFonts w:eastAsia="MS Mincho"/>
        </w:rPr>
      </w:pPr>
      <w:r w:rsidRPr="008706BA">
        <w:rPr>
          <w:rFonts w:eastAsia="MS Mincho"/>
        </w:rPr>
        <w:t>ННЗТ рассчитывается и обосновывается один раз в три года.</w:t>
      </w:r>
    </w:p>
    <w:p w:rsidR="00E40F5C" w:rsidRPr="00E56EE2" w:rsidRDefault="00E40F5C" w:rsidP="00CD675F">
      <w:pPr>
        <w:spacing w:line="276" w:lineRule="auto"/>
        <w:ind w:firstLine="709"/>
        <w:jc w:val="both"/>
        <w:rPr>
          <w:rFonts w:eastAsia="MS Mincho"/>
          <w:spacing w:val="-2"/>
        </w:rPr>
      </w:pPr>
      <w:r w:rsidRPr="00E56EE2">
        <w:rPr>
          <w:rFonts w:eastAsia="MS Mincho"/>
          <w:spacing w:val="-2"/>
        </w:rPr>
        <w:t>Расчет НЭЗТ производится ежегодно для кажд</w:t>
      </w:r>
      <w:r>
        <w:rPr>
          <w:rFonts w:eastAsia="MS Mincho"/>
          <w:spacing w:val="-2"/>
        </w:rPr>
        <w:t>ого источника тепловой энергии</w:t>
      </w:r>
      <w:r w:rsidRPr="00E56EE2">
        <w:rPr>
          <w:rFonts w:eastAsia="MS Mincho"/>
          <w:spacing w:val="-2"/>
        </w:rPr>
        <w:t>, сжигающей или имеющей в качестве резервного твердое или жидкое топливо (уголь, мазут, торф, дизельное топливо).</w:t>
      </w:r>
    </w:p>
    <w:p w:rsidR="00E40F5C" w:rsidRDefault="00E40F5C" w:rsidP="00CD675F">
      <w:pPr>
        <w:spacing w:line="276" w:lineRule="auto"/>
        <w:ind w:firstLine="709"/>
        <w:jc w:val="both"/>
        <w:rPr>
          <w:rFonts w:eastAsia="MS Mincho"/>
        </w:rPr>
      </w:pPr>
      <w:r w:rsidRPr="008706BA">
        <w:rPr>
          <w:rFonts w:eastAsia="MS Mincho"/>
        </w:rPr>
        <w:t>При сохранении всех исходных условий для формирования ННЗТ на второй и третий год трехлетнего периода электростанция подтверждает объем ННЗТ, включаемый в ОНЗТ планируемого года, без представления расчетов. В течение трехлетнего периода ННЗТ подлежит корректировке в случаях изменения состава оборудования, структуры топлива, а также нагрузки неотключаемых потребителей электрической и тепловой энергии, не имеющих питания от других источников</w:t>
      </w:r>
      <w:r>
        <w:rPr>
          <w:rFonts w:eastAsia="MS Mincho"/>
        </w:rPr>
        <w:t>.</w:t>
      </w:r>
    </w:p>
    <w:p w:rsidR="00E40F5C" w:rsidRPr="00FF5127" w:rsidRDefault="00E40F5C" w:rsidP="00CD675F">
      <w:pPr>
        <w:spacing w:line="276" w:lineRule="auto"/>
        <w:ind w:firstLine="709"/>
        <w:jc w:val="both"/>
        <w:rPr>
          <w:rFonts w:eastAsia="MS Mincho"/>
        </w:rPr>
      </w:pPr>
      <w:r w:rsidRPr="00FF5127">
        <w:rPr>
          <w:rFonts w:eastAsia="MS Mincho"/>
        </w:rPr>
        <w:t>Расчётны</w:t>
      </w:r>
      <w:r>
        <w:rPr>
          <w:rFonts w:eastAsia="MS Mincho"/>
        </w:rPr>
        <w:t>й</w:t>
      </w:r>
      <w:r w:rsidRPr="00FF5127">
        <w:rPr>
          <w:rFonts w:eastAsia="MS Mincho"/>
        </w:rPr>
        <w:t xml:space="preserve"> размер неснижаемого нормативного запаса топлива (ННЗТ) определен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rsidR="00E40F5C" w:rsidRPr="00FF5127" w:rsidRDefault="00E40F5C" w:rsidP="00CD675F">
      <w:pPr>
        <w:spacing w:line="276" w:lineRule="auto"/>
        <w:ind w:firstLine="709"/>
        <w:jc w:val="both"/>
        <w:rPr>
          <w:rFonts w:eastAsia="MS Mincho"/>
        </w:rPr>
      </w:pPr>
      <w:r w:rsidRPr="00FF5127">
        <w:rPr>
          <w:rFonts w:eastAsia="MS Mincho"/>
        </w:rPr>
        <w:t xml:space="preserve">ННЗТ = Q </w:t>
      </w:r>
      <w:r w:rsidRPr="00805873">
        <w:rPr>
          <w:rFonts w:eastAsia="MS Mincho"/>
          <w:vertAlign w:val="subscript"/>
        </w:rPr>
        <w:t>max</w:t>
      </w:r>
      <w:r w:rsidRPr="00FF5127">
        <w:rPr>
          <w:rFonts w:eastAsia="MS Mincho"/>
        </w:rPr>
        <w:t xml:space="preserve"> * Н </w:t>
      </w:r>
      <w:r w:rsidRPr="00805873">
        <w:rPr>
          <w:rFonts w:eastAsia="MS Mincho"/>
          <w:vertAlign w:val="subscript"/>
        </w:rPr>
        <w:t>ср.т</w:t>
      </w:r>
      <w:r w:rsidRPr="00FF5127">
        <w:rPr>
          <w:rFonts w:eastAsia="MS Mincho"/>
        </w:rPr>
        <w:t xml:space="preserve"> * (1/ К) * T * 10</w:t>
      </w:r>
      <w:r w:rsidRPr="00573E3C">
        <w:rPr>
          <w:rFonts w:eastAsia="MS Mincho"/>
          <w:vertAlign w:val="superscript"/>
        </w:rPr>
        <w:t>-3</w:t>
      </w:r>
      <w:r>
        <w:rPr>
          <w:rFonts w:eastAsia="MS Mincho"/>
        </w:rPr>
        <w:t xml:space="preserve">, тыс. т </w:t>
      </w:r>
      <w:r w:rsidRPr="00FF5127">
        <w:rPr>
          <w:rFonts w:eastAsia="MS Mincho"/>
        </w:rPr>
        <w:t>н.</w:t>
      </w:r>
      <w:r>
        <w:rPr>
          <w:rFonts w:eastAsia="MS Mincho"/>
        </w:rPr>
        <w:t xml:space="preserve"> </w:t>
      </w:r>
      <w:r w:rsidRPr="00FF5127">
        <w:rPr>
          <w:rFonts w:eastAsia="MS Mincho"/>
        </w:rPr>
        <w:t>т.,</w:t>
      </w:r>
    </w:p>
    <w:p w:rsidR="00E40F5C" w:rsidRDefault="00E40F5C" w:rsidP="00CD675F">
      <w:pPr>
        <w:spacing w:line="276" w:lineRule="auto"/>
        <w:ind w:firstLine="709"/>
        <w:jc w:val="both"/>
        <w:rPr>
          <w:rFonts w:eastAsia="MS Mincho"/>
        </w:rPr>
      </w:pPr>
      <w:r w:rsidRPr="00FF5127">
        <w:rPr>
          <w:rFonts w:eastAsia="MS Mincho"/>
        </w:rPr>
        <w:t xml:space="preserve">где: Q </w:t>
      </w:r>
      <w:r w:rsidRPr="00805873">
        <w:rPr>
          <w:rFonts w:eastAsia="MS Mincho"/>
          <w:vertAlign w:val="subscript"/>
        </w:rPr>
        <w:t>max</w:t>
      </w:r>
      <w:r w:rsidRPr="00FF5127">
        <w:rPr>
          <w:rFonts w:eastAsia="MS Mincho"/>
        </w:rPr>
        <w:t xml:space="preserve"> - среднее значение отпуска теплово</w:t>
      </w:r>
      <w:r>
        <w:rPr>
          <w:rFonts w:eastAsia="MS Mincho"/>
        </w:rPr>
        <w:t>й</w:t>
      </w:r>
      <w:r w:rsidRPr="00FF5127">
        <w:rPr>
          <w:rFonts w:eastAsia="MS Mincho"/>
        </w:rPr>
        <w:t xml:space="preserve"> энергии в тепловую сеть (выработка котельно</w:t>
      </w:r>
      <w:r>
        <w:rPr>
          <w:rFonts w:eastAsia="MS Mincho"/>
        </w:rPr>
        <w:t>й</w:t>
      </w:r>
      <w:r w:rsidRPr="00FF5127">
        <w:rPr>
          <w:rFonts w:eastAsia="MS Mincho"/>
        </w:rPr>
        <w:t>) в самом холодном месяце, Гкал/сутки</w:t>
      </w:r>
    </w:p>
    <w:p w:rsidR="00E40F5C" w:rsidRDefault="00E40F5C" w:rsidP="00CD675F">
      <w:pPr>
        <w:pStyle w:val="afffffffffff2"/>
        <w:spacing w:line="276" w:lineRule="auto"/>
      </w:pPr>
      <w:r>
        <w:t xml:space="preserve">Н </w:t>
      </w:r>
      <w:r w:rsidRPr="00805873">
        <w:rPr>
          <w:vertAlign w:val="subscript"/>
        </w:rPr>
        <w:t>ср,т</w:t>
      </w:r>
      <w:r>
        <w:t xml:space="preserve"> - расчетный норматив удельного расхода топлива на отпущенную</w:t>
      </w:r>
    </w:p>
    <w:p w:rsidR="00E40F5C" w:rsidRDefault="00E40F5C" w:rsidP="00CD675F">
      <w:pPr>
        <w:pStyle w:val="afffffffffff2"/>
        <w:spacing w:line="276" w:lineRule="auto"/>
      </w:pPr>
      <w:r>
        <w:t>тепловую энергию для самого холодного месяца, т у. т./Гкал;</w:t>
      </w:r>
    </w:p>
    <w:p w:rsidR="00E40F5C" w:rsidRDefault="00E40F5C" w:rsidP="00CD675F">
      <w:pPr>
        <w:pStyle w:val="afffffffffff2"/>
        <w:spacing w:line="276" w:lineRule="auto"/>
      </w:pPr>
      <w:r>
        <w:t>К - коэффициент перевода натурального топлива в условное топливо;</w:t>
      </w:r>
    </w:p>
    <w:p w:rsidR="00E40F5C" w:rsidRDefault="00E40F5C" w:rsidP="00CD675F">
      <w:pPr>
        <w:pStyle w:val="afffffffffff2"/>
        <w:spacing w:line="276" w:lineRule="auto"/>
      </w:pPr>
      <w:r>
        <w:t>T - длительность периода формирования объема неснижаемого запаса</w:t>
      </w:r>
    </w:p>
    <w:p w:rsidR="00E40F5C" w:rsidRDefault="00E40F5C" w:rsidP="00CD675F">
      <w:pPr>
        <w:spacing w:line="276" w:lineRule="auto"/>
        <w:ind w:firstLine="709"/>
      </w:pPr>
      <w:r>
        <w:t>топлива, суток.</w:t>
      </w:r>
    </w:p>
    <w:p w:rsidR="00E40F5C" w:rsidRDefault="00E40F5C" w:rsidP="00CD675F">
      <w:pPr>
        <w:pStyle w:val="afffffffffff2"/>
        <w:spacing w:line="276" w:lineRule="auto"/>
      </w:pPr>
      <w:r>
        <w:t>Количество суток, на которые рассчитывается неснижаемый нормативный запас топлива (ННЗТ), определяется фактическим временем, необходимым для доставки топлива от поставщика или базовых складов, и временем, необходимым на погрузоразгрузочные работы, приведено в таблице 8.2.1.</w:t>
      </w:r>
    </w:p>
    <w:p w:rsidR="00E40F5C" w:rsidRDefault="00E40F5C" w:rsidP="00CD675F">
      <w:pPr>
        <w:pStyle w:val="afff9"/>
        <w:spacing w:before="0" w:after="0" w:line="276" w:lineRule="auto"/>
        <w:ind w:firstLine="709"/>
        <w:jc w:val="both"/>
      </w:pPr>
      <w:bookmarkStart w:id="233" w:name="_Toc134090806"/>
      <w:bookmarkStart w:id="234" w:name="_Toc134111680"/>
      <w:r w:rsidRPr="00FF5127">
        <w:t xml:space="preserve">Таблица </w:t>
      </w:r>
      <w:r>
        <w:t>8.2.1</w:t>
      </w:r>
      <w:r w:rsidRPr="00FF5127">
        <w:t>. Количество суток, на которые рассчитывается неснижаемы</w:t>
      </w:r>
      <w:r>
        <w:t>й</w:t>
      </w:r>
      <w:r w:rsidRPr="00FF5127">
        <w:t xml:space="preserve"> нормативны</w:t>
      </w:r>
      <w:r>
        <w:t>й</w:t>
      </w:r>
      <w:r w:rsidRPr="00FF5127">
        <w:t xml:space="preserve"> запас топлива (ННЗТ)</w:t>
      </w:r>
      <w:bookmarkEnd w:id="233"/>
      <w:bookmarkEnd w:id="2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51"/>
        <w:gridCol w:w="4139"/>
        <w:gridCol w:w="3703"/>
      </w:tblGrid>
      <w:tr w:rsidR="00E40F5C" w:rsidRPr="00573E3C" w:rsidTr="00E3269D">
        <w:tc>
          <w:tcPr>
            <w:tcW w:w="1838"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Вид топлива</w:t>
            </w:r>
          </w:p>
        </w:tc>
        <w:tc>
          <w:tcPr>
            <w:tcW w:w="4111"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Способ доставки топлива</w:t>
            </w:r>
          </w:p>
        </w:tc>
        <w:tc>
          <w:tcPr>
            <w:tcW w:w="3678"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Объем запаса топлива, сутки.</w:t>
            </w:r>
          </w:p>
        </w:tc>
      </w:tr>
      <w:tr w:rsidR="00E40F5C" w:rsidRPr="00573E3C" w:rsidTr="00E3269D">
        <w:tc>
          <w:tcPr>
            <w:tcW w:w="1838" w:type="dxa"/>
            <w:vMerge w:val="restart"/>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твердое</w:t>
            </w:r>
          </w:p>
        </w:tc>
        <w:tc>
          <w:tcPr>
            <w:tcW w:w="4111"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железнодорожный транспорт</w:t>
            </w:r>
          </w:p>
        </w:tc>
        <w:tc>
          <w:tcPr>
            <w:tcW w:w="3678"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14</w:t>
            </w:r>
          </w:p>
        </w:tc>
      </w:tr>
      <w:tr w:rsidR="00E40F5C" w:rsidRPr="00573E3C" w:rsidTr="00E3269D">
        <w:tc>
          <w:tcPr>
            <w:tcW w:w="1838" w:type="dxa"/>
            <w:vMerge/>
            <w:tcMar>
              <w:left w:w="28" w:type="dxa"/>
              <w:right w:w="28" w:type="dxa"/>
            </w:tcMar>
            <w:vAlign w:val="center"/>
          </w:tcPr>
          <w:p w:rsidR="00E40F5C" w:rsidRPr="00E3269D" w:rsidRDefault="00E40F5C" w:rsidP="00E3269D">
            <w:pPr>
              <w:pStyle w:val="afff4"/>
              <w:spacing w:after="0"/>
              <w:rPr>
                <w:sz w:val="20"/>
                <w:szCs w:val="20"/>
              </w:rPr>
            </w:pPr>
          </w:p>
        </w:tc>
        <w:tc>
          <w:tcPr>
            <w:tcW w:w="4111"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автотранспорт</w:t>
            </w:r>
          </w:p>
        </w:tc>
        <w:tc>
          <w:tcPr>
            <w:tcW w:w="3678"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7</w:t>
            </w:r>
          </w:p>
        </w:tc>
      </w:tr>
      <w:tr w:rsidR="00E40F5C" w:rsidRPr="00573E3C" w:rsidTr="00E3269D">
        <w:tc>
          <w:tcPr>
            <w:tcW w:w="1838" w:type="dxa"/>
            <w:vMerge w:val="restart"/>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жидкое</w:t>
            </w:r>
          </w:p>
        </w:tc>
        <w:tc>
          <w:tcPr>
            <w:tcW w:w="4111"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железнодорожный транспорт</w:t>
            </w:r>
          </w:p>
        </w:tc>
        <w:tc>
          <w:tcPr>
            <w:tcW w:w="3678"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10</w:t>
            </w:r>
          </w:p>
        </w:tc>
      </w:tr>
      <w:tr w:rsidR="00E40F5C" w:rsidRPr="00573E3C" w:rsidTr="00E3269D">
        <w:tc>
          <w:tcPr>
            <w:tcW w:w="1838" w:type="dxa"/>
            <w:vMerge/>
            <w:tcMar>
              <w:left w:w="28" w:type="dxa"/>
              <w:right w:w="28" w:type="dxa"/>
            </w:tcMar>
            <w:vAlign w:val="center"/>
          </w:tcPr>
          <w:p w:rsidR="00E40F5C" w:rsidRPr="00E3269D" w:rsidRDefault="00E40F5C" w:rsidP="00E3269D">
            <w:pPr>
              <w:pStyle w:val="afff4"/>
              <w:spacing w:after="0"/>
              <w:rPr>
                <w:sz w:val="20"/>
                <w:szCs w:val="20"/>
              </w:rPr>
            </w:pPr>
          </w:p>
        </w:tc>
        <w:tc>
          <w:tcPr>
            <w:tcW w:w="4111"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автотранспорт</w:t>
            </w:r>
          </w:p>
        </w:tc>
        <w:tc>
          <w:tcPr>
            <w:tcW w:w="3678" w:type="dxa"/>
            <w:tcMar>
              <w:left w:w="28" w:type="dxa"/>
              <w:right w:w="28" w:type="dxa"/>
            </w:tcMar>
            <w:vAlign w:val="center"/>
          </w:tcPr>
          <w:p w:rsidR="00E40F5C" w:rsidRPr="00E3269D" w:rsidRDefault="00E40F5C" w:rsidP="00E3269D">
            <w:pPr>
              <w:pStyle w:val="afff4"/>
              <w:spacing w:after="0"/>
              <w:rPr>
                <w:sz w:val="20"/>
                <w:szCs w:val="20"/>
              </w:rPr>
            </w:pPr>
            <w:r w:rsidRPr="00E3269D">
              <w:rPr>
                <w:sz w:val="20"/>
                <w:szCs w:val="20"/>
              </w:rPr>
              <w:t>5</w:t>
            </w:r>
          </w:p>
        </w:tc>
      </w:tr>
    </w:tbl>
    <w:p w:rsidR="00E40F5C" w:rsidRDefault="00E40F5C" w:rsidP="00CD675F">
      <w:pPr>
        <w:pStyle w:val="afffffffffff2"/>
        <w:spacing w:line="276" w:lineRule="auto"/>
      </w:pPr>
    </w:p>
    <w:p w:rsidR="00E40F5C" w:rsidRDefault="00E40F5C" w:rsidP="00CD675F">
      <w:pPr>
        <w:pStyle w:val="afffffffffff2"/>
        <w:spacing w:line="276" w:lineRule="auto"/>
      </w:pPr>
      <w:r>
        <w:t>Для расчета размера нормативного эксплуатационного запаса топлива (НЭЗТ) принимался плановый среднесуточный расход топлива трех наиболее холодных месяцев отопительного периода и количество суток:</w:t>
      </w:r>
    </w:p>
    <w:p w:rsidR="00E40F5C" w:rsidRDefault="00E40F5C" w:rsidP="00F82645">
      <w:pPr>
        <w:pStyle w:val="afffffffffff2"/>
        <w:numPr>
          <w:ilvl w:val="0"/>
          <w:numId w:val="77"/>
        </w:numPr>
        <w:spacing w:line="276" w:lineRule="auto"/>
        <w:ind w:left="0" w:firstLine="709"/>
      </w:pPr>
      <w:r>
        <w:t>по твердому топливу - 45 суток;</w:t>
      </w:r>
    </w:p>
    <w:p w:rsidR="00E40F5C" w:rsidRDefault="00E40F5C" w:rsidP="00F82645">
      <w:pPr>
        <w:pStyle w:val="afffffffffff2"/>
        <w:numPr>
          <w:ilvl w:val="0"/>
          <w:numId w:val="77"/>
        </w:numPr>
        <w:spacing w:line="276" w:lineRule="auto"/>
        <w:ind w:left="0" w:firstLine="709"/>
      </w:pPr>
      <w:r>
        <w:t>по жидкому топливу - 30 суток.</w:t>
      </w:r>
    </w:p>
    <w:p w:rsidR="00E40F5C" w:rsidRDefault="00E40F5C" w:rsidP="00CD675F">
      <w:pPr>
        <w:pStyle w:val="afffffffffff2"/>
        <w:spacing w:line="276" w:lineRule="auto"/>
      </w:pPr>
      <w:r>
        <w:t>Расчет производится по формуле:</w:t>
      </w:r>
    </w:p>
    <w:p w:rsidR="00E40F5C" w:rsidRPr="00FF5127" w:rsidRDefault="00E40F5C" w:rsidP="00CD675F">
      <w:pPr>
        <w:pStyle w:val="afffffffffff2"/>
        <w:spacing w:line="276" w:lineRule="auto"/>
        <w:jc w:val="center"/>
      </w:pPr>
      <w:r w:rsidRPr="00FF5127">
        <w:t>НЭЗТ = Q</w:t>
      </w:r>
      <w:r w:rsidRPr="00805873">
        <w:rPr>
          <w:vertAlign w:val="subscript"/>
        </w:rPr>
        <w:t>э max</w:t>
      </w:r>
      <w:r w:rsidRPr="00FF5127">
        <w:t xml:space="preserve"> * Н </w:t>
      </w:r>
      <w:r w:rsidRPr="00805873">
        <w:rPr>
          <w:vertAlign w:val="subscript"/>
        </w:rPr>
        <w:t>ср.т</w:t>
      </w:r>
      <w:r w:rsidRPr="00FF5127">
        <w:t xml:space="preserve"> *(1/ К) * T * 10-3, тыс. т</w:t>
      </w:r>
      <w:r>
        <w:t xml:space="preserve"> </w:t>
      </w:r>
      <w:r w:rsidRPr="00FF5127">
        <w:t>н.</w:t>
      </w:r>
      <w:r>
        <w:t xml:space="preserve"> </w:t>
      </w:r>
      <w:r w:rsidRPr="00FF5127">
        <w:t>т.,</w:t>
      </w:r>
    </w:p>
    <w:p w:rsidR="00E40F5C" w:rsidRPr="00FF5127" w:rsidRDefault="00E40F5C" w:rsidP="00CD675F">
      <w:pPr>
        <w:pStyle w:val="afffffffffff2"/>
        <w:spacing w:line="276" w:lineRule="auto"/>
      </w:pPr>
      <w:r w:rsidRPr="00FF5127">
        <w:t>где: Q</w:t>
      </w:r>
      <w:r w:rsidRPr="00805873">
        <w:rPr>
          <w:vertAlign w:val="subscript"/>
        </w:rPr>
        <w:t>э max</w:t>
      </w:r>
      <w:r w:rsidRPr="00FF5127">
        <w:t xml:space="preserve"> - среднее значение отпуска теплово</w:t>
      </w:r>
      <w:r>
        <w:t>й</w:t>
      </w:r>
      <w:r w:rsidRPr="00FF5127">
        <w:t xml:space="preserve"> энергии в тепловую сеть</w:t>
      </w:r>
    </w:p>
    <w:p w:rsidR="00E40F5C" w:rsidRPr="00FF5127" w:rsidRDefault="00E40F5C" w:rsidP="00CD675F">
      <w:pPr>
        <w:pStyle w:val="afffffffffff2"/>
        <w:spacing w:line="276" w:lineRule="auto"/>
      </w:pPr>
      <w:r w:rsidRPr="00FF5127">
        <w:t>(выработка котельными) в течение трех наиболее холодных месяцев, Гкал/сутки;</w:t>
      </w:r>
    </w:p>
    <w:p w:rsidR="00E40F5C" w:rsidRPr="00FF5127" w:rsidRDefault="00E40F5C" w:rsidP="00CD675F">
      <w:pPr>
        <w:pStyle w:val="afffffffffff2"/>
        <w:spacing w:line="276" w:lineRule="auto"/>
      </w:pPr>
      <w:r w:rsidRPr="00FF5127">
        <w:t xml:space="preserve">Н </w:t>
      </w:r>
      <w:r w:rsidRPr="00805873">
        <w:rPr>
          <w:vertAlign w:val="subscript"/>
        </w:rPr>
        <w:t>ср.т</w:t>
      </w:r>
      <w:r w:rsidRPr="00FF5127">
        <w:t xml:space="preserve"> - расчетны</w:t>
      </w:r>
      <w:r>
        <w:t>й</w:t>
      </w:r>
      <w:r w:rsidRPr="00FF5127">
        <w:t xml:space="preserve"> норматив средневзвешенного удельного расхода топлива на</w:t>
      </w:r>
    </w:p>
    <w:p w:rsidR="00E40F5C" w:rsidRDefault="00E40F5C" w:rsidP="00CD675F">
      <w:pPr>
        <w:pStyle w:val="afffffffffff2"/>
        <w:spacing w:line="276" w:lineRule="auto"/>
      </w:pPr>
      <w:r w:rsidRPr="00FF5127">
        <w:t>отпущенную тепловую энергию по трем наибо</w:t>
      </w:r>
      <w:r>
        <w:t xml:space="preserve">лее холодным месяцам, кг </w:t>
      </w:r>
      <w:r w:rsidRPr="00FF5127">
        <w:t>у.</w:t>
      </w:r>
      <w:r>
        <w:t xml:space="preserve"> </w:t>
      </w:r>
      <w:r w:rsidRPr="00FF5127">
        <w:t>т./Гкал; T - количество суток.</w:t>
      </w:r>
    </w:p>
    <w:p w:rsidR="00E40F5C" w:rsidRDefault="00E40F5C" w:rsidP="00CD675F">
      <w:pPr>
        <w:pStyle w:val="afffffffffff2"/>
        <w:spacing w:line="276" w:lineRule="auto"/>
      </w:pPr>
      <w:r w:rsidRPr="00805873">
        <w:t>Для организаций, эксплуатирующих отопительные (производственно- отопительные) котельные на газовом топливе с резервным топливом, в состав нормативного эксплуатационного запаса топлива (НЭЗТ) включается количество резервного топлива, необходимое для замещения (В</w:t>
      </w:r>
      <w:r w:rsidRPr="00805873">
        <w:rPr>
          <w:vertAlign w:val="subscript"/>
        </w:rPr>
        <w:t>зам</w:t>
      </w:r>
      <w:r w:rsidRPr="00805873">
        <w:t>) газового топлива в периоды сокращения его подачи газоснабжающими организациями.</w:t>
      </w:r>
    </w:p>
    <w:p w:rsidR="00E40F5C" w:rsidRDefault="00E40F5C" w:rsidP="00CD675F">
      <w:pPr>
        <w:pStyle w:val="afffffffffff2"/>
        <w:spacing w:line="276" w:lineRule="auto"/>
      </w:pPr>
      <w:r>
        <w:t>Значение В</w:t>
      </w:r>
      <w:r w:rsidRPr="00805873">
        <w:rPr>
          <w:vertAlign w:val="subscript"/>
        </w:rPr>
        <w:t>зам</w:t>
      </w:r>
      <w:r>
        <w:t xml:space="preserve"> определяется по данным об ограничении подачи газа газоснабжающими организациями в период похолоданий, установленным на текущий год.</w:t>
      </w:r>
    </w:p>
    <w:p w:rsidR="00E40F5C" w:rsidRDefault="00E40F5C" w:rsidP="00CD675F">
      <w:pPr>
        <w:pStyle w:val="afffffffffff2"/>
        <w:spacing w:line="276" w:lineRule="auto"/>
      </w:pPr>
      <w:r>
        <w:t>С учетом отклонений фактических данных по ограничениям от сообщавшихся газоснабжающими организациями за текущий и два предшествующих года значение В</w:t>
      </w:r>
      <w:r w:rsidRPr="00805873">
        <w:rPr>
          <w:vertAlign w:val="subscript"/>
        </w:rPr>
        <w:t>зам</w:t>
      </w:r>
      <w:r>
        <w:t xml:space="preserve"> может быть увеличено по их среднему значению, но не более, чем на 25 процентов.</w:t>
      </w:r>
    </w:p>
    <w:p w:rsidR="00E40F5C" w:rsidRDefault="00E40F5C" w:rsidP="00CD675F">
      <w:pPr>
        <w:pStyle w:val="afffffffffff2"/>
        <w:spacing w:line="276" w:lineRule="auto"/>
        <w:jc w:val="center"/>
      </w:pPr>
      <w:r>
        <w:t>В</w:t>
      </w:r>
      <w:r w:rsidRPr="00805873">
        <w:rPr>
          <w:vertAlign w:val="subscript"/>
        </w:rPr>
        <w:t>зам</w:t>
      </w:r>
      <w:r>
        <w:t xml:space="preserve"> = Q</w:t>
      </w:r>
      <w:r w:rsidRPr="00805873">
        <w:rPr>
          <w:vertAlign w:val="subscript"/>
        </w:rPr>
        <w:t>э max</w:t>
      </w:r>
      <w:r>
        <w:t xml:space="preserve"> *Н </w:t>
      </w:r>
      <w:r w:rsidRPr="00805873">
        <w:rPr>
          <w:vertAlign w:val="subscript"/>
        </w:rPr>
        <w:t xml:space="preserve">ср.т </w:t>
      </w:r>
      <w:r>
        <w:t xml:space="preserve">* T </w:t>
      </w:r>
      <w:r w:rsidRPr="00805873">
        <w:rPr>
          <w:vertAlign w:val="subscript"/>
        </w:rPr>
        <w:t>зам</w:t>
      </w:r>
      <w:r>
        <w:t xml:space="preserve"> * d </w:t>
      </w:r>
      <w:r w:rsidRPr="00805873">
        <w:rPr>
          <w:vertAlign w:val="subscript"/>
        </w:rPr>
        <w:t>зам</w:t>
      </w:r>
      <w:r>
        <w:t xml:space="preserve"> * К </w:t>
      </w:r>
      <w:r w:rsidRPr="00805873">
        <w:rPr>
          <w:vertAlign w:val="subscript"/>
        </w:rPr>
        <w:t>зам</w:t>
      </w:r>
      <w:r>
        <w:t xml:space="preserve"> * К </w:t>
      </w:r>
      <w:r w:rsidRPr="00805873">
        <w:rPr>
          <w:vertAlign w:val="subscript"/>
        </w:rPr>
        <w:t>экв</w:t>
      </w:r>
      <w:r>
        <w:t xml:space="preserve"> * (1/ К) * 10</w:t>
      </w:r>
      <w:r w:rsidRPr="00573E3C">
        <w:rPr>
          <w:vertAlign w:val="superscript"/>
        </w:rPr>
        <w:t>-3</w:t>
      </w:r>
      <w:r>
        <w:t>, тыс. т н. т.,</w:t>
      </w:r>
    </w:p>
    <w:p w:rsidR="00E40F5C" w:rsidRDefault="00E40F5C" w:rsidP="00CD675F">
      <w:pPr>
        <w:pStyle w:val="afffffffffff2"/>
        <w:spacing w:line="276" w:lineRule="auto"/>
      </w:pPr>
      <w:r>
        <w:t>где: T зам - количество суток, в течение которых снижается подача газа;</w:t>
      </w:r>
    </w:p>
    <w:p w:rsidR="00E40F5C" w:rsidRDefault="00E40F5C" w:rsidP="00CD675F">
      <w:pPr>
        <w:pStyle w:val="afffffffffff2"/>
        <w:spacing w:line="276" w:lineRule="auto"/>
      </w:pPr>
      <w:r>
        <w:t>d</w:t>
      </w:r>
      <w:r w:rsidRPr="00805873">
        <w:rPr>
          <w:vertAlign w:val="subscript"/>
        </w:rPr>
        <w:t>зам</w:t>
      </w:r>
      <w:r>
        <w:t xml:space="preserve"> - доля суточного расхода топлива, подлежащего замещению;</w:t>
      </w:r>
    </w:p>
    <w:p w:rsidR="00E40F5C" w:rsidRDefault="00E40F5C" w:rsidP="00CD675F">
      <w:pPr>
        <w:pStyle w:val="afffffffffff2"/>
        <w:spacing w:line="276" w:lineRule="auto"/>
      </w:pPr>
      <w:r>
        <w:t>К</w:t>
      </w:r>
      <w:r w:rsidRPr="00805873">
        <w:rPr>
          <w:vertAlign w:val="subscript"/>
        </w:rPr>
        <w:t>зам</w:t>
      </w:r>
      <w:r>
        <w:t xml:space="preserve"> - коэффициент отклонения фактических показателей снижения подачи газа;</w:t>
      </w:r>
    </w:p>
    <w:p w:rsidR="00E40F5C" w:rsidRDefault="00E40F5C" w:rsidP="00CD675F">
      <w:pPr>
        <w:pStyle w:val="afffffffffff2"/>
        <w:spacing w:line="276" w:lineRule="auto"/>
      </w:pPr>
      <w:r>
        <w:t>К</w:t>
      </w:r>
      <w:r w:rsidRPr="00805873">
        <w:rPr>
          <w:vertAlign w:val="subscript"/>
        </w:rPr>
        <w:t>экв</w:t>
      </w:r>
      <w:r>
        <w:t xml:space="preserve"> - соотношение теплотворной способности резервного топлива и газа. </w:t>
      </w:r>
    </w:p>
    <w:p w:rsidR="00E40F5C" w:rsidRDefault="00E40F5C" w:rsidP="00CD675F">
      <w:pPr>
        <w:pStyle w:val="afffffffffff2"/>
        <w:spacing w:line="276" w:lineRule="auto"/>
      </w:pPr>
      <w:r>
        <w:t>Информация об ограничениях подачи газа из-за резкого снижения температуры наружного воздуха отсутствует. Поэтому дополнительный объем резервного топлива (угля или мазута) на замещение ограничения подачи газа в расчете не предусмотрен.</w:t>
      </w:r>
    </w:p>
    <w:p w:rsidR="00E40F5C" w:rsidRDefault="00E40F5C" w:rsidP="00CD675F">
      <w:pPr>
        <w:pStyle w:val="afffffffffff2"/>
        <w:spacing w:line="276" w:lineRule="auto"/>
        <w:rPr>
          <w:b/>
          <w:bCs/>
        </w:rPr>
      </w:pPr>
      <w:r w:rsidRPr="00805873">
        <w:rPr>
          <w:b/>
          <w:bCs/>
        </w:rPr>
        <w:t>Расчет нормативов создания запасов топлива на Б</w:t>
      </w:r>
      <w:r>
        <w:rPr>
          <w:b/>
          <w:bCs/>
        </w:rPr>
        <w:t>ТЭЦ</w:t>
      </w:r>
    </w:p>
    <w:p w:rsidR="00E40F5C" w:rsidRDefault="00E40F5C" w:rsidP="00CD675F">
      <w:pPr>
        <w:pStyle w:val="afffffffffff2"/>
        <w:spacing w:line="276" w:lineRule="auto"/>
      </w:pPr>
      <w:r w:rsidRPr="00805873">
        <w:t>Исходные данные для расчета нормативного неснижаемого запаса топлива (ННЗТ) определены из расчета работы станци</w:t>
      </w:r>
      <w:r>
        <w:t>и</w:t>
      </w:r>
      <w:r w:rsidRPr="00805873">
        <w:t xml:space="preserve"> в режиме выживания, сжигающих газ в течение 3 суток, приведены в таблице </w:t>
      </w:r>
      <w:r>
        <w:t>8</w:t>
      </w:r>
      <w:r w:rsidRPr="00805873">
        <w:t>.</w:t>
      </w:r>
      <w:r>
        <w:t>2.2</w:t>
      </w:r>
      <w:r w:rsidRPr="00805873">
        <w:t>.</w:t>
      </w:r>
    </w:p>
    <w:p w:rsidR="00E40F5C" w:rsidRDefault="00E40F5C" w:rsidP="00CD675F">
      <w:pPr>
        <w:pStyle w:val="afffffffffff2"/>
        <w:spacing w:line="276" w:lineRule="auto"/>
      </w:pPr>
      <w:r w:rsidRPr="00FB2F14">
        <w:t>Отпуск теплово</w:t>
      </w:r>
      <w:r>
        <w:t>й</w:t>
      </w:r>
      <w:r w:rsidRPr="00FB2F14">
        <w:t xml:space="preserve"> энергии не отключаемым потребителям в режиме выживания не учитывается.</w:t>
      </w:r>
    </w:p>
    <w:p w:rsidR="00E40F5C" w:rsidRDefault="00E40F5C" w:rsidP="00CD675F">
      <w:pPr>
        <w:pStyle w:val="afff9"/>
        <w:spacing w:before="0" w:after="0" w:line="276" w:lineRule="auto"/>
        <w:ind w:firstLine="709"/>
        <w:jc w:val="both"/>
      </w:pPr>
      <w:bookmarkStart w:id="235" w:name="_Toc134090807"/>
      <w:bookmarkStart w:id="236" w:name="_Toc134111681"/>
      <w:r w:rsidRPr="00805873">
        <w:t xml:space="preserve">Таблица </w:t>
      </w:r>
      <w:r>
        <w:t>8</w:t>
      </w:r>
      <w:r w:rsidRPr="00805873">
        <w:t>.</w:t>
      </w:r>
      <w:r>
        <w:t>2</w:t>
      </w:r>
      <w:r w:rsidRPr="00805873">
        <w:t>.</w:t>
      </w:r>
      <w:r>
        <w:t>2.</w:t>
      </w:r>
      <w:r w:rsidRPr="00805873">
        <w:t xml:space="preserve"> Исходные данные для расчета нормативного неснижаемого запаса топлива (ННЗТ), определенного из расчета работы станци</w:t>
      </w:r>
      <w:r>
        <w:t>и</w:t>
      </w:r>
      <w:r w:rsidRPr="00805873">
        <w:t xml:space="preserve"> в режиме выживания сжигающих газ в течение 3 суток</w:t>
      </w:r>
      <w:bookmarkEnd w:id="235"/>
      <w:bookmarkEnd w:id="236"/>
    </w:p>
    <w:tbl>
      <w:tblPr>
        <w:tblW w:w="499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131"/>
        <w:gridCol w:w="1133"/>
        <w:gridCol w:w="1425"/>
      </w:tblGrid>
      <w:tr w:rsidR="00E40F5C" w:rsidRPr="00573E3C" w:rsidTr="00E3269D">
        <w:trPr>
          <w:trHeight w:val="20"/>
          <w:tblHeader/>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Наименование показателя</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Ед. изм.</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БТЭЦ</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Удельный расход условного топлива</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left"/>
              <w:rPr>
                <w:sz w:val="20"/>
                <w:szCs w:val="20"/>
              </w:rPr>
            </w:pPr>
            <w:r w:rsidRPr="00E3269D">
              <w:rPr>
                <w:sz w:val="20"/>
                <w:szCs w:val="20"/>
              </w:rPr>
              <w:t>– на выработанную электроэнергию</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г у. т./кВт×ч</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461,1</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left"/>
              <w:rPr>
                <w:sz w:val="20"/>
                <w:szCs w:val="20"/>
              </w:rPr>
            </w:pPr>
            <w:r w:rsidRPr="00E3269D">
              <w:rPr>
                <w:sz w:val="20"/>
                <w:szCs w:val="20"/>
              </w:rPr>
              <w:t>– на выработанную тепловую энергию</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кг у. т./Гкал</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162,2</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Отпуск тепла за сутки, необходимый для обеспечения работы в режиме выживания</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Гкал</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589,68 (0,0375 млн. кВт)</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Расход условного топлива на производство тепловой энергии, за сутки, необходимый для обеспечения работы в режиме выживания</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т у. т.</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95,64</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Расход условного топлива на производство электроэнергии, за сутки, необходимый для обеспечения работы в режиме выживания</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т у. т.</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17,281</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Коэффициент перевода натурального топлива в условное топливо (мазут М100)</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ед.</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1,37</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Коэффициент перевода натурального топлива в условное топливо (дизельное топливо)</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ед.</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Нормативный неснижаемый запас топлива мазута М100 (ННЗТ)</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т</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247,287</w:t>
            </w:r>
          </w:p>
        </w:tc>
      </w:tr>
      <w:tr w:rsidR="00E40F5C" w:rsidRPr="00573E3C" w:rsidTr="00E3269D">
        <w:trPr>
          <w:trHeight w:val="20"/>
        </w:trPr>
        <w:tc>
          <w:tcPr>
            <w:tcW w:w="708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Нормативный неснижаемый запас топлива дизельное топливо</w:t>
            </w:r>
          </w:p>
        </w:tc>
        <w:tc>
          <w:tcPr>
            <w:tcW w:w="112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т</w:t>
            </w:r>
          </w:p>
        </w:tc>
        <w:tc>
          <w:tcPr>
            <w:tcW w:w="1415"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w:t>
            </w:r>
          </w:p>
        </w:tc>
      </w:tr>
    </w:tbl>
    <w:p w:rsidR="00E40F5C" w:rsidRDefault="00E40F5C" w:rsidP="00CD675F">
      <w:pPr>
        <w:pStyle w:val="afffffffffff2"/>
        <w:spacing w:line="276" w:lineRule="auto"/>
      </w:pPr>
    </w:p>
    <w:p w:rsidR="00E40F5C" w:rsidRDefault="00E40F5C" w:rsidP="009C5940">
      <w:pPr>
        <w:pStyle w:val="afffffffffff2"/>
        <w:spacing w:line="276" w:lineRule="auto"/>
      </w:pPr>
      <w:r>
        <w:t>Резервным видом топлива для БМК д. Сёгла является дизельное топливо. Для размещения ёмкости с резервным топливом, обеспечивающим напрерывную работу БМК в течение 3-х суток, отсутствует необходимая по размеру и удалённости от жилых строений, площадка. В связи с этим у ООО «Петербургтеплоэнерго» имеется договор на поставку дизельного топлива при аварийной ситуации с подачей газа. На время подвоза топлива в БМК имеется резервуар ёмкостью 80 л.</w:t>
      </w:r>
    </w:p>
    <w:p w:rsidR="00E40F5C" w:rsidRDefault="00E40F5C" w:rsidP="009C5940">
      <w:pPr>
        <w:pStyle w:val="afffffffffff2"/>
        <w:spacing w:line="276" w:lineRule="auto"/>
      </w:pPr>
      <w:r>
        <w:t>Расчёт нормативного неснижаемого запаса топлива (ННЗТ) для новой газовой котельной не производится, так как предполагается её топливоснабжение трубопроводным природным газом от двух независимых вводов.</w:t>
      </w:r>
    </w:p>
    <w:p w:rsidR="00E40F5C" w:rsidRDefault="00E40F5C" w:rsidP="00CD675F">
      <w:pPr>
        <w:pStyle w:val="afffffffffff2"/>
        <w:spacing w:line="276" w:lineRule="auto"/>
      </w:pPr>
    </w:p>
    <w:p w:rsidR="00E40F5C" w:rsidRPr="00CD675F" w:rsidRDefault="00E40F5C" w:rsidP="00F82645">
      <w:pPr>
        <w:pStyle w:val="1ff0"/>
        <w:pageBreakBefore/>
        <w:numPr>
          <w:ilvl w:val="0"/>
          <w:numId w:val="63"/>
        </w:numPr>
        <w:spacing w:before="0" w:after="0" w:line="276" w:lineRule="auto"/>
        <w:ind w:left="0" w:right="0" w:firstLine="709"/>
        <w:jc w:val="both"/>
        <w:rPr>
          <w:sz w:val="24"/>
        </w:rPr>
      </w:pPr>
      <w:bookmarkStart w:id="237" w:name="_Toc198711663"/>
      <w:r w:rsidRPr="00CD675F">
        <w:rPr>
          <w:sz w:val="24"/>
        </w:rPr>
        <w:t>Инвестиции в строительство, реконструкцию и техническое перевооружение</w:t>
      </w:r>
      <w:bookmarkEnd w:id="237"/>
    </w:p>
    <w:p w:rsidR="00E40F5C" w:rsidRPr="00CD675F" w:rsidRDefault="00E40F5C" w:rsidP="00F82645">
      <w:pPr>
        <w:pStyle w:val="11f5"/>
        <w:numPr>
          <w:ilvl w:val="1"/>
          <w:numId w:val="63"/>
        </w:numPr>
        <w:spacing w:before="0" w:after="0" w:line="276" w:lineRule="auto"/>
        <w:ind w:left="0" w:right="0" w:firstLine="709"/>
        <w:rPr>
          <w:sz w:val="24"/>
          <w:szCs w:val="24"/>
        </w:rPr>
      </w:pPr>
      <w:bookmarkStart w:id="238" w:name="_Toc198711664"/>
      <w:r w:rsidRPr="00CD675F">
        <w:rPr>
          <w:sz w:val="24"/>
          <w:szCs w:val="24"/>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238"/>
    </w:p>
    <w:p w:rsidR="00E40F5C" w:rsidRDefault="00E40F5C" w:rsidP="00CD675F">
      <w:pPr>
        <w:spacing w:line="276" w:lineRule="auto"/>
        <w:ind w:firstLine="709"/>
        <w:jc w:val="both"/>
      </w:pPr>
      <w:r>
        <w:t>Одной из проблем организации качественного и надежного теплоснабжения поселения является износ тепловых сетей. Значительная часть магистральных и внутриквартальных сетей имеет фактический ресурс, превышающий нормативный. В рассматриваемой настоящей работой перспективе (до 2034 года) такие сети исчерпали свой ресурс и подлежат замене, так как 29,9% сетей имеют срок эксплуатации свыше 30 лет.</w:t>
      </w:r>
    </w:p>
    <w:p w:rsidR="00E40F5C" w:rsidRPr="001F6E85" w:rsidRDefault="00E40F5C" w:rsidP="00A00F00">
      <w:pPr>
        <w:spacing w:line="276" w:lineRule="auto"/>
        <w:ind w:firstLine="709"/>
        <w:jc w:val="both"/>
        <w:rPr>
          <w:rFonts w:eastAsia="MS Mincho"/>
          <w:szCs w:val="26"/>
          <w:lang w:eastAsia="en-US"/>
        </w:rPr>
      </w:pPr>
      <w:r w:rsidRPr="001F6E85">
        <w:rPr>
          <w:rFonts w:eastAsia="MS Mincho"/>
          <w:szCs w:val="26"/>
          <w:lang w:eastAsia="en-US"/>
        </w:rPr>
        <w:t xml:space="preserve">АО </w:t>
      </w:r>
      <w:r>
        <w:rPr>
          <w:rFonts w:eastAsia="MS Mincho"/>
          <w:szCs w:val="26"/>
          <w:lang w:eastAsia="en-US"/>
        </w:rPr>
        <w:t>«</w:t>
      </w:r>
      <w:r w:rsidRPr="001F6E85">
        <w:rPr>
          <w:rFonts w:eastAsia="MS Mincho"/>
          <w:szCs w:val="26"/>
          <w:lang w:eastAsia="en-US"/>
        </w:rPr>
        <w:t>РУСАЛ Бокситогорск</w:t>
      </w:r>
      <w:r>
        <w:rPr>
          <w:rFonts w:eastAsia="MS Mincho"/>
          <w:szCs w:val="26"/>
          <w:lang w:eastAsia="en-US"/>
        </w:rPr>
        <w:t>»</w:t>
      </w:r>
      <w:r w:rsidRPr="001F6E85">
        <w:rPr>
          <w:rFonts w:eastAsia="MS Mincho"/>
          <w:szCs w:val="26"/>
          <w:lang w:eastAsia="en-US"/>
        </w:rPr>
        <w:t xml:space="preserve"> в адрес Главы администрации Бокситогорского муниципального района Ленинградской области направлено письмо от 07.07.2023 № ФД/1797 о невозможности проведения обновления изношенного оборудования ТЭЦ и тепловых сетей в сложившихся финансово-экономических условиях, существующей политики в области тарифообразования, что привело к убыточности оказания услуги централизованного теплоснабжения потребителей г. Бокситогорска, а также подвергает риску обеспечение теплом жителей г. Бокситогорска. В связи с этим руководство АО </w:t>
      </w:r>
      <w:r>
        <w:rPr>
          <w:rFonts w:eastAsia="MS Mincho"/>
          <w:szCs w:val="26"/>
          <w:lang w:eastAsia="en-US"/>
        </w:rPr>
        <w:t>«</w:t>
      </w:r>
      <w:r w:rsidRPr="001F6E85">
        <w:rPr>
          <w:rFonts w:eastAsia="MS Mincho"/>
          <w:szCs w:val="26"/>
          <w:lang w:eastAsia="en-US"/>
        </w:rPr>
        <w:t>РУСАЛ Бокситогорск</w:t>
      </w:r>
      <w:r>
        <w:rPr>
          <w:rFonts w:eastAsia="MS Mincho"/>
          <w:szCs w:val="26"/>
          <w:lang w:eastAsia="en-US"/>
        </w:rPr>
        <w:t>»</w:t>
      </w:r>
      <w:r w:rsidRPr="001F6E85">
        <w:rPr>
          <w:rFonts w:eastAsia="MS Mincho"/>
          <w:szCs w:val="26"/>
          <w:lang w:eastAsia="en-US"/>
        </w:rPr>
        <w:t xml:space="preserve"> обратилось с просьбой рассмотреть при актуализации Схемы теплоснабжения переход на альтернативные варианты выработки теплоносителя для теплоснабжения потребителей г. Бокситогорска и исключить использование Б</w:t>
      </w:r>
      <w:r>
        <w:rPr>
          <w:rFonts w:eastAsia="MS Mincho"/>
          <w:szCs w:val="26"/>
          <w:lang w:eastAsia="en-US"/>
        </w:rPr>
        <w:t>ТЭЦ</w:t>
      </w:r>
      <w:r w:rsidRPr="001F6E85">
        <w:rPr>
          <w:rFonts w:eastAsia="MS Mincho"/>
          <w:szCs w:val="26"/>
          <w:lang w:eastAsia="en-US"/>
        </w:rPr>
        <w:t>.</w:t>
      </w:r>
    </w:p>
    <w:p w:rsidR="00E40F5C" w:rsidRPr="001F6E85" w:rsidRDefault="00E40F5C" w:rsidP="00A00F00">
      <w:pPr>
        <w:spacing w:line="276" w:lineRule="auto"/>
        <w:ind w:firstLine="709"/>
        <w:jc w:val="both"/>
        <w:rPr>
          <w:rFonts w:eastAsia="MS Mincho"/>
          <w:szCs w:val="26"/>
          <w:lang w:eastAsia="en-US"/>
        </w:rPr>
      </w:pPr>
      <w:r w:rsidRPr="001F6E85">
        <w:rPr>
          <w:rFonts w:eastAsia="MS Mincho"/>
          <w:szCs w:val="26"/>
          <w:lang w:eastAsia="en-US"/>
        </w:rPr>
        <w:t>На основании вышеприведённой информации для решения проблемы теплоснабжения г. Бокситогорска в части надежности источника необходимо строительство нового источника теплоснабжения города. Данное мероприятие является основополагающим, предлагается к реализации вне зависимости от других вариантов развития.</w:t>
      </w:r>
    </w:p>
    <w:p w:rsidR="00E40F5C" w:rsidRPr="000271BE" w:rsidRDefault="00E40F5C" w:rsidP="00A00F00">
      <w:pPr>
        <w:spacing w:line="276" w:lineRule="auto"/>
        <w:ind w:firstLine="709"/>
        <w:jc w:val="both"/>
        <w:rPr>
          <w:rFonts w:eastAsia="MS Mincho"/>
          <w:szCs w:val="26"/>
          <w:lang w:eastAsia="en-US"/>
        </w:rPr>
      </w:pPr>
      <w:r w:rsidRPr="001F6E85">
        <w:rPr>
          <w:rFonts w:eastAsia="MS Mincho"/>
          <w:szCs w:val="26"/>
          <w:lang w:eastAsia="en-US"/>
        </w:rPr>
        <w:t>На территории г. Бокситогорска в период до 2029 года предлагается строительство новой водогрейной котельной тепловой мощностью 90,3 Гкал/ч. В котельной предусматривается установка трёх водогрейных котлов мощностью 35 МВт каждый.</w:t>
      </w:r>
    </w:p>
    <w:p w:rsidR="00E40F5C" w:rsidRDefault="00E40F5C" w:rsidP="00A00F00">
      <w:pPr>
        <w:spacing w:line="276" w:lineRule="auto"/>
        <w:ind w:firstLine="709"/>
        <w:jc w:val="both"/>
        <w:rPr>
          <w:rFonts w:eastAsia="MS Mincho"/>
          <w:szCs w:val="26"/>
          <w:lang w:eastAsia="en-US"/>
        </w:rPr>
      </w:pPr>
      <w:r w:rsidRPr="000271BE">
        <w:rPr>
          <w:rFonts w:eastAsia="MS Mincho"/>
          <w:szCs w:val="26"/>
          <w:lang w:eastAsia="en-US"/>
        </w:rPr>
        <w:t xml:space="preserve">Существующие и планируемые к застройке потребители </w:t>
      </w:r>
      <w:r>
        <w:rPr>
          <w:rFonts w:eastAsia="MS Mincho"/>
          <w:szCs w:val="26"/>
          <w:lang w:eastAsia="en-US"/>
        </w:rPr>
        <w:t xml:space="preserve">до 2029 года </w:t>
      </w:r>
      <w:r w:rsidRPr="000271BE">
        <w:rPr>
          <w:rFonts w:eastAsia="MS Mincho"/>
          <w:szCs w:val="26"/>
          <w:lang w:eastAsia="en-US"/>
        </w:rPr>
        <w:t xml:space="preserve">будут подключаться к </w:t>
      </w:r>
      <w:r>
        <w:rPr>
          <w:rFonts w:eastAsia="MS Mincho"/>
          <w:szCs w:val="26"/>
          <w:lang w:eastAsia="en-US"/>
        </w:rPr>
        <w:t>тепловым сетям от БТЭЦ, после 2029 года – к новой газовой котельной</w:t>
      </w:r>
      <w:r w:rsidRPr="000271BE">
        <w:rPr>
          <w:rFonts w:eastAsia="MS Mincho"/>
          <w:szCs w:val="26"/>
          <w:lang w:eastAsia="en-US"/>
        </w:rPr>
        <w:t xml:space="preserve"> или использовать для отопления индивидуальные источники теплоснабжения.</w:t>
      </w:r>
    </w:p>
    <w:p w:rsidR="00E40F5C" w:rsidRDefault="00E40F5C" w:rsidP="00A00F00">
      <w:pPr>
        <w:spacing w:line="276" w:lineRule="auto"/>
        <w:ind w:firstLine="709"/>
        <w:jc w:val="both"/>
      </w:pPr>
      <w:r>
        <w:t>В качестве основных ме</w:t>
      </w:r>
      <w:r w:rsidRPr="00335A6C">
        <w:t>роприятий по развитию системы теплоснабжения городского поселения предусматрива</w:t>
      </w:r>
      <w:r>
        <w:t>ет</w:t>
      </w:r>
      <w:r w:rsidRPr="00335A6C">
        <w:t>ся:</w:t>
      </w:r>
    </w:p>
    <w:p w:rsidR="00E40F5C" w:rsidRPr="00A00F00" w:rsidRDefault="00E40F5C" w:rsidP="00CD675F">
      <w:pPr>
        <w:pStyle w:val="affffffff"/>
        <w:spacing w:line="276" w:lineRule="auto"/>
        <w:rPr>
          <w:rFonts w:ascii="Times New Roman" w:eastAsia="MS Mincho" w:hAnsi="Times New Roman" w:cs="Times New Roman"/>
          <w:sz w:val="24"/>
        </w:rPr>
      </w:pPr>
      <w:r>
        <w:rPr>
          <w:rFonts w:ascii="Times New Roman" w:eastAsia="MS Mincho" w:hAnsi="Times New Roman" w:cs="Times New Roman"/>
          <w:sz w:val="24"/>
        </w:rPr>
        <w:t xml:space="preserve">- </w:t>
      </w:r>
      <w:r w:rsidRPr="00A00F00">
        <w:rPr>
          <w:rFonts w:ascii="Times New Roman" w:eastAsia="MS Mincho" w:hAnsi="Times New Roman" w:cs="Times New Roman"/>
          <w:sz w:val="24"/>
        </w:rPr>
        <w:t>строительство новой водогрейной котельной тепловой;</w:t>
      </w:r>
    </w:p>
    <w:p w:rsidR="00E40F5C" w:rsidRPr="00A00F00" w:rsidRDefault="00E40F5C" w:rsidP="00CD675F">
      <w:pPr>
        <w:pStyle w:val="affffffff"/>
        <w:spacing w:line="276" w:lineRule="auto"/>
        <w:rPr>
          <w:rFonts w:ascii="Times New Roman" w:eastAsia="MS Mincho" w:hAnsi="Times New Roman" w:cs="Times New Roman"/>
          <w:sz w:val="24"/>
        </w:rPr>
      </w:pPr>
      <w:r w:rsidRPr="00A00F00">
        <w:rPr>
          <w:rFonts w:ascii="Times New Roman" w:eastAsia="MS Mincho" w:hAnsi="Times New Roman" w:cs="Times New Roman"/>
          <w:sz w:val="24"/>
        </w:rPr>
        <w:t>- перевод открытой системы ГВС на закрытую;</w:t>
      </w:r>
    </w:p>
    <w:p w:rsidR="00E40F5C" w:rsidRPr="00A00F00" w:rsidRDefault="00E40F5C" w:rsidP="00CD675F">
      <w:pPr>
        <w:pStyle w:val="affffffff"/>
        <w:spacing w:line="276" w:lineRule="auto"/>
        <w:rPr>
          <w:rFonts w:ascii="Times New Roman" w:eastAsia="MS Mincho" w:hAnsi="Times New Roman" w:cs="Times New Roman"/>
          <w:sz w:val="24"/>
        </w:rPr>
      </w:pPr>
      <w:r w:rsidRPr="00A00F00">
        <w:rPr>
          <w:rFonts w:ascii="Times New Roman" w:eastAsia="MS Mincho" w:hAnsi="Times New Roman" w:cs="Times New Roman"/>
          <w:sz w:val="24"/>
        </w:rPr>
        <w:t>- реконструкция тепловых сетей и тепловых камер;</w:t>
      </w:r>
    </w:p>
    <w:p w:rsidR="00E40F5C" w:rsidRPr="00A00F00" w:rsidRDefault="00E40F5C" w:rsidP="00CD675F">
      <w:pPr>
        <w:pStyle w:val="affffffff"/>
        <w:spacing w:line="276" w:lineRule="auto"/>
        <w:rPr>
          <w:rFonts w:ascii="Times New Roman" w:eastAsia="MS Mincho" w:hAnsi="Times New Roman" w:cs="Times New Roman"/>
          <w:sz w:val="24"/>
        </w:rPr>
      </w:pPr>
      <w:r w:rsidRPr="00A00F00">
        <w:rPr>
          <w:rFonts w:ascii="Times New Roman" w:eastAsia="MS Mincho" w:hAnsi="Times New Roman" w:cs="Times New Roman"/>
          <w:sz w:val="24"/>
        </w:rPr>
        <w:t>- реконструкция повысительной насосной станции;</w:t>
      </w:r>
    </w:p>
    <w:p w:rsidR="00E40F5C" w:rsidRPr="00A00F00" w:rsidRDefault="00E40F5C" w:rsidP="00CD675F">
      <w:pPr>
        <w:pStyle w:val="affffffff"/>
        <w:spacing w:line="276" w:lineRule="auto"/>
        <w:rPr>
          <w:rFonts w:ascii="Times New Roman" w:eastAsia="MS Mincho" w:hAnsi="Times New Roman" w:cs="Times New Roman"/>
          <w:sz w:val="24"/>
        </w:rPr>
      </w:pPr>
      <w:r w:rsidRPr="00A00F00">
        <w:rPr>
          <w:rFonts w:ascii="Times New Roman" w:eastAsia="MS Mincho" w:hAnsi="Times New Roman" w:cs="Times New Roman"/>
          <w:sz w:val="24"/>
        </w:rPr>
        <w:t>- установка ИТП у потребителей.</w:t>
      </w:r>
    </w:p>
    <w:p w:rsidR="00E40F5C" w:rsidRDefault="00E40F5C" w:rsidP="009C5940">
      <w:pPr>
        <w:pStyle w:val="afffffffffff2"/>
        <w:spacing w:line="276" w:lineRule="auto"/>
        <w:rPr>
          <w:rFonts w:eastAsia="MS Mincho"/>
          <w:szCs w:val="26"/>
          <w:lang w:eastAsia="en-US"/>
        </w:rPr>
      </w:pPr>
      <w:r>
        <w:rPr>
          <w:rFonts w:eastAsia="MS Mincho"/>
          <w:szCs w:val="26"/>
          <w:lang w:eastAsia="en-US"/>
        </w:rPr>
        <w:t>В соответствии с инвестиционной программой ООО «Петербургтеплоэнерго» по БМК д. Сёгла (2025-2027 гг.):</w:t>
      </w:r>
    </w:p>
    <w:p w:rsidR="00E40F5C" w:rsidRPr="009B253E" w:rsidRDefault="00E40F5C" w:rsidP="009C5940">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Техническое перевооружение котельной в части модернизации внутреннего газопровода котельной</w:t>
      </w:r>
      <w:r>
        <w:rPr>
          <w:rFonts w:eastAsia="MS Mincho"/>
          <w:szCs w:val="26"/>
          <w:lang w:eastAsia="en-US"/>
        </w:rPr>
        <w:t>;</w:t>
      </w:r>
    </w:p>
    <w:p w:rsidR="00E40F5C" w:rsidRPr="009B253E" w:rsidRDefault="00E40F5C" w:rsidP="009C5940">
      <w:pPr>
        <w:pStyle w:val="afffffffffff2"/>
        <w:spacing w:line="276" w:lineRule="auto"/>
        <w:rPr>
          <w:rFonts w:eastAsia="MS Mincho"/>
          <w:szCs w:val="26"/>
          <w:lang w:eastAsia="en-US"/>
        </w:rPr>
      </w:pPr>
      <w:r>
        <w:rPr>
          <w:rFonts w:eastAsia="MS Mincho"/>
          <w:szCs w:val="26"/>
          <w:lang w:eastAsia="en-US"/>
        </w:rPr>
        <w:t xml:space="preserve">- </w:t>
      </w:r>
      <w:r w:rsidRPr="003520DA">
        <w:rPr>
          <w:rFonts w:eastAsia="MS Mincho"/>
          <w:szCs w:val="26"/>
          <w:lang w:eastAsia="en-US"/>
        </w:rPr>
        <w:t>Создание комплексной системы защиты информации (КСЗИ)</w:t>
      </w:r>
      <w:r>
        <w:rPr>
          <w:rFonts w:eastAsia="MS Mincho"/>
          <w:szCs w:val="26"/>
          <w:lang w:eastAsia="en-US"/>
        </w:rPr>
        <w:t>;</w:t>
      </w:r>
    </w:p>
    <w:p w:rsidR="00E40F5C" w:rsidRDefault="00E40F5C" w:rsidP="009C5940">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Реконструкция с</w:t>
      </w:r>
      <w:r>
        <w:rPr>
          <w:rFonts w:eastAsia="MS Mincho"/>
          <w:szCs w:val="26"/>
          <w:lang w:eastAsia="en-US"/>
        </w:rPr>
        <w:t>истемы контроля загазованности.</w:t>
      </w:r>
    </w:p>
    <w:p w:rsidR="00E40F5C" w:rsidRPr="003518C0" w:rsidRDefault="00E40F5C" w:rsidP="009C5940">
      <w:pPr>
        <w:spacing w:line="276" w:lineRule="auto"/>
        <w:ind w:firstLine="709"/>
        <w:jc w:val="both"/>
      </w:pPr>
      <w:r w:rsidRPr="003518C0">
        <w:t xml:space="preserve">Суммарные затраты на реализацию предлагаемых проектов по развитию систем теплоснабжения Бокситогорского городского поселения составляют </w:t>
      </w:r>
      <w:r>
        <w:t>1 694 376,94</w:t>
      </w:r>
      <w:r w:rsidRPr="003518C0">
        <w:t xml:space="preserve"> тыс. руб. </w:t>
      </w:r>
      <w:r w:rsidRPr="00800526">
        <w:rPr>
          <w:b/>
        </w:rPr>
        <w:t>с 2020 года по 2034 год</w:t>
      </w:r>
      <w:r w:rsidRPr="003518C0">
        <w:t xml:space="preserve"> (с учетом НДС), из них:</w:t>
      </w:r>
    </w:p>
    <w:p w:rsidR="00E40F5C" w:rsidRPr="003518C0" w:rsidRDefault="00E40F5C" w:rsidP="00F82645">
      <w:pPr>
        <w:pStyle w:val="afffffffffff2"/>
        <w:numPr>
          <w:ilvl w:val="0"/>
          <w:numId w:val="78"/>
        </w:numPr>
        <w:spacing w:line="276" w:lineRule="auto"/>
        <w:ind w:left="0" w:firstLine="709"/>
      </w:pPr>
      <w:r w:rsidRPr="003518C0">
        <w:t>бюджетные средства (субсидии и др.)</w:t>
      </w:r>
      <w:r>
        <w:t>, при наличии</w:t>
      </w:r>
      <w:r w:rsidRPr="003518C0">
        <w:t xml:space="preserve"> – </w:t>
      </w:r>
      <w:r>
        <w:t>1 237 015,83</w:t>
      </w:r>
      <w:r w:rsidRPr="003518C0">
        <w:t xml:space="preserve"> тыс.руб.;</w:t>
      </w:r>
    </w:p>
    <w:p w:rsidR="00E40F5C" w:rsidRPr="003518C0" w:rsidRDefault="00E40F5C" w:rsidP="00F82645">
      <w:pPr>
        <w:pStyle w:val="afffffffffff2"/>
        <w:numPr>
          <w:ilvl w:val="0"/>
          <w:numId w:val="78"/>
        </w:numPr>
        <w:spacing w:line="276" w:lineRule="auto"/>
        <w:ind w:left="0" w:firstLine="709"/>
      </w:pPr>
      <w:r w:rsidRPr="003518C0">
        <w:t xml:space="preserve">средства теплосетевых организаций (амортизационные отчисления, собственные средства, заёмные (кредитные) средства – </w:t>
      </w:r>
      <w:r>
        <w:t>457 361,11</w:t>
      </w:r>
      <w:r w:rsidRPr="003518C0">
        <w:t xml:space="preserve"> тыс. руб., из них:</w:t>
      </w:r>
    </w:p>
    <w:p w:rsidR="00E40F5C" w:rsidRPr="003518C0" w:rsidRDefault="00E40F5C" w:rsidP="009C5940">
      <w:pPr>
        <w:pStyle w:val="afffffffffff2"/>
        <w:spacing w:line="276" w:lineRule="auto"/>
      </w:pPr>
      <w:r w:rsidRPr="003518C0">
        <w:t xml:space="preserve">- по ООО </w:t>
      </w:r>
      <w:r>
        <w:t>«</w:t>
      </w:r>
      <w:r w:rsidRPr="003518C0">
        <w:t>Петербургтеплоэнерго</w:t>
      </w:r>
      <w:r>
        <w:t>»</w:t>
      </w:r>
      <w:r w:rsidRPr="003518C0">
        <w:t xml:space="preserve"> - </w:t>
      </w:r>
      <w:r>
        <w:t>5 801,07</w:t>
      </w:r>
      <w:r w:rsidRPr="003518C0">
        <w:t xml:space="preserve"> тыс. руб. (амортизационные отчисления);</w:t>
      </w:r>
    </w:p>
    <w:p w:rsidR="00E40F5C" w:rsidRPr="003518C0" w:rsidRDefault="00E40F5C" w:rsidP="009C5940">
      <w:pPr>
        <w:pStyle w:val="afffffffffff2"/>
        <w:spacing w:line="276" w:lineRule="auto"/>
      </w:pPr>
      <w:r w:rsidRPr="003518C0">
        <w:t xml:space="preserve">- по АО </w:t>
      </w:r>
      <w:r>
        <w:t>«</w:t>
      </w:r>
      <w:r w:rsidRPr="003518C0">
        <w:t>Нева Энергия</w:t>
      </w:r>
      <w:r>
        <w:t>»</w:t>
      </w:r>
      <w:r w:rsidRPr="003518C0">
        <w:t xml:space="preserve">: </w:t>
      </w:r>
      <w:r>
        <w:t>451 560,04</w:t>
      </w:r>
      <w:r w:rsidRPr="003518C0">
        <w:t xml:space="preserve"> тыс. руб., в т.ч. собственные средства – </w:t>
      </w:r>
      <w:r>
        <w:t>220 933,93</w:t>
      </w:r>
      <w:r w:rsidRPr="003518C0">
        <w:t xml:space="preserve"> тыс. руб., заёмные (кредитные) средства – </w:t>
      </w:r>
      <w:r>
        <w:t>230 626,11</w:t>
      </w:r>
      <w:r w:rsidRPr="003518C0">
        <w:t xml:space="preserve"> тыс. руб.</w:t>
      </w:r>
    </w:p>
    <w:p w:rsidR="00E40F5C" w:rsidRPr="003518C0" w:rsidRDefault="00E40F5C" w:rsidP="009C5940">
      <w:pPr>
        <w:spacing w:line="276" w:lineRule="auto"/>
        <w:ind w:firstLine="709"/>
        <w:jc w:val="both"/>
      </w:pPr>
      <w:r w:rsidRPr="003518C0">
        <w:t xml:space="preserve">Суммарные затраты на реализацию предлагаемых проектов по развитию систем теплоснабжения Бокситогорского городского поселения составляют </w:t>
      </w:r>
      <w:r>
        <w:t>1 207 429,41</w:t>
      </w:r>
      <w:r w:rsidRPr="003518C0">
        <w:t xml:space="preserve"> тыс. руб. </w:t>
      </w:r>
      <w:r w:rsidRPr="00800526">
        <w:rPr>
          <w:b/>
        </w:rPr>
        <w:t>с 2025 года по 2034 год</w:t>
      </w:r>
      <w:r w:rsidRPr="003518C0">
        <w:t xml:space="preserve"> (с учетом НДС), из них:</w:t>
      </w:r>
    </w:p>
    <w:p w:rsidR="00E40F5C" w:rsidRPr="003518C0" w:rsidRDefault="00E40F5C" w:rsidP="00F82645">
      <w:pPr>
        <w:pStyle w:val="afffffffffff2"/>
        <w:numPr>
          <w:ilvl w:val="0"/>
          <w:numId w:val="78"/>
        </w:numPr>
        <w:spacing w:line="276" w:lineRule="auto"/>
        <w:ind w:left="0" w:firstLine="709"/>
      </w:pPr>
      <w:r w:rsidRPr="003518C0">
        <w:t>бюджетные средства (субсидии и др.)</w:t>
      </w:r>
      <w:r>
        <w:t>, при наличии</w:t>
      </w:r>
      <w:r w:rsidRPr="003518C0">
        <w:t xml:space="preserve"> – </w:t>
      </w:r>
      <w:r>
        <w:t>1 008 278,23</w:t>
      </w:r>
      <w:r w:rsidRPr="003518C0">
        <w:t xml:space="preserve"> тыс.руб.;</w:t>
      </w:r>
    </w:p>
    <w:p w:rsidR="00E40F5C" w:rsidRPr="003518C0" w:rsidRDefault="00E40F5C" w:rsidP="00F82645">
      <w:pPr>
        <w:pStyle w:val="afffffffffff2"/>
        <w:numPr>
          <w:ilvl w:val="0"/>
          <w:numId w:val="78"/>
        </w:numPr>
        <w:spacing w:line="276" w:lineRule="auto"/>
        <w:ind w:left="0" w:firstLine="709"/>
      </w:pPr>
      <w:r w:rsidRPr="003518C0">
        <w:t xml:space="preserve">средства теплосетевых организаций (амортизационные отчисления, собственные средства, заёмные (кредитные) средства – </w:t>
      </w:r>
      <w:r>
        <w:t>199 151,18</w:t>
      </w:r>
      <w:r w:rsidRPr="003518C0">
        <w:t xml:space="preserve"> тыс. руб., из них:</w:t>
      </w:r>
    </w:p>
    <w:p w:rsidR="00E40F5C" w:rsidRPr="003518C0" w:rsidRDefault="00E40F5C" w:rsidP="009C5940">
      <w:pPr>
        <w:pStyle w:val="afffffffffff2"/>
        <w:spacing w:line="276" w:lineRule="auto"/>
      </w:pPr>
      <w:r w:rsidRPr="003518C0">
        <w:t xml:space="preserve">- по ООО </w:t>
      </w:r>
      <w:r>
        <w:t>«</w:t>
      </w:r>
      <w:r w:rsidRPr="003518C0">
        <w:t>Петербургтеплоэнерго</w:t>
      </w:r>
      <w:r>
        <w:t>»</w:t>
      </w:r>
      <w:r w:rsidRPr="003518C0">
        <w:t xml:space="preserve"> - </w:t>
      </w:r>
      <w:r>
        <w:t>5 710,30</w:t>
      </w:r>
      <w:r w:rsidRPr="003518C0">
        <w:t xml:space="preserve"> тыс. руб. (амортизационные отчисления);</w:t>
      </w:r>
    </w:p>
    <w:p w:rsidR="00E40F5C" w:rsidRPr="003518C0" w:rsidRDefault="00E40F5C" w:rsidP="009C5940">
      <w:pPr>
        <w:pStyle w:val="afffffffffff2"/>
        <w:spacing w:line="276" w:lineRule="auto"/>
      </w:pPr>
      <w:r w:rsidRPr="003518C0">
        <w:t xml:space="preserve">- по АО </w:t>
      </w:r>
      <w:r>
        <w:t>«</w:t>
      </w:r>
      <w:r w:rsidRPr="003518C0">
        <w:t>Нева Энергия</w:t>
      </w:r>
      <w:r>
        <w:t>»</w:t>
      </w:r>
      <w:r w:rsidRPr="003518C0">
        <w:t xml:space="preserve">: </w:t>
      </w:r>
      <w:r>
        <w:t>193 440,88</w:t>
      </w:r>
      <w:r w:rsidRPr="003518C0">
        <w:t xml:space="preserve"> тыс. руб., в т.ч. собственные средства – </w:t>
      </w:r>
      <w:r>
        <w:t>136 314,77</w:t>
      </w:r>
      <w:r w:rsidRPr="003518C0">
        <w:t xml:space="preserve"> тыс. руб., заёмные (кредитные) средства – </w:t>
      </w:r>
      <w:r>
        <w:t>57 126,11</w:t>
      </w:r>
      <w:r w:rsidRPr="003518C0">
        <w:t xml:space="preserve"> тыс. руб.</w:t>
      </w:r>
    </w:p>
    <w:p w:rsidR="00E40F5C" w:rsidRDefault="00E40F5C" w:rsidP="009C5940">
      <w:pPr>
        <w:spacing w:line="276" w:lineRule="auto"/>
        <w:ind w:firstLine="709"/>
        <w:jc w:val="both"/>
      </w:pPr>
      <w:r w:rsidRPr="003518C0">
        <w:t>Распределение затрат по периодам:</w:t>
      </w:r>
    </w:p>
    <w:p w:rsidR="00E40F5C" w:rsidRPr="003518C0" w:rsidRDefault="00E40F5C" w:rsidP="00F82645">
      <w:pPr>
        <w:pStyle w:val="afffb"/>
        <w:numPr>
          <w:ilvl w:val="0"/>
          <w:numId w:val="79"/>
        </w:numPr>
        <w:spacing w:line="276" w:lineRule="auto"/>
        <w:ind w:left="0" w:firstLine="709"/>
        <w:jc w:val="both"/>
      </w:pPr>
      <w:r>
        <w:t>в 2020 г.: 24 135,00 тыс. руб.;</w:t>
      </w:r>
    </w:p>
    <w:p w:rsidR="00E40F5C" w:rsidRPr="003518C0" w:rsidRDefault="00E40F5C" w:rsidP="00F82645">
      <w:pPr>
        <w:pStyle w:val="afffb"/>
        <w:numPr>
          <w:ilvl w:val="0"/>
          <w:numId w:val="79"/>
        </w:numPr>
        <w:spacing w:line="276" w:lineRule="auto"/>
        <w:ind w:left="0" w:firstLine="709"/>
        <w:jc w:val="both"/>
      </w:pPr>
      <w:r w:rsidRPr="003518C0">
        <w:t>в 2021 г.:</w:t>
      </w:r>
      <w:r w:rsidRPr="00D802A8">
        <w:t xml:space="preserve"> </w:t>
      </w:r>
      <w:r>
        <w:t>195 261,76</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2022 г.: </w:t>
      </w:r>
      <w:r>
        <w:t>146 852,15</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2023 г.: </w:t>
      </w:r>
      <w:r>
        <w:t>39 037,61</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2024 г.: </w:t>
      </w:r>
      <w:r>
        <w:t>91 661,01</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2025 г.: </w:t>
      </w:r>
      <w:r>
        <w:t>82 248,21</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2026 г.: </w:t>
      </w:r>
      <w:r>
        <w:t>101 672,93</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2027 г.: </w:t>
      </w:r>
      <w:r>
        <w:t>81 770,76</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2028 г.: </w:t>
      </w:r>
      <w:r>
        <w:t>127 929,61</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2029 г.: </w:t>
      </w:r>
      <w:r>
        <w:t>460 688,87</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в 2030 г.:</w:t>
      </w:r>
      <w:r>
        <w:t xml:space="preserve"> 69 783,31</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2031 г.: </w:t>
      </w:r>
      <w:r>
        <w:t xml:space="preserve">70 191,31 </w:t>
      </w:r>
      <w:r w:rsidRPr="003518C0">
        <w:t>тыс. руб.;</w:t>
      </w:r>
    </w:p>
    <w:p w:rsidR="00E40F5C" w:rsidRPr="003518C0" w:rsidRDefault="00E40F5C" w:rsidP="00F82645">
      <w:pPr>
        <w:pStyle w:val="afffb"/>
        <w:numPr>
          <w:ilvl w:val="0"/>
          <w:numId w:val="79"/>
        </w:numPr>
        <w:spacing w:line="276" w:lineRule="auto"/>
        <w:ind w:left="0" w:firstLine="709"/>
        <w:jc w:val="both"/>
      </w:pPr>
      <w:r w:rsidRPr="003518C0">
        <w:t xml:space="preserve">в 2032 г.: </w:t>
      </w:r>
      <w:r>
        <w:t>70 611,37</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2033 г.: </w:t>
      </w:r>
      <w:r>
        <w:t>71 043,87</w:t>
      </w:r>
      <w:r w:rsidRPr="003518C0">
        <w:t xml:space="preserve"> тыс. руб.;</w:t>
      </w:r>
    </w:p>
    <w:p w:rsidR="00E40F5C" w:rsidRPr="003518C0" w:rsidRDefault="00E40F5C" w:rsidP="00F82645">
      <w:pPr>
        <w:pStyle w:val="afffb"/>
        <w:numPr>
          <w:ilvl w:val="0"/>
          <w:numId w:val="79"/>
        </w:numPr>
        <w:spacing w:line="276" w:lineRule="auto"/>
        <w:ind w:left="0" w:firstLine="709"/>
        <w:jc w:val="both"/>
      </w:pPr>
      <w:r w:rsidRPr="003518C0">
        <w:t xml:space="preserve">в 2034 г.: </w:t>
      </w:r>
      <w:r>
        <w:t>71 489,17</w:t>
      </w:r>
      <w:r w:rsidRPr="003518C0">
        <w:t xml:space="preserve"> тыс. руб.</w:t>
      </w:r>
    </w:p>
    <w:p w:rsidR="00E40F5C" w:rsidRDefault="00E40F5C" w:rsidP="009C5940">
      <w:pPr>
        <w:pStyle w:val="afffb"/>
        <w:spacing w:line="276" w:lineRule="auto"/>
        <w:ind w:left="0" w:firstLine="709"/>
        <w:jc w:val="both"/>
      </w:pPr>
      <w:r w:rsidRPr="009308BB">
        <w:t xml:space="preserve">Мероприятия, представленные </w:t>
      </w:r>
      <w:r>
        <w:t>выше</w:t>
      </w:r>
      <w:r w:rsidRPr="009308BB">
        <w:t xml:space="preserve"> будут реализованы за счет средств </w:t>
      </w:r>
      <w:r>
        <w:t>теплосетевых организаций и бюджетных средств (при наличии)</w:t>
      </w:r>
      <w:r w:rsidRPr="009308BB">
        <w:t>.</w:t>
      </w:r>
    </w:p>
    <w:p w:rsidR="00E40F5C" w:rsidRDefault="00E40F5C" w:rsidP="009C5940">
      <w:pPr>
        <w:spacing w:line="276" w:lineRule="auto"/>
        <w:ind w:firstLine="709"/>
        <w:jc w:val="both"/>
      </w:pPr>
      <w:r>
        <w:t>Величина капитальных вложений при реализации мероприятий Инвестиционной программы АО «Нева Энергия» в 2020-2024 гг. определена по фактическим значениям.</w:t>
      </w:r>
    </w:p>
    <w:p w:rsidR="00E40F5C" w:rsidRDefault="00E40F5C" w:rsidP="009C5940">
      <w:pPr>
        <w:spacing w:line="276" w:lineRule="auto"/>
        <w:ind w:firstLine="709"/>
        <w:jc w:val="both"/>
      </w:pPr>
      <w:r>
        <w:t xml:space="preserve">Оценка объема капитальных вложений, необходимых для реализации дополнительных мероприятий по перекладке тепловых сетей выполнена с использованием «Укрупненные нормативы цены строительства. НЦС 81-02-13-2025. Сборник № 13. Наружные тепловые сети», утвержденный приказом Министерства строительства и Жилищно-коммунального хозяйства Российской Федерации от 05.03.2025 </w:t>
      </w:r>
      <w:r w:rsidRPr="00DF2153">
        <w:t>№ 1</w:t>
      </w:r>
      <w:r>
        <w:t>30</w:t>
      </w:r>
      <w:r w:rsidRPr="00DF2153">
        <w:t>/пр</w:t>
      </w:r>
      <w:r>
        <w:t>.</w:t>
      </w:r>
    </w:p>
    <w:p w:rsidR="00E40F5C" w:rsidRDefault="00E40F5C" w:rsidP="0095656C">
      <w:pPr>
        <w:pStyle w:val="afffb"/>
        <w:spacing w:line="276" w:lineRule="auto"/>
        <w:ind w:left="0" w:firstLine="709"/>
        <w:jc w:val="both"/>
      </w:pPr>
    </w:p>
    <w:p w:rsidR="00E40F5C" w:rsidRPr="0095656C" w:rsidRDefault="00E40F5C" w:rsidP="00F82645">
      <w:pPr>
        <w:pStyle w:val="11f5"/>
        <w:numPr>
          <w:ilvl w:val="1"/>
          <w:numId w:val="63"/>
        </w:numPr>
        <w:spacing w:before="0" w:after="0" w:line="276" w:lineRule="auto"/>
        <w:ind w:left="0" w:right="0" w:firstLine="709"/>
        <w:rPr>
          <w:sz w:val="24"/>
          <w:szCs w:val="24"/>
        </w:rPr>
      </w:pPr>
      <w:bookmarkStart w:id="239" w:name="_Toc198711665"/>
      <w:r w:rsidRPr="0095656C">
        <w:rPr>
          <w:sz w:val="24"/>
          <w:szCs w:val="24"/>
        </w:rPr>
        <w:t>Оценка финансовых потребностей для осуществления строительства, реконструкции и технического перевооружения источников тепловой энергии</w:t>
      </w:r>
      <w:bookmarkEnd w:id="239"/>
    </w:p>
    <w:p w:rsidR="00E40F5C" w:rsidRDefault="00E40F5C" w:rsidP="00A00F00">
      <w:pPr>
        <w:pStyle w:val="afffb"/>
        <w:spacing w:line="276" w:lineRule="auto"/>
        <w:ind w:left="0" w:firstLine="709"/>
        <w:jc w:val="both"/>
      </w:pPr>
      <w:r>
        <w:t>В качестве основных мероприятий по развитию системы теплоснабжения городского поселения предусматривается:</w:t>
      </w:r>
    </w:p>
    <w:p w:rsidR="00E40F5C" w:rsidRDefault="00E40F5C" w:rsidP="00A00F00">
      <w:pPr>
        <w:pStyle w:val="afffb"/>
        <w:spacing w:line="276" w:lineRule="auto"/>
        <w:ind w:left="0" w:firstLine="709"/>
        <w:jc w:val="both"/>
      </w:pPr>
      <w:r>
        <w:t>- строительство новой водогрейной котельной тепловой;</w:t>
      </w:r>
    </w:p>
    <w:p w:rsidR="00E40F5C" w:rsidRDefault="00E40F5C" w:rsidP="00A00F00">
      <w:pPr>
        <w:pStyle w:val="afffb"/>
        <w:spacing w:line="276" w:lineRule="auto"/>
        <w:ind w:left="0" w:firstLine="709"/>
        <w:jc w:val="both"/>
      </w:pPr>
      <w:r>
        <w:t>- перевод открытой системы ГВС на закрытую;</w:t>
      </w:r>
    </w:p>
    <w:p w:rsidR="00E40F5C" w:rsidRDefault="00E40F5C" w:rsidP="00A00F00">
      <w:pPr>
        <w:pStyle w:val="afffb"/>
        <w:spacing w:line="276" w:lineRule="auto"/>
        <w:ind w:left="0" w:firstLine="709"/>
        <w:jc w:val="both"/>
      </w:pPr>
      <w:r>
        <w:t>- реконструкция тепловых сетей и тепловых камер;</w:t>
      </w:r>
    </w:p>
    <w:p w:rsidR="00E40F5C" w:rsidRDefault="00E40F5C" w:rsidP="00A00F00">
      <w:pPr>
        <w:pStyle w:val="afffb"/>
        <w:spacing w:line="276" w:lineRule="auto"/>
        <w:ind w:left="0" w:firstLine="709"/>
        <w:jc w:val="both"/>
      </w:pPr>
      <w:r>
        <w:t>- реконструкция повысительной насосной станции;</w:t>
      </w:r>
    </w:p>
    <w:p w:rsidR="00E40F5C" w:rsidRDefault="00E40F5C" w:rsidP="00A00F00">
      <w:pPr>
        <w:pStyle w:val="afffb"/>
        <w:spacing w:line="276" w:lineRule="auto"/>
        <w:ind w:left="0" w:firstLine="709"/>
        <w:jc w:val="both"/>
      </w:pPr>
      <w:r>
        <w:t>- установка ИТП у потребителей.</w:t>
      </w:r>
    </w:p>
    <w:p w:rsidR="00E40F5C" w:rsidRDefault="00E40F5C" w:rsidP="009C5940">
      <w:pPr>
        <w:pStyle w:val="afffffffffff2"/>
        <w:spacing w:line="276" w:lineRule="auto"/>
        <w:rPr>
          <w:rFonts w:eastAsia="MS Mincho"/>
          <w:szCs w:val="26"/>
          <w:lang w:eastAsia="en-US"/>
        </w:rPr>
      </w:pPr>
      <w:r>
        <w:rPr>
          <w:rFonts w:eastAsia="MS Mincho"/>
          <w:szCs w:val="26"/>
          <w:lang w:eastAsia="en-US"/>
        </w:rPr>
        <w:t>В соответствии с инвестиционной программой ООО «Петербургтеплоэнерго» по БМК д. Сёгла (2025-2027 гг.):</w:t>
      </w:r>
    </w:p>
    <w:p w:rsidR="00E40F5C" w:rsidRPr="009B253E" w:rsidRDefault="00E40F5C" w:rsidP="009C5940">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Техническое перевооружение котельной в части модернизации внутреннего газопровода котельной</w:t>
      </w:r>
      <w:r>
        <w:rPr>
          <w:rFonts w:eastAsia="MS Mincho"/>
          <w:szCs w:val="26"/>
          <w:lang w:eastAsia="en-US"/>
        </w:rPr>
        <w:t>;</w:t>
      </w:r>
    </w:p>
    <w:p w:rsidR="00E40F5C" w:rsidRPr="009B253E" w:rsidRDefault="00E40F5C" w:rsidP="009C5940">
      <w:pPr>
        <w:pStyle w:val="afffffffffff2"/>
        <w:spacing w:line="276" w:lineRule="auto"/>
        <w:rPr>
          <w:rFonts w:eastAsia="MS Mincho"/>
          <w:szCs w:val="26"/>
          <w:lang w:eastAsia="en-US"/>
        </w:rPr>
      </w:pPr>
      <w:r>
        <w:rPr>
          <w:rFonts w:eastAsia="MS Mincho"/>
          <w:szCs w:val="26"/>
          <w:lang w:eastAsia="en-US"/>
        </w:rPr>
        <w:t xml:space="preserve">- </w:t>
      </w:r>
      <w:r w:rsidRPr="003520DA">
        <w:rPr>
          <w:rFonts w:eastAsia="MS Mincho"/>
          <w:szCs w:val="26"/>
          <w:lang w:eastAsia="en-US"/>
        </w:rPr>
        <w:t>Создание комплексной системы защиты информации (КСЗИ)</w:t>
      </w:r>
      <w:r>
        <w:rPr>
          <w:rFonts w:eastAsia="MS Mincho"/>
          <w:szCs w:val="26"/>
          <w:lang w:eastAsia="en-US"/>
        </w:rPr>
        <w:t>;</w:t>
      </w:r>
    </w:p>
    <w:p w:rsidR="00E40F5C" w:rsidRDefault="00E40F5C" w:rsidP="009C5940">
      <w:pPr>
        <w:pStyle w:val="afffffffffff2"/>
        <w:spacing w:line="276" w:lineRule="auto"/>
        <w:rPr>
          <w:rFonts w:eastAsia="MS Mincho"/>
          <w:szCs w:val="26"/>
          <w:lang w:eastAsia="en-US"/>
        </w:rPr>
      </w:pPr>
      <w:r>
        <w:rPr>
          <w:rFonts w:eastAsia="MS Mincho"/>
          <w:szCs w:val="26"/>
          <w:lang w:eastAsia="en-US"/>
        </w:rPr>
        <w:t xml:space="preserve">- </w:t>
      </w:r>
      <w:r w:rsidRPr="009B253E">
        <w:rPr>
          <w:rFonts w:eastAsia="MS Mincho"/>
          <w:szCs w:val="26"/>
          <w:lang w:eastAsia="en-US"/>
        </w:rPr>
        <w:t>Реконструкция с</w:t>
      </w:r>
      <w:r>
        <w:rPr>
          <w:rFonts w:eastAsia="MS Mincho"/>
          <w:szCs w:val="26"/>
          <w:lang w:eastAsia="en-US"/>
        </w:rPr>
        <w:t>истемы контроля загазованности.</w:t>
      </w:r>
    </w:p>
    <w:p w:rsidR="00E40F5C" w:rsidRPr="003223CB" w:rsidRDefault="00E40F5C" w:rsidP="0095656C">
      <w:pPr>
        <w:pStyle w:val="affffffff"/>
        <w:spacing w:line="276" w:lineRule="auto"/>
        <w:rPr>
          <w:rFonts w:ascii="Times New Roman" w:hAnsi="Times New Roman" w:cs="Times New Roman"/>
          <w:sz w:val="24"/>
          <w:szCs w:val="24"/>
        </w:rPr>
      </w:pPr>
      <w:r w:rsidRPr="003223CB">
        <w:rPr>
          <w:rFonts w:ascii="Times New Roman" w:hAnsi="Times New Roman" w:cs="Times New Roman"/>
          <w:sz w:val="24"/>
          <w:szCs w:val="24"/>
        </w:rPr>
        <w:t xml:space="preserve">Реализация </w:t>
      </w:r>
      <w:r>
        <w:rPr>
          <w:rFonts w:ascii="Times New Roman" w:hAnsi="Times New Roman" w:cs="Times New Roman"/>
          <w:sz w:val="24"/>
          <w:szCs w:val="24"/>
        </w:rPr>
        <w:t xml:space="preserve">данных </w:t>
      </w:r>
      <w:r w:rsidRPr="003223CB">
        <w:rPr>
          <w:rFonts w:ascii="Times New Roman" w:hAnsi="Times New Roman" w:cs="Times New Roman"/>
          <w:sz w:val="24"/>
          <w:szCs w:val="24"/>
        </w:rPr>
        <w:t>мероприяти</w:t>
      </w:r>
      <w:r>
        <w:rPr>
          <w:rFonts w:ascii="Times New Roman" w:hAnsi="Times New Roman" w:cs="Times New Roman"/>
          <w:sz w:val="24"/>
          <w:szCs w:val="24"/>
        </w:rPr>
        <w:t>й</w:t>
      </w:r>
      <w:r w:rsidRPr="003223CB">
        <w:rPr>
          <w:rFonts w:ascii="Times New Roman" w:hAnsi="Times New Roman" w:cs="Times New Roman"/>
          <w:sz w:val="24"/>
          <w:szCs w:val="24"/>
        </w:rPr>
        <w:t xml:space="preserve"> позволит повысить надежность и экономичность работы </w:t>
      </w:r>
      <w:r>
        <w:rPr>
          <w:rFonts w:ascii="Times New Roman" w:hAnsi="Times New Roman" w:cs="Times New Roman"/>
          <w:sz w:val="24"/>
          <w:szCs w:val="24"/>
        </w:rPr>
        <w:t>источников тепловой энергии</w:t>
      </w:r>
      <w:r w:rsidRPr="003223CB">
        <w:rPr>
          <w:rFonts w:ascii="Times New Roman" w:hAnsi="Times New Roman" w:cs="Times New Roman"/>
          <w:sz w:val="24"/>
          <w:szCs w:val="24"/>
        </w:rPr>
        <w:t>, а также снизить эксплуатационные затраты, связанные с выработкой тепловой энергии.</w:t>
      </w:r>
    </w:p>
    <w:p w:rsidR="00E40F5C" w:rsidRDefault="00E40F5C" w:rsidP="00A00F00">
      <w:pPr>
        <w:pStyle w:val="afffffffffff2"/>
        <w:spacing w:line="276" w:lineRule="auto"/>
      </w:pPr>
      <w:r>
        <w:t>Суммарная финансовая потребность в реализацию мероприятий с учетом НДС</w:t>
      </w:r>
      <w:r w:rsidRPr="005B177A">
        <w:t xml:space="preserve"> составляет </w:t>
      </w:r>
      <w:r>
        <w:t>451 350,99</w:t>
      </w:r>
      <w:r w:rsidRPr="005B177A">
        <w:t xml:space="preserve"> тыс. руб. в ценах</w:t>
      </w:r>
      <w:r>
        <w:t xml:space="preserve"> 2024 года.</w:t>
      </w:r>
    </w:p>
    <w:p w:rsidR="00E40F5C" w:rsidRDefault="00E40F5C" w:rsidP="00A00F00">
      <w:pPr>
        <w:pStyle w:val="afffffffffff2"/>
        <w:spacing w:line="276" w:lineRule="auto"/>
      </w:pPr>
    </w:p>
    <w:p w:rsidR="00E40F5C" w:rsidRDefault="00E40F5C" w:rsidP="00A00F00">
      <w:pPr>
        <w:spacing w:after="200" w:line="276" w:lineRule="auto"/>
        <w:sectPr w:rsidR="00E40F5C" w:rsidSect="00ED134E">
          <w:pgSz w:w="11906" w:h="16838" w:code="9"/>
          <w:pgMar w:top="1134" w:right="851" w:bottom="1134" w:left="1418" w:header="283" w:footer="567" w:gutter="0"/>
          <w:cols w:space="708"/>
          <w:docGrid w:linePitch="360"/>
        </w:sectPr>
      </w:pPr>
    </w:p>
    <w:p w:rsidR="00E40F5C" w:rsidRDefault="00E40F5C" w:rsidP="00A00F00">
      <w:pPr>
        <w:pStyle w:val="afff9"/>
        <w:spacing w:before="0" w:after="0" w:line="276" w:lineRule="auto"/>
        <w:ind w:firstLine="709"/>
        <w:jc w:val="both"/>
      </w:pPr>
      <w:bookmarkStart w:id="240" w:name="_Toc168393654"/>
      <w:r>
        <w:t xml:space="preserve">Таблица 9.2.1. </w:t>
      </w:r>
      <w:r w:rsidRPr="00DE0B31">
        <w:t>Перечень мероприятий по строительству, реконструкции, техническому перевооружению и (или) модернизации источников тепловой энергии</w:t>
      </w:r>
      <w:bookmarkEnd w:id="2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53"/>
        <w:gridCol w:w="2925"/>
        <w:gridCol w:w="1051"/>
        <w:gridCol w:w="1675"/>
        <w:gridCol w:w="1129"/>
        <w:gridCol w:w="1204"/>
        <w:gridCol w:w="917"/>
        <w:gridCol w:w="1013"/>
        <w:gridCol w:w="1012"/>
        <w:gridCol w:w="1014"/>
        <w:gridCol w:w="1013"/>
        <w:gridCol w:w="816"/>
        <w:gridCol w:w="907"/>
        <w:gridCol w:w="816"/>
        <w:gridCol w:w="925"/>
        <w:gridCol w:w="1015"/>
        <w:gridCol w:w="816"/>
        <w:gridCol w:w="816"/>
        <w:gridCol w:w="816"/>
        <w:gridCol w:w="816"/>
        <w:gridCol w:w="829"/>
        <w:gridCol w:w="76"/>
        <w:gridCol w:w="11"/>
      </w:tblGrid>
      <w:tr w:rsidR="00E40F5C" w:rsidRPr="007755C3" w:rsidTr="007E04A7">
        <w:trPr>
          <w:trHeight w:val="20"/>
          <w:tblHeader/>
        </w:trPr>
        <w:tc>
          <w:tcPr>
            <w:tcW w:w="550"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п/п</w:t>
            </w:r>
          </w:p>
        </w:tc>
        <w:tc>
          <w:tcPr>
            <w:tcW w:w="2915"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Наименование мероприятия</w:t>
            </w:r>
          </w:p>
        </w:tc>
        <w:tc>
          <w:tcPr>
            <w:tcW w:w="1048"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Год реализации</w:t>
            </w:r>
          </w:p>
        </w:tc>
        <w:tc>
          <w:tcPr>
            <w:tcW w:w="1670"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Источник финансирования</w:t>
            </w:r>
          </w:p>
        </w:tc>
        <w:tc>
          <w:tcPr>
            <w:tcW w:w="15916" w:type="dxa"/>
            <w:gridSpan w:val="19"/>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Объём финансирования, тыс. руб. (с НДС)</w:t>
            </w:r>
          </w:p>
        </w:tc>
      </w:tr>
      <w:tr w:rsidR="00E40F5C" w:rsidRPr="007755C3" w:rsidTr="007E04A7">
        <w:trPr>
          <w:gridAfter w:val="1"/>
          <w:wAfter w:w="11" w:type="dxa"/>
          <w:trHeight w:val="20"/>
          <w:tblHeader/>
        </w:trPr>
        <w:tc>
          <w:tcPr>
            <w:tcW w:w="550" w:type="dxa"/>
            <w:vMerge/>
            <w:tcMar>
              <w:left w:w="28" w:type="dxa"/>
              <w:right w:w="28" w:type="dxa"/>
            </w:tcMar>
            <w:vAlign w:val="center"/>
          </w:tcPr>
          <w:p w:rsidR="00E40F5C" w:rsidRPr="007755C3" w:rsidRDefault="00E40F5C" w:rsidP="007E04A7">
            <w:pPr>
              <w:rPr>
                <w:color w:val="000000"/>
                <w:sz w:val="18"/>
                <w:szCs w:val="18"/>
              </w:rPr>
            </w:pPr>
          </w:p>
        </w:tc>
        <w:tc>
          <w:tcPr>
            <w:tcW w:w="2915" w:type="dxa"/>
            <w:vMerge/>
            <w:tcMar>
              <w:left w:w="28" w:type="dxa"/>
              <w:right w:w="28" w:type="dxa"/>
            </w:tcMar>
            <w:vAlign w:val="center"/>
          </w:tcPr>
          <w:p w:rsidR="00E40F5C" w:rsidRPr="007755C3" w:rsidRDefault="00E40F5C" w:rsidP="007E04A7">
            <w:pPr>
              <w:rPr>
                <w:color w:val="000000"/>
                <w:sz w:val="18"/>
                <w:szCs w:val="18"/>
              </w:rPr>
            </w:pPr>
          </w:p>
        </w:tc>
        <w:tc>
          <w:tcPr>
            <w:tcW w:w="1048" w:type="dxa"/>
            <w:vMerge/>
            <w:tcMar>
              <w:left w:w="28" w:type="dxa"/>
              <w:right w:w="28" w:type="dxa"/>
            </w:tcMar>
            <w:vAlign w:val="center"/>
          </w:tcPr>
          <w:p w:rsidR="00E40F5C" w:rsidRPr="007755C3" w:rsidRDefault="00E40F5C" w:rsidP="007E04A7">
            <w:pPr>
              <w:rPr>
                <w:color w:val="000000"/>
                <w:sz w:val="18"/>
                <w:szCs w:val="18"/>
              </w:rPr>
            </w:pPr>
          </w:p>
        </w:tc>
        <w:tc>
          <w:tcPr>
            <w:tcW w:w="1670" w:type="dxa"/>
            <w:vMerge/>
            <w:tcMar>
              <w:left w:w="28" w:type="dxa"/>
              <w:right w:w="28" w:type="dxa"/>
            </w:tcMar>
            <w:vAlign w:val="center"/>
          </w:tcPr>
          <w:p w:rsidR="00E40F5C" w:rsidRPr="007755C3" w:rsidRDefault="00E40F5C" w:rsidP="007E04A7">
            <w:pPr>
              <w:rPr>
                <w:color w:val="000000"/>
                <w:sz w:val="18"/>
                <w:szCs w:val="18"/>
              </w:rPr>
            </w:pPr>
          </w:p>
        </w:tc>
        <w:tc>
          <w:tcPr>
            <w:tcW w:w="1126" w:type="dxa"/>
            <w:vMerge w:val="restart"/>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Всего</w:t>
            </w:r>
            <w:r w:rsidRPr="007755C3">
              <w:rPr>
                <w:color w:val="000000"/>
                <w:sz w:val="18"/>
                <w:szCs w:val="18"/>
              </w:rPr>
              <w:br/>
              <w:t>(2020-2034)</w:t>
            </w:r>
          </w:p>
        </w:tc>
        <w:tc>
          <w:tcPr>
            <w:tcW w:w="1200"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из них</w:t>
            </w:r>
            <w:r w:rsidRPr="007755C3">
              <w:rPr>
                <w:color w:val="000000"/>
                <w:sz w:val="18"/>
                <w:szCs w:val="18"/>
              </w:rPr>
              <w:br/>
              <w:t>в период 2025-2034</w:t>
            </w:r>
          </w:p>
        </w:tc>
        <w:tc>
          <w:tcPr>
            <w:tcW w:w="13579" w:type="dxa"/>
            <w:gridSpan w:val="16"/>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в том числе по годам</w:t>
            </w:r>
          </w:p>
        </w:tc>
      </w:tr>
      <w:tr w:rsidR="00E40F5C" w:rsidRPr="007755C3" w:rsidTr="007E04A7">
        <w:trPr>
          <w:gridAfter w:val="2"/>
          <w:wAfter w:w="87" w:type="dxa"/>
          <w:trHeight w:val="20"/>
          <w:tblHeader/>
        </w:trPr>
        <w:tc>
          <w:tcPr>
            <w:tcW w:w="550" w:type="dxa"/>
            <w:vMerge/>
            <w:tcMar>
              <w:left w:w="28" w:type="dxa"/>
              <w:right w:w="28" w:type="dxa"/>
            </w:tcMar>
            <w:vAlign w:val="center"/>
          </w:tcPr>
          <w:p w:rsidR="00E40F5C" w:rsidRPr="007755C3" w:rsidRDefault="00E40F5C" w:rsidP="007E04A7">
            <w:pPr>
              <w:rPr>
                <w:color w:val="000000"/>
                <w:sz w:val="18"/>
                <w:szCs w:val="18"/>
              </w:rPr>
            </w:pPr>
          </w:p>
        </w:tc>
        <w:tc>
          <w:tcPr>
            <w:tcW w:w="2915" w:type="dxa"/>
            <w:vMerge/>
            <w:tcMar>
              <w:left w:w="28" w:type="dxa"/>
              <w:right w:w="28" w:type="dxa"/>
            </w:tcMar>
            <w:vAlign w:val="center"/>
          </w:tcPr>
          <w:p w:rsidR="00E40F5C" w:rsidRPr="007755C3" w:rsidRDefault="00E40F5C" w:rsidP="007E04A7">
            <w:pPr>
              <w:rPr>
                <w:color w:val="000000"/>
                <w:sz w:val="18"/>
                <w:szCs w:val="18"/>
              </w:rPr>
            </w:pPr>
          </w:p>
        </w:tc>
        <w:tc>
          <w:tcPr>
            <w:tcW w:w="1048" w:type="dxa"/>
            <w:vMerge/>
            <w:tcMar>
              <w:left w:w="28" w:type="dxa"/>
              <w:right w:w="28" w:type="dxa"/>
            </w:tcMar>
            <w:vAlign w:val="center"/>
          </w:tcPr>
          <w:p w:rsidR="00E40F5C" w:rsidRPr="007755C3" w:rsidRDefault="00E40F5C" w:rsidP="007E04A7">
            <w:pPr>
              <w:rPr>
                <w:color w:val="000000"/>
                <w:sz w:val="18"/>
                <w:szCs w:val="18"/>
              </w:rPr>
            </w:pPr>
          </w:p>
        </w:tc>
        <w:tc>
          <w:tcPr>
            <w:tcW w:w="1670" w:type="dxa"/>
            <w:vMerge/>
            <w:tcMar>
              <w:left w:w="28" w:type="dxa"/>
              <w:right w:w="28" w:type="dxa"/>
            </w:tcMar>
            <w:vAlign w:val="center"/>
          </w:tcPr>
          <w:p w:rsidR="00E40F5C" w:rsidRPr="007755C3" w:rsidRDefault="00E40F5C" w:rsidP="007E04A7">
            <w:pPr>
              <w:rPr>
                <w:color w:val="000000"/>
                <w:sz w:val="18"/>
                <w:szCs w:val="18"/>
              </w:rPr>
            </w:pPr>
          </w:p>
        </w:tc>
        <w:tc>
          <w:tcPr>
            <w:tcW w:w="1126" w:type="dxa"/>
            <w:vMerge/>
            <w:tcMar>
              <w:left w:w="28" w:type="dxa"/>
              <w:right w:w="28" w:type="dxa"/>
            </w:tcMar>
            <w:vAlign w:val="center"/>
          </w:tcPr>
          <w:p w:rsidR="00E40F5C" w:rsidRPr="007755C3" w:rsidRDefault="00E40F5C" w:rsidP="007E04A7">
            <w:pPr>
              <w:rPr>
                <w:color w:val="000000"/>
                <w:sz w:val="18"/>
                <w:szCs w:val="18"/>
              </w:rPr>
            </w:pPr>
          </w:p>
        </w:tc>
        <w:tc>
          <w:tcPr>
            <w:tcW w:w="1200" w:type="dxa"/>
            <w:vMerge/>
            <w:tcMar>
              <w:left w:w="28" w:type="dxa"/>
              <w:right w:w="28" w:type="dxa"/>
            </w:tcMar>
            <w:vAlign w:val="center"/>
          </w:tcPr>
          <w:p w:rsidR="00E40F5C" w:rsidRPr="007755C3" w:rsidRDefault="00E40F5C" w:rsidP="007E04A7">
            <w:pPr>
              <w:rPr>
                <w:color w:val="000000"/>
                <w:sz w:val="18"/>
                <w:szCs w:val="18"/>
              </w:rPr>
            </w:pPr>
          </w:p>
        </w:tc>
        <w:tc>
          <w:tcPr>
            <w:tcW w:w="91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2020</w:t>
            </w:r>
          </w:p>
        </w:tc>
        <w:tc>
          <w:tcPr>
            <w:tcW w:w="1010"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2021</w:t>
            </w:r>
          </w:p>
        </w:tc>
        <w:tc>
          <w:tcPr>
            <w:tcW w:w="1009"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2022</w:t>
            </w:r>
          </w:p>
        </w:tc>
        <w:tc>
          <w:tcPr>
            <w:tcW w:w="101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2023</w:t>
            </w:r>
          </w:p>
        </w:tc>
        <w:tc>
          <w:tcPr>
            <w:tcW w:w="1010"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2024</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2025</w:t>
            </w:r>
          </w:p>
        </w:tc>
        <w:tc>
          <w:tcPr>
            <w:tcW w:w="90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2026</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2027</w:t>
            </w:r>
          </w:p>
        </w:tc>
        <w:tc>
          <w:tcPr>
            <w:tcW w:w="922"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2028</w:t>
            </w:r>
          </w:p>
        </w:tc>
        <w:tc>
          <w:tcPr>
            <w:tcW w:w="1012"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2029</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2030</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2031</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2032</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2033</w:t>
            </w:r>
          </w:p>
        </w:tc>
        <w:tc>
          <w:tcPr>
            <w:tcW w:w="827"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2034</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b/>
                <w:bCs/>
                <w:i/>
                <w:iCs/>
                <w:color w:val="000000"/>
                <w:sz w:val="18"/>
                <w:szCs w:val="18"/>
              </w:rPr>
            </w:pPr>
            <w:r w:rsidRPr="007755C3">
              <w:rPr>
                <w:b/>
                <w:bCs/>
                <w:i/>
                <w:iCs/>
                <w:color w:val="000000"/>
                <w:sz w:val="18"/>
                <w:szCs w:val="18"/>
              </w:rPr>
              <w:t>1.</w:t>
            </w:r>
          </w:p>
        </w:tc>
        <w:tc>
          <w:tcPr>
            <w:tcW w:w="2915"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ООО «ПЕТЕРБУРГ-ТЕПЛОЭНЕРГО»</w:t>
            </w:r>
          </w:p>
        </w:tc>
        <w:tc>
          <w:tcPr>
            <w:tcW w:w="104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670"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 </w:t>
            </w:r>
          </w:p>
        </w:tc>
        <w:tc>
          <w:tcPr>
            <w:tcW w:w="1126"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5 801,07</w:t>
            </w:r>
          </w:p>
        </w:tc>
        <w:tc>
          <w:tcPr>
            <w:tcW w:w="1200"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5 710,30</w:t>
            </w:r>
          </w:p>
        </w:tc>
        <w:tc>
          <w:tcPr>
            <w:tcW w:w="914" w:type="dxa"/>
            <w:shd w:val="clear" w:color="000000" w:fill="BDD7EE"/>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10" w:type="dxa"/>
            <w:shd w:val="clear" w:color="000000" w:fill="BDD7EE"/>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09" w:type="dxa"/>
            <w:shd w:val="clear" w:color="000000" w:fill="BDD7EE"/>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11" w:type="dxa"/>
            <w:shd w:val="clear" w:color="000000" w:fill="BDD7EE"/>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10" w:type="dxa"/>
            <w:shd w:val="clear" w:color="000000" w:fill="BDD7EE"/>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90,77</w:t>
            </w:r>
          </w:p>
        </w:tc>
        <w:tc>
          <w:tcPr>
            <w:tcW w:w="814"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585,69</w:t>
            </w:r>
          </w:p>
        </w:tc>
        <w:tc>
          <w:tcPr>
            <w:tcW w:w="904"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630,20</w:t>
            </w:r>
          </w:p>
        </w:tc>
        <w:tc>
          <w:tcPr>
            <w:tcW w:w="814"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4 494,41</w:t>
            </w:r>
          </w:p>
        </w:tc>
        <w:tc>
          <w:tcPr>
            <w:tcW w:w="922"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12"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14"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14"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14"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14"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27" w:type="dxa"/>
            <w:noWrap/>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1.1.</w:t>
            </w:r>
          </w:p>
        </w:tc>
        <w:tc>
          <w:tcPr>
            <w:tcW w:w="2915"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Техническое перевооружение котельной в части модернизации внутреннего газопровода котельной (ПИР, СМР)</w:t>
            </w:r>
          </w:p>
        </w:tc>
        <w:tc>
          <w:tcPr>
            <w:tcW w:w="1048" w:type="dxa"/>
            <w:tcMar>
              <w:left w:w="28" w:type="dxa"/>
              <w:right w:w="28" w:type="dxa"/>
            </w:tcMar>
            <w:vAlign w:val="center"/>
          </w:tcPr>
          <w:p w:rsidR="00E40F5C" w:rsidRPr="007755C3" w:rsidRDefault="00E40F5C" w:rsidP="007E04A7">
            <w:pPr>
              <w:jc w:val="center"/>
              <w:rPr>
                <w:color w:val="000000"/>
                <w:sz w:val="18"/>
                <w:szCs w:val="18"/>
              </w:rPr>
            </w:pPr>
            <w:r>
              <w:rPr>
                <w:color w:val="000000"/>
                <w:sz w:val="18"/>
                <w:szCs w:val="18"/>
              </w:rPr>
              <w:t>2025-2027</w:t>
            </w:r>
          </w:p>
        </w:tc>
        <w:tc>
          <w:tcPr>
            <w:tcW w:w="1670"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Амортизационные отчисления</w:t>
            </w:r>
          </w:p>
        </w:tc>
        <w:tc>
          <w:tcPr>
            <w:tcW w:w="1126"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731,96</w:t>
            </w:r>
          </w:p>
        </w:tc>
        <w:tc>
          <w:tcPr>
            <w:tcW w:w="120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731,96</w:t>
            </w:r>
          </w:p>
        </w:tc>
        <w:tc>
          <w:tcPr>
            <w:tcW w:w="91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09" w:type="dxa"/>
            <w:shd w:val="clear" w:color="000000" w:fill="BDD7EE"/>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101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126,57</w:t>
            </w:r>
          </w:p>
        </w:tc>
        <w:tc>
          <w:tcPr>
            <w:tcW w:w="90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605,39</w:t>
            </w:r>
          </w:p>
        </w:tc>
        <w:tc>
          <w:tcPr>
            <w:tcW w:w="922"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2"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27"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b/>
                <w:bCs/>
                <w:i/>
                <w:iCs/>
                <w:color w:val="000000"/>
                <w:sz w:val="18"/>
                <w:szCs w:val="18"/>
              </w:rPr>
            </w:pPr>
            <w:r w:rsidRPr="007755C3">
              <w:rPr>
                <w:b/>
                <w:bCs/>
                <w:i/>
                <w:iCs/>
                <w:color w:val="000000"/>
                <w:sz w:val="18"/>
                <w:szCs w:val="18"/>
              </w:rPr>
              <w:t> </w:t>
            </w:r>
          </w:p>
        </w:tc>
        <w:tc>
          <w:tcPr>
            <w:tcW w:w="2915"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Создание комплексной системы защиты информации (КСЗИ) (ПИР, СМР)</w:t>
            </w:r>
          </w:p>
        </w:tc>
        <w:tc>
          <w:tcPr>
            <w:tcW w:w="1048" w:type="dxa"/>
            <w:tcMar>
              <w:left w:w="28" w:type="dxa"/>
              <w:right w:w="28" w:type="dxa"/>
            </w:tcMar>
            <w:vAlign w:val="center"/>
          </w:tcPr>
          <w:p w:rsidR="00E40F5C" w:rsidRPr="007755C3" w:rsidRDefault="00E40F5C" w:rsidP="007E04A7">
            <w:pPr>
              <w:jc w:val="center"/>
              <w:rPr>
                <w:color w:val="000000"/>
                <w:sz w:val="18"/>
                <w:szCs w:val="18"/>
              </w:rPr>
            </w:pPr>
            <w:r>
              <w:rPr>
                <w:color w:val="000000"/>
                <w:sz w:val="18"/>
                <w:szCs w:val="18"/>
              </w:rPr>
              <w:t>2024-2027</w:t>
            </w:r>
          </w:p>
        </w:tc>
        <w:tc>
          <w:tcPr>
            <w:tcW w:w="1670"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 </w:t>
            </w:r>
          </w:p>
        </w:tc>
        <w:tc>
          <w:tcPr>
            <w:tcW w:w="1126"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3 927,11</w:t>
            </w:r>
          </w:p>
        </w:tc>
        <w:tc>
          <w:tcPr>
            <w:tcW w:w="120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3 836,34</w:t>
            </w:r>
          </w:p>
        </w:tc>
        <w:tc>
          <w:tcPr>
            <w:tcW w:w="91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09" w:type="dxa"/>
            <w:shd w:val="clear" w:color="000000" w:fill="BDD7EE"/>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101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90,77</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55,12</w:t>
            </w:r>
          </w:p>
        </w:tc>
        <w:tc>
          <w:tcPr>
            <w:tcW w:w="90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630,20</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3 151,02</w:t>
            </w:r>
          </w:p>
        </w:tc>
        <w:tc>
          <w:tcPr>
            <w:tcW w:w="922"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2"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27"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b/>
                <w:bCs/>
                <w:i/>
                <w:iCs/>
                <w:color w:val="000000"/>
                <w:sz w:val="18"/>
                <w:szCs w:val="18"/>
              </w:rPr>
            </w:pPr>
            <w:r w:rsidRPr="007755C3">
              <w:rPr>
                <w:b/>
                <w:bCs/>
                <w:i/>
                <w:iCs/>
                <w:color w:val="000000"/>
                <w:sz w:val="18"/>
                <w:szCs w:val="18"/>
              </w:rPr>
              <w:t> </w:t>
            </w:r>
          </w:p>
        </w:tc>
        <w:tc>
          <w:tcPr>
            <w:tcW w:w="2915"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Реконструкция системы контроля загазованности (ПИР и СМР)</w:t>
            </w:r>
          </w:p>
        </w:tc>
        <w:tc>
          <w:tcPr>
            <w:tcW w:w="1048" w:type="dxa"/>
            <w:tcMar>
              <w:left w:w="28" w:type="dxa"/>
              <w:right w:w="28" w:type="dxa"/>
            </w:tcMar>
            <w:vAlign w:val="center"/>
          </w:tcPr>
          <w:p w:rsidR="00E40F5C" w:rsidRPr="007755C3" w:rsidRDefault="00E40F5C" w:rsidP="007E04A7">
            <w:pPr>
              <w:jc w:val="center"/>
              <w:rPr>
                <w:color w:val="000000"/>
                <w:sz w:val="18"/>
                <w:szCs w:val="18"/>
              </w:rPr>
            </w:pPr>
            <w:r>
              <w:rPr>
                <w:color w:val="000000"/>
                <w:sz w:val="18"/>
                <w:szCs w:val="18"/>
              </w:rPr>
              <w:t>2025-2027</w:t>
            </w:r>
          </w:p>
        </w:tc>
        <w:tc>
          <w:tcPr>
            <w:tcW w:w="1670"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 </w:t>
            </w:r>
          </w:p>
        </w:tc>
        <w:tc>
          <w:tcPr>
            <w:tcW w:w="1126"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1 142,00</w:t>
            </w:r>
          </w:p>
        </w:tc>
        <w:tc>
          <w:tcPr>
            <w:tcW w:w="120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1 142,00</w:t>
            </w:r>
          </w:p>
        </w:tc>
        <w:tc>
          <w:tcPr>
            <w:tcW w:w="91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09"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404,00</w:t>
            </w:r>
          </w:p>
        </w:tc>
        <w:tc>
          <w:tcPr>
            <w:tcW w:w="90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738,00</w:t>
            </w:r>
          </w:p>
        </w:tc>
        <w:tc>
          <w:tcPr>
            <w:tcW w:w="922"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2"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27"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b/>
                <w:bCs/>
                <w:i/>
                <w:iCs/>
                <w:color w:val="000000"/>
                <w:sz w:val="18"/>
                <w:szCs w:val="18"/>
              </w:rPr>
            </w:pPr>
            <w:r w:rsidRPr="007755C3">
              <w:rPr>
                <w:b/>
                <w:bCs/>
                <w:i/>
                <w:iCs/>
                <w:color w:val="000000"/>
                <w:sz w:val="18"/>
                <w:szCs w:val="18"/>
              </w:rPr>
              <w:t>3.</w:t>
            </w:r>
          </w:p>
        </w:tc>
        <w:tc>
          <w:tcPr>
            <w:tcW w:w="2915"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Администрация Бокситогорского муниципального района</w:t>
            </w:r>
          </w:p>
        </w:tc>
        <w:tc>
          <w:tcPr>
            <w:tcW w:w="104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670"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 </w:t>
            </w:r>
          </w:p>
        </w:tc>
        <w:tc>
          <w:tcPr>
            <w:tcW w:w="1126"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448 278,29</w:t>
            </w:r>
          </w:p>
        </w:tc>
        <w:tc>
          <w:tcPr>
            <w:tcW w:w="1200"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448 278,29</w:t>
            </w:r>
          </w:p>
        </w:tc>
        <w:tc>
          <w:tcPr>
            <w:tcW w:w="914"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10"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09"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11"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1010"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14"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904"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12 326,08</w:t>
            </w:r>
          </w:p>
        </w:tc>
        <w:tc>
          <w:tcPr>
            <w:tcW w:w="814"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922"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44 650,39</w:t>
            </w:r>
          </w:p>
        </w:tc>
        <w:tc>
          <w:tcPr>
            <w:tcW w:w="1012"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391 301,82</w:t>
            </w:r>
          </w:p>
        </w:tc>
        <w:tc>
          <w:tcPr>
            <w:tcW w:w="814"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14"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14"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14"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827"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3.1.</w:t>
            </w:r>
          </w:p>
        </w:tc>
        <w:tc>
          <w:tcPr>
            <w:tcW w:w="2915"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ПИР для строительства газовой котельной</w:t>
            </w:r>
          </w:p>
        </w:tc>
        <w:tc>
          <w:tcPr>
            <w:tcW w:w="104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2026</w:t>
            </w:r>
          </w:p>
        </w:tc>
        <w:tc>
          <w:tcPr>
            <w:tcW w:w="1670"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Бюджетные средства</w:t>
            </w:r>
          </w:p>
        </w:tc>
        <w:tc>
          <w:tcPr>
            <w:tcW w:w="1126"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12 326,08</w:t>
            </w:r>
          </w:p>
        </w:tc>
        <w:tc>
          <w:tcPr>
            <w:tcW w:w="120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12 326,08</w:t>
            </w:r>
          </w:p>
        </w:tc>
        <w:tc>
          <w:tcPr>
            <w:tcW w:w="914"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09"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1"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0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12 326,08</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2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3.2.</w:t>
            </w:r>
          </w:p>
        </w:tc>
        <w:tc>
          <w:tcPr>
            <w:tcW w:w="2915"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Строительство газовой котельной установленной тепловой мощностью 90,3 Гкал/ч (105,0 МВт)</w:t>
            </w:r>
          </w:p>
        </w:tc>
        <w:tc>
          <w:tcPr>
            <w:tcW w:w="104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2028-2029</w:t>
            </w:r>
          </w:p>
        </w:tc>
        <w:tc>
          <w:tcPr>
            <w:tcW w:w="1670"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Бюджетные средства</w:t>
            </w:r>
          </w:p>
        </w:tc>
        <w:tc>
          <w:tcPr>
            <w:tcW w:w="1126"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420 587,94</w:t>
            </w:r>
          </w:p>
        </w:tc>
        <w:tc>
          <w:tcPr>
            <w:tcW w:w="120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420 587,94</w:t>
            </w:r>
          </w:p>
        </w:tc>
        <w:tc>
          <w:tcPr>
            <w:tcW w:w="914"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09"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1"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0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29 286,12</w:t>
            </w:r>
          </w:p>
        </w:tc>
        <w:tc>
          <w:tcPr>
            <w:tcW w:w="101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391 301,82</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2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3.3.</w:t>
            </w:r>
          </w:p>
        </w:tc>
        <w:tc>
          <w:tcPr>
            <w:tcW w:w="2915"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Строительство коммуникаций к газовой котельной, подключение</w:t>
            </w:r>
          </w:p>
        </w:tc>
        <w:tc>
          <w:tcPr>
            <w:tcW w:w="104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2028-2029</w:t>
            </w:r>
          </w:p>
        </w:tc>
        <w:tc>
          <w:tcPr>
            <w:tcW w:w="1670"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Бюджетные средства</w:t>
            </w:r>
          </w:p>
        </w:tc>
        <w:tc>
          <w:tcPr>
            <w:tcW w:w="1126"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15 364,27</w:t>
            </w:r>
          </w:p>
        </w:tc>
        <w:tc>
          <w:tcPr>
            <w:tcW w:w="1200"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15 364,27</w:t>
            </w:r>
          </w:p>
        </w:tc>
        <w:tc>
          <w:tcPr>
            <w:tcW w:w="914"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09"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1"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010"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0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15 364,27</w:t>
            </w:r>
          </w:p>
        </w:tc>
        <w:tc>
          <w:tcPr>
            <w:tcW w:w="101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14"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2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7" w:type="dxa"/>
          <w:trHeight w:val="20"/>
        </w:trPr>
        <w:tc>
          <w:tcPr>
            <w:tcW w:w="550"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 </w:t>
            </w:r>
          </w:p>
        </w:tc>
        <w:tc>
          <w:tcPr>
            <w:tcW w:w="2915" w:type="dxa"/>
            <w:tcMar>
              <w:left w:w="28" w:type="dxa"/>
              <w:right w:w="28" w:type="dxa"/>
            </w:tcMar>
            <w:vAlign w:val="center"/>
          </w:tcPr>
          <w:p w:rsidR="00E40F5C" w:rsidRPr="007755C3" w:rsidRDefault="00E40F5C" w:rsidP="007E04A7">
            <w:pPr>
              <w:rPr>
                <w:b/>
                <w:bCs/>
                <w:color w:val="000000"/>
                <w:sz w:val="18"/>
                <w:szCs w:val="18"/>
              </w:rPr>
            </w:pPr>
            <w:r w:rsidRPr="007755C3">
              <w:rPr>
                <w:b/>
                <w:bCs/>
                <w:color w:val="000000"/>
                <w:sz w:val="18"/>
                <w:szCs w:val="18"/>
              </w:rPr>
              <w:t>ВСЕГО:</w:t>
            </w:r>
          </w:p>
        </w:tc>
        <w:tc>
          <w:tcPr>
            <w:tcW w:w="1048"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 </w:t>
            </w:r>
          </w:p>
        </w:tc>
        <w:tc>
          <w:tcPr>
            <w:tcW w:w="1670" w:type="dxa"/>
            <w:tcMar>
              <w:left w:w="28" w:type="dxa"/>
              <w:right w:w="28" w:type="dxa"/>
            </w:tcMar>
            <w:vAlign w:val="center"/>
          </w:tcPr>
          <w:p w:rsidR="00E40F5C" w:rsidRPr="007755C3" w:rsidRDefault="00E40F5C" w:rsidP="007E04A7">
            <w:pPr>
              <w:jc w:val="both"/>
              <w:rPr>
                <w:b/>
                <w:bCs/>
                <w:color w:val="000000"/>
                <w:sz w:val="18"/>
                <w:szCs w:val="18"/>
              </w:rPr>
            </w:pPr>
            <w:r w:rsidRPr="007755C3">
              <w:rPr>
                <w:b/>
                <w:bCs/>
                <w:color w:val="000000"/>
                <w:sz w:val="18"/>
                <w:szCs w:val="18"/>
              </w:rPr>
              <w:t> </w:t>
            </w:r>
          </w:p>
        </w:tc>
        <w:tc>
          <w:tcPr>
            <w:tcW w:w="1126" w:type="dxa"/>
            <w:tcBorders>
              <w:left w:val="nil"/>
            </w:tcBorders>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454 079,36</w:t>
            </w:r>
          </w:p>
        </w:tc>
        <w:tc>
          <w:tcPr>
            <w:tcW w:w="1200"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453 988,59</w:t>
            </w:r>
          </w:p>
        </w:tc>
        <w:tc>
          <w:tcPr>
            <w:tcW w:w="914"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c>
          <w:tcPr>
            <w:tcW w:w="1010"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c>
          <w:tcPr>
            <w:tcW w:w="1009"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c>
          <w:tcPr>
            <w:tcW w:w="1011"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c>
          <w:tcPr>
            <w:tcW w:w="1010"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90,77</w:t>
            </w:r>
          </w:p>
        </w:tc>
        <w:tc>
          <w:tcPr>
            <w:tcW w:w="814"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585,69</w:t>
            </w:r>
          </w:p>
        </w:tc>
        <w:tc>
          <w:tcPr>
            <w:tcW w:w="904"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12 956,28</w:t>
            </w:r>
          </w:p>
        </w:tc>
        <w:tc>
          <w:tcPr>
            <w:tcW w:w="814"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4 494,41</w:t>
            </w:r>
          </w:p>
        </w:tc>
        <w:tc>
          <w:tcPr>
            <w:tcW w:w="922"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44 650,39</w:t>
            </w:r>
          </w:p>
        </w:tc>
        <w:tc>
          <w:tcPr>
            <w:tcW w:w="1012"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391 301,82</w:t>
            </w:r>
          </w:p>
        </w:tc>
        <w:tc>
          <w:tcPr>
            <w:tcW w:w="814"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c>
          <w:tcPr>
            <w:tcW w:w="814"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c>
          <w:tcPr>
            <w:tcW w:w="814"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c>
          <w:tcPr>
            <w:tcW w:w="814"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c>
          <w:tcPr>
            <w:tcW w:w="827" w:type="dxa"/>
            <w:shd w:val="clear" w:color="000000" w:fill="BDD7EE"/>
            <w:tcMar>
              <w:left w:w="28" w:type="dxa"/>
              <w:right w:w="28" w:type="dxa"/>
            </w:tcMar>
            <w:vAlign w:val="bottom"/>
          </w:tcPr>
          <w:p w:rsidR="00E40F5C" w:rsidRPr="00E06D33" w:rsidRDefault="00E40F5C" w:rsidP="007E04A7">
            <w:pPr>
              <w:jc w:val="center"/>
              <w:rPr>
                <w:b/>
                <w:bCs/>
                <w:color w:val="000000"/>
                <w:sz w:val="18"/>
                <w:szCs w:val="18"/>
              </w:rPr>
            </w:pPr>
            <w:r w:rsidRPr="007E04A7">
              <w:rPr>
                <w:b/>
                <w:bCs/>
                <w:color w:val="000000"/>
                <w:sz w:val="18"/>
                <w:szCs w:val="18"/>
              </w:rPr>
              <w:t>0,00</w:t>
            </w:r>
          </w:p>
        </w:tc>
      </w:tr>
    </w:tbl>
    <w:p w:rsidR="00E40F5C" w:rsidRDefault="00E40F5C" w:rsidP="00A00F00">
      <w:pPr>
        <w:pStyle w:val="afff9"/>
        <w:spacing w:before="0" w:after="0" w:line="276" w:lineRule="auto"/>
        <w:ind w:firstLine="709"/>
        <w:jc w:val="both"/>
      </w:pPr>
    </w:p>
    <w:p w:rsidR="00E40F5C" w:rsidRDefault="00E40F5C" w:rsidP="00A00F00">
      <w:pPr>
        <w:spacing w:after="200" w:line="276" w:lineRule="auto"/>
      </w:pPr>
    </w:p>
    <w:p w:rsidR="00E40F5C" w:rsidRDefault="00E40F5C" w:rsidP="00A00F00">
      <w:pPr>
        <w:spacing w:after="200" w:line="276" w:lineRule="auto"/>
        <w:sectPr w:rsidR="00E40F5C" w:rsidSect="007E04A7">
          <w:pgSz w:w="23811" w:h="16838" w:orient="landscape" w:code="8"/>
          <w:pgMar w:top="1418" w:right="851" w:bottom="851" w:left="851" w:header="284" w:footer="284" w:gutter="0"/>
          <w:cols w:space="708"/>
          <w:docGrid w:linePitch="360"/>
        </w:sectPr>
      </w:pPr>
    </w:p>
    <w:p w:rsidR="00E40F5C" w:rsidRPr="0095656C" w:rsidRDefault="00E40F5C" w:rsidP="00F82645">
      <w:pPr>
        <w:pStyle w:val="11f5"/>
        <w:numPr>
          <w:ilvl w:val="1"/>
          <w:numId w:val="63"/>
        </w:numPr>
        <w:spacing w:before="0" w:after="0" w:line="276" w:lineRule="auto"/>
        <w:ind w:left="0" w:right="0" w:firstLine="709"/>
        <w:rPr>
          <w:sz w:val="24"/>
          <w:szCs w:val="24"/>
        </w:rPr>
      </w:pPr>
      <w:bookmarkStart w:id="241" w:name="_Toc198711666"/>
      <w:r w:rsidRPr="0095656C">
        <w:rPr>
          <w:sz w:val="24"/>
          <w:szCs w:val="24"/>
        </w:rPr>
        <w:t>Оценка капитальных вложений в перекладку и строительство тепловых сетей</w:t>
      </w:r>
      <w:r>
        <w:rPr>
          <w:sz w:val="24"/>
          <w:szCs w:val="24"/>
        </w:rPr>
        <w:t xml:space="preserve"> и сооружений на них</w:t>
      </w:r>
      <w:bookmarkEnd w:id="241"/>
    </w:p>
    <w:p w:rsidR="00E40F5C" w:rsidRDefault="00E40F5C" w:rsidP="0095656C">
      <w:pPr>
        <w:spacing w:line="276" w:lineRule="auto"/>
        <w:ind w:firstLine="709"/>
        <w:jc w:val="both"/>
      </w:pPr>
      <w:r>
        <w:t>В период до 2034 года предлагается:</w:t>
      </w:r>
    </w:p>
    <w:p w:rsidR="00E40F5C" w:rsidRDefault="00E40F5C" w:rsidP="0095656C">
      <w:pPr>
        <w:spacing w:line="276" w:lineRule="auto"/>
        <w:ind w:firstLine="709"/>
        <w:jc w:val="both"/>
      </w:pPr>
      <w:r>
        <w:t>- постепенная перекладка сетей для снижения аварийности и постепенная перекладка по мере исчерпания эксплуатационного ресурса;</w:t>
      </w:r>
    </w:p>
    <w:p w:rsidR="00E40F5C" w:rsidRDefault="00E40F5C" w:rsidP="0095656C">
      <w:pPr>
        <w:spacing w:line="276" w:lineRule="auto"/>
        <w:ind w:firstLine="709"/>
        <w:jc w:val="both"/>
      </w:pPr>
      <w:r>
        <w:t>- р</w:t>
      </w:r>
      <w:r w:rsidRPr="003C6859">
        <w:t>еконструкция повысительной насосной станции тепловой сети 47:18:0000000:3243 на участке магистральной тепловой сети от ТК (участок 2)</w:t>
      </w:r>
      <w:r>
        <w:t>;</w:t>
      </w:r>
    </w:p>
    <w:p w:rsidR="00E40F5C" w:rsidRDefault="00E40F5C" w:rsidP="0095656C">
      <w:pPr>
        <w:spacing w:line="276" w:lineRule="auto"/>
        <w:ind w:firstLine="709"/>
        <w:jc w:val="both"/>
      </w:pPr>
      <w:r>
        <w:t>- у</w:t>
      </w:r>
      <w:r w:rsidRPr="003C6859">
        <w:t>становка индивидуальных тепловых пунктов в многоквартирных домах и отдельно стоящих зданиях, оснащенные элеваторными узлами, паянными теплообменниками для системы ГВС, балансировочными клапанами, запорной арматурой, КИП. Перевод системы теплоснабжения г. Бокситогорск с температурного графика 95/70°С на график 130/70°С.</w:t>
      </w:r>
    </w:p>
    <w:p w:rsidR="00E40F5C" w:rsidRDefault="00E40F5C" w:rsidP="0095656C">
      <w:pPr>
        <w:spacing w:line="276" w:lineRule="auto"/>
        <w:ind w:firstLine="709"/>
        <w:jc w:val="both"/>
      </w:pPr>
      <w:r w:rsidRPr="003C6859">
        <w:t xml:space="preserve">Суммарная финансовая потребность в реализацию мероприятий в перекладку и строительство тепловых сетей и сооружений на них с учетом непредвиденных расходов составляет </w:t>
      </w:r>
      <w:r w:rsidRPr="00584726">
        <w:t>1</w:t>
      </w:r>
      <w:r>
        <w:t> </w:t>
      </w:r>
      <w:r w:rsidRPr="00584726">
        <w:t>2</w:t>
      </w:r>
      <w:r>
        <w:t>40 297</w:t>
      </w:r>
      <w:r w:rsidRPr="00584726">
        <w:t>,</w:t>
      </w:r>
      <w:r>
        <w:t>58 тыс. руб.</w:t>
      </w:r>
    </w:p>
    <w:p w:rsidR="00E40F5C" w:rsidRDefault="00E40F5C" w:rsidP="00ED134E">
      <w:pPr>
        <w:spacing w:line="276" w:lineRule="auto"/>
        <w:ind w:firstLine="709"/>
        <w:jc w:val="both"/>
      </w:pPr>
      <w:r>
        <w:t>Величина капитальных вложений при реализации мероприятий Инвестиционной программы АО «Нева Энергия» в 2020-2024 гг. определена по фактическим значениям.</w:t>
      </w:r>
    </w:p>
    <w:p w:rsidR="00E40F5C" w:rsidRDefault="00E40F5C" w:rsidP="00ED134E">
      <w:pPr>
        <w:spacing w:line="276" w:lineRule="auto"/>
        <w:ind w:firstLine="709"/>
        <w:jc w:val="both"/>
      </w:pPr>
      <w:r>
        <w:t xml:space="preserve">Оценка объема капитальных вложений, необходимых для реализации дополнительных мероприятий по перекладке тепловых сетей выполнена с использованием «Укрупненные нормативы цены строительства. НЦС 81-02-13-2025. Сборник № 13. Наружные тепловые сети», утвержденный приказом Министерства строительства и Жилищно-коммунального хозяйства Российской Федерации от </w:t>
      </w:r>
      <w:r w:rsidRPr="00BF28FD">
        <w:t>05.03.2025 № 130/пр</w:t>
      </w:r>
      <w:r>
        <w:t>.</w:t>
      </w:r>
    </w:p>
    <w:p w:rsidR="00E40F5C" w:rsidRDefault="00E40F5C" w:rsidP="00ED134E">
      <w:pPr>
        <w:spacing w:line="276" w:lineRule="auto"/>
        <w:ind w:firstLine="709"/>
        <w:jc w:val="both"/>
      </w:pPr>
      <w:r w:rsidRPr="00353CFD">
        <w:t>Оценка капитальных вложений в перекладку и строительство тепловых сетей и сооружений на них</w:t>
      </w:r>
      <w:r>
        <w:t xml:space="preserve"> приведена в таблице 9.3.1.</w:t>
      </w:r>
    </w:p>
    <w:p w:rsidR="00E40F5C" w:rsidRDefault="00E40F5C" w:rsidP="00DD4BB8">
      <w:pPr>
        <w:spacing w:line="276" w:lineRule="auto"/>
        <w:ind w:firstLine="709"/>
        <w:jc w:val="both"/>
      </w:pPr>
    </w:p>
    <w:p w:rsidR="00E40F5C" w:rsidRDefault="00E40F5C">
      <w:pPr>
        <w:spacing w:after="200" w:line="276" w:lineRule="auto"/>
        <w:sectPr w:rsidR="00E40F5C" w:rsidSect="00CD675F">
          <w:pgSz w:w="11906" w:h="16838" w:code="9"/>
          <w:pgMar w:top="1134" w:right="851" w:bottom="1134" w:left="1418" w:header="283" w:footer="567" w:gutter="0"/>
          <w:cols w:space="708"/>
          <w:docGrid w:linePitch="360"/>
        </w:sectPr>
      </w:pPr>
    </w:p>
    <w:p w:rsidR="00E40F5C" w:rsidRDefault="00E40F5C" w:rsidP="00DD4BB8">
      <w:pPr>
        <w:keepNext/>
        <w:keepLines/>
        <w:spacing w:line="276" w:lineRule="auto"/>
        <w:ind w:firstLine="709"/>
        <w:jc w:val="both"/>
        <w:rPr>
          <w:rFonts w:eastAsia="MS Mincho"/>
          <w:b/>
          <w:szCs w:val="26"/>
          <w:lang w:eastAsia="en-US"/>
        </w:rPr>
      </w:pPr>
      <w:r w:rsidRPr="003C6859">
        <w:rPr>
          <w:rFonts w:eastAsia="MS Mincho"/>
          <w:b/>
          <w:szCs w:val="26"/>
          <w:lang w:eastAsia="en-US"/>
        </w:rPr>
        <w:t xml:space="preserve">Таблица 9.3.1. </w:t>
      </w:r>
      <w:r w:rsidRPr="00353CFD">
        <w:rPr>
          <w:rFonts w:eastAsia="MS Mincho"/>
          <w:b/>
          <w:szCs w:val="26"/>
          <w:lang w:eastAsia="en-US"/>
        </w:rPr>
        <w:t>Оценка капитальных вложений в перекладку и строительство тепловых сетей и сооружений на них</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40"/>
        <w:gridCol w:w="2852"/>
        <w:gridCol w:w="1025"/>
        <w:gridCol w:w="1632"/>
        <w:gridCol w:w="1100"/>
        <w:gridCol w:w="1173"/>
        <w:gridCol w:w="894"/>
        <w:gridCol w:w="987"/>
        <w:gridCol w:w="986"/>
        <w:gridCol w:w="988"/>
        <w:gridCol w:w="987"/>
        <w:gridCol w:w="795"/>
        <w:gridCol w:w="884"/>
        <w:gridCol w:w="795"/>
        <w:gridCol w:w="901"/>
        <w:gridCol w:w="989"/>
        <w:gridCol w:w="795"/>
        <w:gridCol w:w="795"/>
        <w:gridCol w:w="795"/>
        <w:gridCol w:w="795"/>
        <w:gridCol w:w="808"/>
        <w:gridCol w:w="74"/>
        <w:gridCol w:w="11"/>
      </w:tblGrid>
      <w:tr w:rsidR="00E40F5C" w:rsidRPr="007755C3" w:rsidTr="007E04A7">
        <w:trPr>
          <w:trHeight w:val="20"/>
          <w:tblHeader/>
        </w:trPr>
        <w:tc>
          <w:tcPr>
            <w:tcW w:w="537"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п/п</w:t>
            </w:r>
          </w:p>
        </w:tc>
        <w:tc>
          <w:tcPr>
            <w:tcW w:w="2842"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Наименование мероприятия</w:t>
            </w:r>
          </w:p>
        </w:tc>
        <w:tc>
          <w:tcPr>
            <w:tcW w:w="1022"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Год реализации</w:t>
            </w:r>
          </w:p>
        </w:tc>
        <w:tc>
          <w:tcPr>
            <w:tcW w:w="1627"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Источник финансирования</w:t>
            </w:r>
          </w:p>
        </w:tc>
        <w:tc>
          <w:tcPr>
            <w:tcW w:w="15507" w:type="dxa"/>
            <w:gridSpan w:val="19"/>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Объём финансирования, тыс. руб. (с НДС)</w:t>
            </w:r>
          </w:p>
        </w:tc>
      </w:tr>
      <w:tr w:rsidR="00E40F5C" w:rsidRPr="007755C3" w:rsidTr="007E04A7">
        <w:trPr>
          <w:gridAfter w:val="1"/>
          <w:wAfter w:w="11" w:type="dxa"/>
          <w:trHeight w:val="20"/>
          <w:tblHeader/>
        </w:trPr>
        <w:tc>
          <w:tcPr>
            <w:tcW w:w="537" w:type="dxa"/>
            <w:vMerge/>
            <w:tcMar>
              <w:left w:w="28" w:type="dxa"/>
              <w:right w:w="28" w:type="dxa"/>
            </w:tcMar>
            <w:vAlign w:val="center"/>
          </w:tcPr>
          <w:p w:rsidR="00E40F5C" w:rsidRPr="007755C3" w:rsidRDefault="00E40F5C" w:rsidP="007E04A7">
            <w:pPr>
              <w:rPr>
                <w:color w:val="000000"/>
                <w:sz w:val="18"/>
                <w:szCs w:val="18"/>
              </w:rPr>
            </w:pPr>
          </w:p>
        </w:tc>
        <w:tc>
          <w:tcPr>
            <w:tcW w:w="2842" w:type="dxa"/>
            <w:vMerge/>
            <w:tcMar>
              <w:left w:w="28" w:type="dxa"/>
              <w:right w:w="28" w:type="dxa"/>
            </w:tcMar>
            <w:vAlign w:val="center"/>
          </w:tcPr>
          <w:p w:rsidR="00E40F5C" w:rsidRPr="007755C3" w:rsidRDefault="00E40F5C" w:rsidP="007E04A7">
            <w:pPr>
              <w:rPr>
                <w:color w:val="000000"/>
                <w:sz w:val="18"/>
                <w:szCs w:val="18"/>
              </w:rPr>
            </w:pPr>
          </w:p>
        </w:tc>
        <w:tc>
          <w:tcPr>
            <w:tcW w:w="1022" w:type="dxa"/>
            <w:vMerge/>
            <w:tcMar>
              <w:left w:w="28" w:type="dxa"/>
              <w:right w:w="28" w:type="dxa"/>
            </w:tcMar>
            <w:vAlign w:val="center"/>
          </w:tcPr>
          <w:p w:rsidR="00E40F5C" w:rsidRPr="007755C3" w:rsidRDefault="00E40F5C" w:rsidP="007E04A7">
            <w:pPr>
              <w:rPr>
                <w:color w:val="000000"/>
                <w:sz w:val="18"/>
                <w:szCs w:val="18"/>
              </w:rPr>
            </w:pPr>
          </w:p>
        </w:tc>
        <w:tc>
          <w:tcPr>
            <w:tcW w:w="1627" w:type="dxa"/>
            <w:vMerge/>
            <w:tcMar>
              <w:left w:w="28" w:type="dxa"/>
              <w:right w:w="28" w:type="dxa"/>
            </w:tcMar>
            <w:vAlign w:val="center"/>
          </w:tcPr>
          <w:p w:rsidR="00E40F5C" w:rsidRPr="007755C3" w:rsidRDefault="00E40F5C" w:rsidP="007E04A7">
            <w:pPr>
              <w:rPr>
                <w:color w:val="000000"/>
                <w:sz w:val="18"/>
                <w:szCs w:val="18"/>
              </w:rPr>
            </w:pPr>
          </w:p>
        </w:tc>
        <w:tc>
          <w:tcPr>
            <w:tcW w:w="1097" w:type="dxa"/>
            <w:vMerge w:val="restart"/>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Всего</w:t>
            </w:r>
            <w:r w:rsidRPr="007755C3">
              <w:rPr>
                <w:color w:val="000000"/>
                <w:sz w:val="18"/>
                <w:szCs w:val="18"/>
              </w:rPr>
              <w:br/>
              <w:t>(2020-2034)</w:t>
            </w:r>
          </w:p>
        </w:tc>
        <w:tc>
          <w:tcPr>
            <w:tcW w:w="1169" w:type="dxa"/>
            <w:vMerge w:val="restart"/>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из них</w:t>
            </w:r>
            <w:r w:rsidRPr="007755C3">
              <w:rPr>
                <w:color w:val="000000"/>
                <w:sz w:val="18"/>
                <w:szCs w:val="18"/>
              </w:rPr>
              <w:br/>
              <w:t>в период 2025-2034</w:t>
            </w:r>
          </w:p>
        </w:tc>
        <w:tc>
          <w:tcPr>
            <w:tcW w:w="13230" w:type="dxa"/>
            <w:gridSpan w:val="16"/>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в том числе по годам</w:t>
            </w:r>
          </w:p>
        </w:tc>
      </w:tr>
      <w:tr w:rsidR="00E40F5C" w:rsidRPr="007755C3" w:rsidTr="007E04A7">
        <w:trPr>
          <w:gridAfter w:val="2"/>
          <w:wAfter w:w="85" w:type="dxa"/>
          <w:trHeight w:val="20"/>
          <w:tblHeader/>
        </w:trPr>
        <w:tc>
          <w:tcPr>
            <w:tcW w:w="537" w:type="dxa"/>
            <w:vMerge/>
            <w:tcMar>
              <w:left w:w="28" w:type="dxa"/>
              <w:right w:w="28" w:type="dxa"/>
            </w:tcMar>
            <w:vAlign w:val="center"/>
          </w:tcPr>
          <w:p w:rsidR="00E40F5C" w:rsidRPr="007755C3" w:rsidRDefault="00E40F5C" w:rsidP="007E04A7">
            <w:pPr>
              <w:rPr>
                <w:color w:val="000000"/>
                <w:sz w:val="18"/>
                <w:szCs w:val="18"/>
              </w:rPr>
            </w:pPr>
          </w:p>
        </w:tc>
        <w:tc>
          <w:tcPr>
            <w:tcW w:w="2842" w:type="dxa"/>
            <w:vMerge/>
            <w:tcMar>
              <w:left w:w="28" w:type="dxa"/>
              <w:right w:w="28" w:type="dxa"/>
            </w:tcMar>
            <w:vAlign w:val="center"/>
          </w:tcPr>
          <w:p w:rsidR="00E40F5C" w:rsidRPr="007755C3" w:rsidRDefault="00E40F5C" w:rsidP="007E04A7">
            <w:pPr>
              <w:rPr>
                <w:color w:val="000000"/>
                <w:sz w:val="18"/>
                <w:szCs w:val="18"/>
              </w:rPr>
            </w:pPr>
          </w:p>
        </w:tc>
        <w:tc>
          <w:tcPr>
            <w:tcW w:w="1022" w:type="dxa"/>
            <w:vMerge/>
            <w:tcMar>
              <w:left w:w="28" w:type="dxa"/>
              <w:right w:w="28" w:type="dxa"/>
            </w:tcMar>
            <w:vAlign w:val="center"/>
          </w:tcPr>
          <w:p w:rsidR="00E40F5C" w:rsidRPr="007755C3" w:rsidRDefault="00E40F5C" w:rsidP="007E04A7">
            <w:pPr>
              <w:rPr>
                <w:color w:val="000000"/>
                <w:sz w:val="18"/>
                <w:szCs w:val="18"/>
              </w:rPr>
            </w:pPr>
          </w:p>
        </w:tc>
        <w:tc>
          <w:tcPr>
            <w:tcW w:w="1627" w:type="dxa"/>
            <w:vMerge/>
            <w:tcMar>
              <w:left w:w="28" w:type="dxa"/>
              <w:right w:w="28" w:type="dxa"/>
            </w:tcMar>
            <w:vAlign w:val="center"/>
          </w:tcPr>
          <w:p w:rsidR="00E40F5C" w:rsidRPr="007755C3" w:rsidRDefault="00E40F5C" w:rsidP="007E04A7">
            <w:pPr>
              <w:rPr>
                <w:color w:val="000000"/>
                <w:sz w:val="18"/>
                <w:szCs w:val="18"/>
              </w:rPr>
            </w:pPr>
          </w:p>
        </w:tc>
        <w:tc>
          <w:tcPr>
            <w:tcW w:w="1097" w:type="dxa"/>
            <w:vMerge/>
            <w:tcMar>
              <w:left w:w="28" w:type="dxa"/>
              <w:right w:w="28" w:type="dxa"/>
            </w:tcMar>
            <w:vAlign w:val="center"/>
          </w:tcPr>
          <w:p w:rsidR="00E40F5C" w:rsidRPr="007755C3" w:rsidRDefault="00E40F5C" w:rsidP="007E04A7">
            <w:pPr>
              <w:rPr>
                <w:color w:val="000000"/>
                <w:sz w:val="18"/>
                <w:szCs w:val="18"/>
              </w:rPr>
            </w:pPr>
          </w:p>
        </w:tc>
        <w:tc>
          <w:tcPr>
            <w:tcW w:w="1169" w:type="dxa"/>
            <w:vMerge/>
            <w:tcMar>
              <w:left w:w="28" w:type="dxa"/>
              <w:right w:w="28" w:type="dxa"/>
            </w:tcMar>
            <w:vAlign w:val="center"/>
          </w:tcPr>
          <w:p w:rsidR="00E40F5C" w:rsidRPr="007755C3" w:rsidRDefault="00E40F5C" w:rsidP="007E04A7">
            <w:pPr>
              <w:rPr>
                <w:color w:val="000000"/>
                <w:sz w:val="18"/>
                <w:szCs w:val="18"/>
              </w:rPr>
            </w:pP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2020</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2021</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2022</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2023</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2024</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2025</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2026</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2027</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2028</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2029</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2030</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2031</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2032</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2033</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2034</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b/>
                <w:bCs/>
                <w:i/>
                <w:iCs/>
                <w:color w:val="000000"/>
                <w:sz w:val="18"/>
                <w:szCs w:val="18"/>
              </w:rPr>
            </w:pPr>
            <w:r w:rsidRPr="007755C3">
              <w:rPr>
                <w:b/>
                <w:bCs/>
                <w:i/>
                <w:iCs/>
                <w:color w:val="000000"/>
                <w:sz w:val="18"/>
                <w:szCs w:val="18"/>
              </w:rPr>
              <w:t>2.</w:t>
            </w:r>
          </w:p>
        </w:tc>
        <w:tc>
          <w:tcPr>
            <w:tcW w:w="2842"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АО «Нева Энергия»</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 </w:t>
            </w:r>
          </w:p>
        </w:tc>
        <w:tc>
          <w:tcPr>
            <w:tcW w:w="1097" w:type="dxa"/>
            <w:shd w:val="clear" w:color="000000" w:fill="BDD7EE"/>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1 224 797,58</w:t>
            </w:r>
          </w:p>
        </w:tc>
        <w:tc>
          <w:tcPr>
            <w:tcW w:w="1169" w:type="dxa"/>
            <w:tcMar>
              <w:left w:w="28" w:type="dxa"/>
              <w:right w:w="28" w:type="dxa"/>
            </w:tcMar>
            <w:vAlign w:val="center"/>
          </w:tcPr>
          <w:p w:rsidR="00E40F5C" w:rsidRPr="00E06D33" w:rsidRDefault="00E40F5C" w:rsidP="007E04A7">
            <w:pPr>
              <w:jc w:val="center"/>
              <w:rPr>
                <w:b/>
                <w:bCs/>
                <w:i/>
                <w:color w:val="000000"/>
                <w:sz w:val="18"/>
                <w:szCs w:val="18"/>
              </w:rPr>
            </w:pPr>
            <w:r w:rsidRPr="00E06D33">
              <w:rPr>
                <w:b/>
                <w:bCs/>
                <w:i/>
                <w:color w:val="000000"/>
                <w:sz w:val="18"/>
                <w:szCs w:val="18"/>
              </w:rPr>
              <w:t>753 440,82</w:t>
            </w:r>
          </w:p>
        </w:tc>
        <w:tc>
          <w:tcPr>
            <w:tcW w:w="891" w:type="dxa"/>
            <w:shd w:val="clear" w:color="000000" w:fill="BDD7EE"/>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24 135,00</w:t>
            </w:r>
          </w:p>
        </w:tc>
        <w:tc>
          <w:tcPr>
            <w:tcW w:w="984" w:type="dxa"/>
            <w:shd w:val="clear" w:color="000000" w:fill="BDD7EE"/>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195 261,76</w:t>
            </w:r>
          </w:p>
        </w:tc>
        <w:tc>
          <w:tcPr>
            <w:tcW w:w="983" w:type="dxa"/>
            <w:shd w:val="clear" w:color="000000" w:fill="BDD7EE"/>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131 352,15</w:t>
            </w:r>
          </w:p>
        </w:tc>
        <w:tc>
          <w:tcPr>
            <w:tcW w:w="985" w:type="dxa"/>
            <w:shd w:val="clear" w:color="000000" w:fill="BDD7EE"/>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39 037,61</w:t>
            </w:r>
          </w:p>
        </w:tc>
        <w:tc>
          <w:tcPr>
            <w:tcW w:w="984" w:type="dxa"/>
            <w:shd w:val="clear" w:color="000000" w:fill="BDD7EE"/>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81 570,24</w:t>
            </w:r>
          </w:p>
        </w:tc>
        <w:tc>
          <w:tcPr>
            <w:tcW w:w="793"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81 662,52</w:t>
            </w:r>
          </w:p>
        </w:tc>
        <w:tc>
          <w:tcPr>
            <w:tcW w:w="881"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88 716,65</w:t>
            </w:r>
          </w:p>
        </w:tc>
        <w:tc>
          <w:tcPr>
            <w:tcW w:w="793"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77 276,35</w:t>
            </w:r>
          </w:p>
        </w:tc>
        <w:tc>
          <w:tcPr>
            <w:tcW w:w="898"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83 279,22</w:t>
            </w:r>
          </w:p>
        </w:tc>
        <w:tc>
          <w:tcPr>
            <w:tcW w:w="986"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69 387,05</w:t>
            </w:r>
          </w:p>
        </w:tc>
        <w:tc>
          <w:tcPr>
            <w:tcW w:w="793"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69 783,31</w:t>
            </w:r>
          </w:p>
        </w:tc>
        <w:tc>
          <w:tcPr>
            <w:tcW w:w="793"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70 191,31</w:t>
            </w:r>
          </w:p>
        </w:tc>
        <w:tc>
          <w:tcPr>
            <w:tcW w:w="793"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70 611,37</w:t>
            </w:r>
          </w:p>
        </w:tc>
        <w:tc>
          <w:tcPr>
            <w:tcW w:w="793"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71 043,87</w:t>
            </w:r>
          </w:p>
        </w:tc>
        <w:tc>
          <w:tcPr>
            <w:tcW w:w="806" w:type="dxa"/>
            <w:tcMar>
              <w:left w:w="28" w:type="dxa"/>
              <w:right w:w="28" w:type="dxa"/>
            </w:tcMar>
            <w:vAlign w:val="center"/>
          </w:tcPr>
          <w:p w:rsidR="00E40F5C" w:rsidRPr="00E06D33" w:rsidRDefault="00E40F5C" w:rsidP="007E04A7">
            <w:pPr>
              <w:jc w:val="center"/>
              <w:rPr>
                <w:b/>
                <w:bCs/>
                <w:i/>
                <w:iCs/>
                <w:color w:val="000000"/>
                <w:sz w:val="18"/>
                <w:szCs w:val="18"/>
              </w:rPr>
            </w:pPr>
            <w:r w:rsidRPr="00E06D33">
              <w:rPr>
                <w:b/>
                <w:bCs/>
                <w:i/>
                <w:iCs/>
                <w:color w:val="000000"/>
                <w:sz w:val="18"/>
                <w:szCs w:val="18"/>
              </w:rPr>
              <w:t>71 489,17</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b/>
                <w:bCs/>
                <w:i/>
                <w:iCs/>
                <w:color w:val="000000"/>
                <w:sz w:val="18"/>
                <w:szCs w:val="18"/>
              </w:rPr>
            </w:pPr>
            <w:r w:rsidRPr="007755C3">
              <w:rPr>
                <w:b/>
                <w:bCs/>
                <w:i/>
                <w:iCs/>
                <w:color w:val="000000"/>
                <w:sz w:val="18"/>
                <w:szCs w:val="18"/>
              </w:rPr>
              <w:t> </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в т.ч. кап. вложения АО «Нева Энергия» (без учета бюджетных средств на установку ИТП) </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 </w:t>
            </w:r>
          </w:p>
        </w:tc>
        <w:tc>
          <w:tcPr>
            <w:tcW w:w="1097" w:type="dxa"/>
            <w:shd w:val="clear" w:color="000000" w:fill="BDD7EE"/>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436 060,04</w:t>
            </w:r>
          </w:p>
        </w:tc>
        <w:tc>
          <w:tcPr>
            <w:tcW w:w="1169"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193 440,88</w:t>
            </w:r>
          </w:p>
        </w:tc>
        <w:tc>
          <w:tcPr>
            <w:tcW w:w="891" w:type="dxa"/>
            <w:shd w:val="clear" w:color="000000" w:fill="BDD7EE"/>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24 135,00</w:t>
            </w:r>
          </w:p>
        </w:tc>
        <w:tc>
          <w:tcPr>
            <w:tcW w:w="984" w:type="dxa"/>
            <w:shd w:val="clear" w:color="000000" w:fill="BDD7EE"/>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110 461,76</w:t>
            </w:r>
          </w:p>
        </w:tc>
        <w:tc>
          <w:tcPr>
            <w:tcW w:w="983" w:type="dxa"/>
            <w:shd w:val="clear" w:color="000000" w:fill="BDD7EE"/>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43 414,54</w:t>
            </w:r>
          </w:p>
        </w:tc>
        <w:tc>
          <w:tcPr>
            <w:tcW w:w="985" w:type="dxa"/>
            <w:shd w:val="clear" w:color="000000" w:fill="BDD7EE"/>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39 037,61</w:t>
            </w:r>
          </w:p>
        </w:tc>
        <w:tc>
          <w:tcPr>
            <w:tcW w:w="984" w:type="dxa"/>
            <w:shd w:val="clear" w:color="000000" w:fill="BDD7EE"/>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25 570,25</w:t>
            </w:r>
          </w:p>
        </w:tc>
        <w:tc>
          <w:tcPr>
            <w:tcW w:w="793"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25 662,53</w:t>
            </w:r>
          </w:p>
        </w:tc>
        <w:tc>
          <w:tcPr>
            <w:tcW w:w="881"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32 716,66</w:t>
            </w:r>
          </w:p>
        </w:tc>
        <w:tc>
          <w:tcPr>
            <w:tcW w:w="793"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21 276,36</w:t>
            </w:r>
          </w:p>
        </w:tc>
        <w:tc>
          <w:tcPr>
            <w:tcW w:w="898"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27 279,23</w:t>
            </w:r>
          </w:p>
        </w:tc>
        <w:tc>
          <w:tcPr>
            <w:tcW w:w="986"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13 387,06</w:t>
            </w:r>
          </w:p>
        </w:tc>
        <w:tc>
          <w:tcPr>
            <w:tcW w:w="793"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13 783,32</w:t>
            </w:r>
          </w:p>
        </w:tc>
        <w:tc>
          <w:tcPr>
            <w:tcW w:w="793"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14 191,31</w:t>
            </w:r>
          </w:p>
        </w:tc>
        <w:tc>
          <w:tcPr>
            <w:tcW w:w="793"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14 611,37</w:t>
            </w:r>
          </w:p>
        </w:tc>
        <w:tc>
          <w:tcPr>
            <w:tcW w:w="793"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15 043,87</w:t>
            </w:r>
          </w:p>
        </w:tc>
        <w:tc>
          <w:tcPr>
            <w:tcW w:w="806" w:type="dxa"/>
            <w:tcMar>
              <w:left w:w="28" w:type="dxa"/>
              <w:right w:w="28" w:type="dxa"/>
            </w:tcMar>
            <w:vAlign w:val="center"/>
          </w:tcPr>
          <w:p w:rsidR="00E40F5C" w:rsidRPr="00E06D33" w:rsidRDefault="00E40F5C" w:rsidP="007E04A7">
            <w:pPr>
              <w:jc w:val="center"/>
              <w:rPr>
                <w:i/>
                <w:color w:val="000000"/>
                <w:sz w:val="18"/>
                <w:szCs w:val="18"/>
              </w:rPr>
            </w:pPr>
            <w:r w:rsidRPr="00E06D33">
              <w:rPr>
                <w:i/>
                <w:color w:val="000000"/>
                <w:sz w:val="18"/>
                <w:szCs w:val="18"/>
              </w:rPr>
              <w:t>15 489,17</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b/>
                <w:bCs/>
                <w:i/>
                <w:iCs/>
                <w:color w:val="000000"/>
                <w:sz w:val="18"/>
                <w:szCs w:val="18"/>
              </w:rPr>
            </w:pPr>
            <w:r w:rsidRPr="007755C3">
              <w:rPr>
                <w:b/>
                <w:bCs/>
                <w:i/>
                <w:iCs/>
                <w:color w:val="000000"/>
                <w:sz w:val="18"/>
                <w:szCs w:val="18"/>
              </w:rPr>
              <w:t>2.1.</w:t>
            </w:r>
          </w:p>
        </w:tc>
        <w:tc>
          <w:tcPr>
            <w:tcW w:w="2842"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Инвестиционные мероприятия</w:t>
            </w:r>
          </w:p>
        </w:tc>
        <w:tc>
          <w:tcPr>
            <w:tcW w:w="1022"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1627"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1097" w:type="dxa"/>
            <w:shd w:val="clear" w:color="000000" w:fill="BDD7EE"/>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1169"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891" w:type="dxa"/>
            <w:shd w:val="clear" w:color="000000" w:fill="BDD7EE"/>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r>
      <w:tr w:rsidR="00E40F5C" w:rsidRPr="007755C3" w:rsidTr="007E04A7">
        <w:trPr>
          <w:trHeight w:val="20"/>
        </w:trPr>
        <w:tc>
          <w:tcPr>
            <w:tcW w:w="21535" w:type="dxa"/>
            <w:gridSpan w:val="23"/>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Группа 2. Строительство новых объектов системы централизованного теплоснабжения, не связанных с подключением новых потребителей, в том числе строительство новых тепловых сетей</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2.1.1.</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Прокладка квартальной тепловой сети</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2022</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15 500,00</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15 500,00</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trHeight w:val="20"/>
        </w:trPr>
        <w:tc>
          <w:tcPr>
            <w:tcW w:w="21535" w:type="dxa"/>
            <w:gridSpan w:val="23"/>
            <w:noWrap/>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Группа 3. Реконструкция или модернизация существующих объектов в целях снижения уровня износа существующих объектов и (или) поставки энергии от разных источников</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2842"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Реконструкция или модернизация существующих тепловых сетей</w:t>
            </w:r>
            <w:r w:rsidRPr="007755C3">
              <w:rPr>
                <w:color w:val="000000"/>
                <w:sz w:val="18"/>
                <w:szCs w:val="18"/>
              </w:rPr>
              <w:t> </w:t>
            </w:r>
          </w:p>
        </w:tc>
        <w:tc>
          <w:tcPr>
            <w:tcW w:w="1022"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1627"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1097" w:type="dxa"/>
            <w:shd w:val="clear" w:color="000000" w:fill="BDD7EE"/>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1169"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891" w:type="dxa"/>
            <w:shd w:val="clear" w:color="000000" w:fill="BDD7EE"/>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793"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881"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793"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898"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986"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793"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793"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793"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793"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c>
          <w:tcPr>
            <w:tcW w:w="806" w:type="dxa"/>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2.1.2.</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Реконструкция магистральных сетей</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2021</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32 000,00</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32 000,00</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2.1.3.</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xml:space="preserve">Реконструкция квартальных сетей </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2021-2022</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76 200,00</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43 700,00</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32 500,00</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2.1.4.</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Капитальный ремонт внутриквартальных сетей г. Бокситогорска</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2020-2034</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Собственные средства</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220 933,93</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136 314,77</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24 135,00</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26 761,76</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10 914,54</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11 237,61</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11 570,25</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11 912,73</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12 265,34</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12 628,40</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13 002,20</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13 387,06</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13 783,32</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14 191,31</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14 611,37</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15 043,87</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15 489,17</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2.1.5.</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Частичная замена теплотрасс повысительной насосной станции</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2023</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22 300,00</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22 300,00</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20998" w:type="dxa"/>
            <w:gridSpan w:val="22"/>
            <w:noWrap/>
            <w:tcMar>
              <w:left w:w="28" w:type="dxa"/>
              <w:right w:w="28" w:type="dxa"/>
            </w:tcMar>
            <w:vAlign w:val="center"/>
          </w:tcPr>
          <w:p w:rsidR="00E40F5C" w:rsidRPr="007755C3" w:rsidRDefault="00E40F5C" w:rsidP="007E04A7">
            <w:pPr>
              <w:rPr>
                <w:i/>
                <w:iCs/>
                <w:color w:val="000000"/>
                <w:sz w:val="18"/>
                <w:szCs w:val="18"/>
              </w:rPr>
            </w:pPr>
            <w:r w:rsidRPr="007755C3">
              <w:rPr>
                <w:i/>
                <w:iCs/>
                <w:color w:val="000000"/>
                <w:sz w:val="18"/>
                <w:szCs w:val="18"/>
              </w:rPr>
              <w:t>Реконструкция или модернизация существующих объектов системы централизованного теплоснабжения, за исключением тепловых сетей</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2.1.6.</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xml:space="preserve">Реконструкция тепловых камер </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2021</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8 000,00</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8 000,00</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2.1.7.</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Реконструкция повысительной насосной станции</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2023</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5 500,00</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5 500,00</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2.1.8.</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Установка индивидуальных тепловых пунктов в многоквартирных домах и отдельно стоящих зданиях (фактические значения)</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2021-2023</w:t>
            </w:r>
          </w:p>
        </w:tc>
        <w:tc>
          <w:tcPr>
            <w:tcW w:w="1627"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Бюджетные средства Ленинградской области</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172 737,61</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84 800,00</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87 937,61</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2842" w:type="dxa"/>
            <w:tcMar>
              <w:left w:w="28" w:type="dxa"/>
              <w:right w:w="28" w:type="dxa"/>
            </w:tcMar>
            <w:vAlign w:val="center"/>
          </w:tcPr>
          <w:p w:rsidR="00E40F5C" w:rsidRPr="007755C3" w:rsidRDefault="00E40F5C" w:rsidP="007E04A7">
            <w:pPr>
              <w:rPr>
                <w:b/>
                <w:bCs/>
                <w:color w:val="000000"/>
                <w:sz w:val="18"/>
                <w:szCs w:val="18"/>
              </w:rPr>
            </w:pPr>
            <w:r w:rsidRPr="007755C3">
              <w:rPr>
                <w:b/>
                <w:bCs/>
                <w:color w:val="000000"/>
                <w:sz w:val="18"/>
                <w:szCs w:val="18"/>
              </w:rPr>
              <w:t>ИТОГО инвестиционные мероприятия</w:t>
            </w:r>
          </w:p>
        </w:tc>
        <w:tc>
          <w:tcPr>
            <w:tcW w:w="1022"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 </w:t>
            </w:r>
          </w:p>
        </w:tc>
        <w:tc>
          <w:tcPr>
            <w:tcW w:w="1627" w:type="dxa"/>
            <w:tcMar>
              <w:left w:w="28" w:type="dxa"/>
              <w:right w:w="28" w:type="dxa"/>
            </w:tcMar>
            <w:vAlign w:val="center"/>
          </w:tcPr>
          <w:p w:rsidR="00E40F5C" w:rsidRPr="007755C3" w:rsidRDefault="00E40F5C" w:rsidP="007E04A7">
            <w:pPr>
              <w:jc w:val="both"/>
              <w:rPr>
                <w:b/>
                <w:bCs/>
                <w:color w:val="000000"/>
                <w:sz w:val="18"/>
                <w:szCs w:val="18"/>
              </w:rPr>
            </w:pPr>
            <w:r w:rsidRPr="007755C3">
              <w:rPr>
                <w:b/>
                <w:bCs/>
                <w:color w:val="000000"/>
                <w:sz w:val="18"/>
                <w:szCs w:val="18"/>
              </w:rPr>
              <w:t> </w:t>
            </w:r>
          </w:p>
        </w:tc>
        <w:tc>
          <w:tcPr>
            <w:tcW w:w="1097" w:type="dxa"/>
            <w:shd w:val="clear" w:color="000000" w:fill="BDD7EE"/>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553 171,54</w:t>
            </w:r>
          </w:p>
        </w:tc>
        <w:tc>
          <w:tcPr>
            <w:tcW w:w="1169"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136 314,77</w:t>
            </w:r>
          </w:p>
        </w:tc>
        <w:tc>
          <w:tcPr>
            <w:tcW w:w="891" w:type="dxa"/>
            <w:tcBorders>
              <w:left w:val="nil"/>
            </w:tcBorders>
            <w:shd w:val="clear" w:color="000000" w:fill="BDD7EE"/>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24 135,00</w:t>
            </w:r>
          </w:p>
        </w:tc>
        <w:tc>
          <w:tcPr>
            <w:tcW w:w="984" w:type="dxa"/>
            <w:tcBorders>
              <w:left w:val="nil"/>
            </w:tcBorders>
            <w:shd w:val="clear" w:color="000000" w:fill="BDD7EE"/>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195 261,76</w:t>
            </w:r>
          </w:p>
        </w:tc>
        <w:tc>
          <w:tcPr>
            <w:tcW w:w="983" w:type="dxa"/>
            <w:tcBorders>
              <w:left w:val="nil"/>
            </w:tcBorders>
            <w:shd w:val="clear" w:color="000000" w:fill="BDD7EE"/>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146 852,15</w:t>
            </w:r>
          </w:p>
        </w:tc>
        <w:tc>
          <w:tcPr>
            <w:tcW w:w="985" w:type="dxa"/>
            <w:tcBorders>
              <w:left w:val="nil"/>
            </w:tcBorders>
            <w:shd w:val="clear" w:color="000000" w:fill="BDD7EE"/>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39 037,61</w:t>
            </w:r>
          </w:p>
        </w:tc>
        <w:tc>
          <w:tcPr>
            <w:tcW w:w="984" w:type="dxa"/>
            <w:tcBorders>
              <w:left w:val="nil"/>
            </w:tcBorders>
            <w:shd w:val="clear" w:color="000000" w:fill="BDD7EE"/>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11 570,25</w:t>
            </w:r>
          </w:p>
        </w:tc>
        <w:tc>
          <w:tcPr>
            <w:tcW w:w="793"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11 912,73</w:t>
            </w:r>
          </w:p>
        </w:tc>
        <w:tc>
          <w:tcPr>
            <w:tcW w:w="881"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12 265,34</w:t>
            </w:r>
          </w:p>
        </w:tc>
        <w:tc>
          <w:tcPr>
            <w:tcW w:w="793"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12 628,40</w:t>
            </w:r>
          </w:p>
        </w:tc>
        <w:tc>
          <w:tcPr>
            <w:tcW w:w="898"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13 002,20</w:t>
            </w:r>
          </w:p>
        </w:tc>
        <w:tc>
          <w:tcPr>
            <w:tcW w:w="986"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13 387,06</w:t>
            </w:r>
          </w:p>
        </w:tc>
        <w:tc>
          <w:tcPr>
            <w:tcW w:w="793"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13 783,32</w:t>
            </w:r>
          </w:p>
        </w:tc>
        <w:tc>
          <w:tcPr>
            <w:tcW w:w="793"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14 191,31</w:t>
            </w:r>
          </w:p>
        </w:tc>
        <w:tc>
          <w:tcPr>
            <w:tcW w:w="793"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14 611,37</w:t>
            </w:r>
          </w:p>
        </w:tc>
        <w:tc>
          <w:tcPr>
            <w:tcW w:w="793"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15 043,87</w:t>
            </w:r>
          </w:p>
        </w:tc>
        <w:tc>
          <w:tcPr>
            <w:tcW w:w="806" w:type="dxa"/>
            <w:tcBorders>
              <w:left w:val="nil"/>
            </w:tcBorders>
            <w:tcMar>
              <w:left w:w="28" w:type="dxa"/>
              <w:right w:w="28" w:type="dxa"/>
            </w:tcMar>
            <w:vAlign w:val="center"/>
          </w:tcPr>
          <w:p w:rsidR="00E40F5C" w:rsidRPr="00E06D33" w:rsidRDefault="00E40F5C" w:rsidP="007E04A7">
            <w:pPr>
              <w:jc w:val="center"/>
              <w:rPr>
                <w:b/>
                <w:bCs/>
                <w:color w:val="000000"/>
                <w:sz w:val="18"/>
                <w:szCs w:val="18"/>
              </w:rPr>
            </w:pPr>
            <w:r w:rsidRPr="00E06D33">
              <w:rPr>
                <w:b/>
                <w:bCs/>
                <w:color w:val="000000"/>
                <w:sz w:val="18"/>
                <w:szCs w:val="18"/>
              </w:rPr>
              <w:t>15 489,17</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в т.ч. кап. вложения АО «Нева Энергия» (без учета бюджетных средств на установку ИТП) </w:t>
            </w:r>
          </w:p>
        </w:tc>
        <w:tc>
          <w:tcPr>
            <w:tcW w:w="102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1627"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 </w:t>
            </w:r>
          </w:p>
        </w:tc>
        <w:tc>
          <w:tcPr>
            <w:tcW w:w="1097" w:type="dxa"/>
            <w:tcBorders>
              <w:top w:val="nil"/>
            </w:tcBorders>
            <w:shd w:val="clear" w:color="000000" w:fill="BDD7EE"/>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380 433,93</w:t>
            </w:r>
          </w:p>
        </w:tc>
        <w:tc>
          <w:tcPr>
            <w:tcW w:w="1169" w:type="dxa"/>
            <w:tcBorders>
              <w:top w:val="nil"/>
              <w:left w:val="nil"/>
            </w:tcBorders>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136 314,77</w:t>
            </w:r>
          </w:p>
        </w:tc>
        <w:tc>
          <w:tcPr>
            <w:tcW w:w="891" w:type="dxa"/>
            <w:tcBorders>
              <w:top w:val="nil"/>
              <w:left w:val="nil"/>
            </w:tcBorders>
            <w:shd w:val="clear" w:color="000000" w:fill="BDD7EE"/>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24 135,00</w:t>
            </w:r>
          </w:p>
        </w:tc>
        <w:tc>
          <w:tcPr>
            <w:tcW w:w="984" w:type="dxa"/>
            <w:tcBorders>
              <w:top w:val="nil"/>
              <w:left w:val="nil"/>
            </w:tcBorders>
            <w:shd w:val="clear" w:color="000000" w:fill="BDD7EE"/>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110 461,76</w:t>
            </w:r>
          </w:p>
        </w:tc>
        <w:tc>
          <w:tcPr>
            <w:tcW w:w="983" w:type="dxa"/>
            <w:tcBorders>
              <w:top w:val="nil"/>
              <w:left w:val="nil"/>
            </w:tcBorders>
            <w:shd w:val="clear" w:color="000000" w:fill="BDD7EE"/>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58 914,54</w:t>
            </w:r>
          </w:p>
        </w:tc>
        <w:tc>
          <w:tcPr>
            <w:tcW w:w="985" w:type="dxa"/>
            <w:tcBorders>
              <w:top w:val="nil"/>
              <w:left w:val="nil"/>
            </w:tcBorders>
            <w:shd w:val="clear" w:color="000000" w:fill="BDD7EE"/>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39 037,61</w:t>
            </w:r>
          </w:p>
        </w:tc>
        <w:tc>
          <w:tcPr>
            <w:tcW w:w="984" w:type="dxa"/>
            <w:tcBorders>
              <w:top w:val="nil"/>
              <w:left w:val="nil"/>
            </w:tcBorders>
            <w:shd w:val="clear" w:color="000000" w:fill="BDD7EE"/>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11 570,25</w:t>
            </w:r>
          </w:p>
        </w:tc>
        <w:tc>
          <w:tcPr>
            <w:tcW w:w="793"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11 912,73</w:t>
            </w:r>
          </w:p>
        </w:tc>
        <w:tc>
          <w:tcPr>
            <w:tcW w:w="881"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12 265,34</w:t>
            </w:r>
          </w:p>
        </w:tc>
        <w:tc>
          <w:tcPr>
            <w:tcW w:w="793"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12 628,40</w:t>
            </w:r>
          </w:p>
        </w:tc>
        <w:tc>
          <w:tcPr>
            <w:tcW w:w="898"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13 002,20</w:t>
            </w:r>
          </w:p>
        </w:tc>
        <w:tc>
          <w:tcPr>
            <w:tcW w:w="986"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13 387,06</w:t>
            </w:r>
          </w:p>
        </w:tc>
        <w:tc>
          <w:tcPr>
            <w:tcW w:w="793"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13 783,32</w:t>
            </w:r>
          </w:p>
        </w:tc>
        <w:tc>
          <w:tcPr>
            <w:tcW w:w="793"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14 191,31</w:t>
            </w:r>
          </w:p>
        </w:tc>
        <w:tc>
          <w:tcPr>
            <w:tcW w:w="793"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14 611,37</w:t>
            </w:r>
          </w:p>
        </w:tc>
        <w:tc>
          <w:tcPr>
            <w:tcW w:w="793"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15 043,87</w:t>
            </w:r>
          </w:p>
        </w:tc>
        <w:tc>
          <w:tcPr>
            <w:tcW w:w="806" w:type="dxa"/>
            <w:tcBorders>
              <w:top w:val="nil"/>
              <w:left w:val="nil"/>
            </w:tcBorders>
            <w:noWrap/>
            <w:tcMar>
              <w:left w:w="28" w:type="dxa"/>
              <w:right w:w="28" w:type="dxa"/>
            </w:tcMar>
            <w:vAlign w:val="center"/>
          </w:tcPr>
          <w:p w:rsidR="00E40F5C" w:rsidRPr="00E06D33" w:rsidRDefault="00E40F5C" w:rsidP="007E04A7">
            <w:pPr>
              <w:jc w:val="center"/>
              <w:rPr>
                <w:color w:val="000000"/>
                <w:sz w:val="18"/>
                <w:szCs w:val="18"/>
              </w:rPr>
            </w:pPr>
            <w:r w:rsidRPr="00E06D33">
              <w:rPr>
                <w:color w:val="000000"/>
                <w:sz w:val="18"/>
                <w:szCs w:val="18"/>
              </w:rPr>
              <w:t>15 489,17</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b/>
                <w:bCs/>
                <w:i/>
                <w:iCs/>
                <w:color w:val="000000"/>
                <w:sz w:val="18"/>
                <w:szCs w:val="18"/>
              </w:rPr>
            </w:pPr>
            <w:r w:rsidRPr="007755C3">
              <w:rPr>
                <w:b/>
                <w:bCs/>
                <w:i/>
                <w:iCs/>
                <w:color w:val="000000"/>
                <w:sz w:val="18"/>
                <w:szCs w:val="18"/>
              </w:rPr>
              <w:t>2.2.</w:t>
            </w:r>
          </w:p>
        </w:tc>
        <w:tc>
          <w:tcPr>
            <w:tcW w:w="2842"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Дополнительно предлагаемые мероприятия по замене тепловых сетей и установке ИТП</w:t>
            </w:r>
          </w:p>
        </w:tc>
        <w:tc>
          <w:tcPr>
            <w:tcW w:w="1022"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1627"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1097" w:type="dxa"/>
            <w:shd w:val="clear" w:color="000000" w:fill="BDD7EE"/>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1" w:type="dxa"/>
            <w:shd w:val="clear" w:color="000000" w:fill="BDD7EE"/>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984" w:type="dxa"/>
            <w:shd w:val="clear" w:color="000000" w:fill="BDD7EE"/>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983" w:type="dxa"/>
            <w:shd w:val="clear" w:color="000000" w:fill="BDD7EE"/>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985" w:type="dxa"/>
            <w:shd w:val="clear" w:color="000000" w:fill="BDD7EE"/>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984" w:type="dxa"/>
            <w:shd w:val="clear" w:color="000000" w:fill="BDD7EE"/>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793"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881"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793"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898"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986"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793"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793"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793"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793"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c>
          <w:tcPr>
            <w:tcW w:w="806" w:type="dxa"/>
            <w:tcMar>
              <w:left w:w="28" w:type="dxa"/>
              <w:right w:w="28" w:type="dxa"/>
            </w:tcMar>
            <w:vAlign w:val="center"/>
          </w:tcPr>
          <w:p w:rsidR="00E40F5C" w:rsidRPr="007755C3" w:rsidRDefault="00E40F5C" w:rsidP="007E04A7">
            <w:pPr>
              <w:rPr>
                <w:b/>
                <w:bCs/>
                <w:i/>
                <w:iCs/>
                <w:color w:val="000000"/>
                <w:sz w:val="18"/>
                <w:szCs w:val="18"/>
              </w:rPr>
            </w:pPr>
            <w:r w:rsidRPr="007755C3">
              <w:rPr>
                <w:b/>
                <w:bCs/>
                <w:i/>
                <w:iCs/>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2.2.1.</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Установка индивидуальных тепловых пунктов в многоквартирных домах и отдельно стоящих зданиях, оснащенные элеваторными узлами, паянными теплообменниками для системы ГВС, балансировочными клапанами, запорной арматурой, КИП - (109 многоквартирных домов (МКД) и 5 зданий бюджетной сферы). Перевод системы теплоснабжения г. Бокситогорск с температурного графика 95/70°С на график 130/70°С.</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2024-2034</w:t>
            </w:r>
          </w:p>
        </w:tc>
        <w:tc>
          <w:tcPr>
            <w:tcW w:w="1627"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Бюджетные средства Ленинградской области*</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615 999,93</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559 999,94</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55 999,99</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55 999,99</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55 999,99</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55 999,99</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55 999,99</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55 999,99</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55 999,99</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56 000,00</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56 000,00</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56 000,00</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56 000,00</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2.2.2.</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Замена тепловой сети Ду 300 мм по ул. Социалистическая, д. 28 – 554 м</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2026</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20 451,32</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20 451,32</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20 451,32</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2.2.3.</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Вынос теплотрассы Ду 200 мм из МКД по адресам: ул. Металлургов, д.д. 1, 3, 5 – 270 м</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2024-2025</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27 749,80</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13 749,80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14 000,00</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13 749,80</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2.2.4.</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Замена участков тепловой сети квартала № 2 – 230 м</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2027</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3 866,02</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3 866,02</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3 866,02</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2.2.5.</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Замена участков тепловой сети квартала № 7 – 200 м</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2027</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4 781,94</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4 781,94</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4 781,94</w:t>
            </w:r>
          </w:p>
        </w:tc>
        <w:tc>
          <w:tcPr>
            <w:tcW w:w="898"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2.2.6.</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Замена участков тепловой сети квартала № 17 – 290 м</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2028</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4 885,00</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4 885,00</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4 885,00</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2.2.7.</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Замена участков тепловой сети квартала № 1б – 350 м</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2028</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3 622,08</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3 622,08</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3 622,08</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2.2.8.</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Замена участков тепловой сети квартала № 6 – 350 м</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2028</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Заёмные средства (кредитные)</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5 769,95</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5 769,95</w:t>
            </w:r>
          </w:p>
        </w:tc>
        <w:tc>
          <w:tcPr>
            <w:tcW w:w="891"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3"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5"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984" w:type="dxa"/>
            <w:shd w:val="clear" w:color="000000" w:fill="BDD7EE"/>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81"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9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5 769,95</w:t>
            </w:r>
          </w:p>
        </w:tc>
        <w:tc>
          <w:tcPr>
            <w:tcW w:w="98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793"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806" w:type="dxa"/>
            <w:noWrap/>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r>
      <w:tr w:rsidR="00E40F5C" w:rsidRPr="007755C3" w:rsidTr="007E04A7">
        <w:trPr>
          <w:gridAfter w:val="2"/>
          <w:wAfter w:w="85" w:type="dxa"/>
          <w:trHeight w:val="20"/>
        </w:trPr>
        <w:tc>
          <w:tcPr>
            <w:tcW w:w="537"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 </w:t>
            </w:r>
          </w:p>
        </w:tc>
        <w:tc>
          <w:tcPr>
            <w:tcW w:w="2842" w:type="dxa"/>
            <w:tcMar>
              <w:left w:w="28" w:type="dxa"/>
              <w:right w:w="28" w:type="dxa"/>
            </w:tcMar>
            <w:vAlign w:val="center"/>
          </w:tcPr>
          <w:p w:rsidR="00E40F5C" w:rsidRPr="007755C3" w:rsidRDefault="00E40F5C" w:rsidP="007E04A7">
            <w:pPr>
              <w:rPr>
                <w:b/>
                <w:bCs/>
                <w:color w:val="000000"/>
                <w:sz w:val="18"/>
                <w:szCs w:val="18"/>
              </w:rPr>
            </w:pPr>
            <w:r w:rsidRPr="007755C3">
              <w:rPr>
                <w:b/>
                <w:bCs/>
                <w:color w:val="000000"/>
                <w:sz w:val="18"/>
                <w:szCs w:val="18"/>
              </w:rPr>
              <w:t>ИТОГО дополнительные мероприятия</w:t>
            </w:r>
          </w:p>
        </w:tc>
        <w:tc>
          <w:tcPr>
            <w:tcW w:w="1022"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 </w:t>
            </w:r>
          </w:p>
        </w:tc>
        <w:tc>
          <w:tcPr>
            <w:tcW w:w="1627" w:type="dxa"/>
            <w:tcMar>
              <w:left w:w="28" w:type="dxa"/>
              <w:right w:w="28" w:type="dxa"/>
            </w:tcMar>
            <w:vAlign w:val="center"/>
          </w:tcPr>
          <w:p w:rsidR="00E40F5C" w:rsidRPr="007755C3" w:rsidRDefault="00E40F5C" w:rsidP="007E04A7">
            <w:pPr>
              <w:jc w:val="both"/>
              <w:rPr>
                <w:b/>
                <w:bCs/>
                <w:color w:val="000000"/>
                <w:sz w:val="18"/>
                <w:szCs w:val="18"/>
              </w:rPr>
            </w:pPr>
            <w:r w:rsidRPr="007755C3">
              <w:rPr>
                <w:b/>
                <w:bCs/>
                <w:color w:val="000000"/>
                <w:sz w:val="18"/>
                <w:szCs w:val="18"/>
              </w:rPr>
              <w:t> </w:t>
            </w:r>
          </w:p>
        </w:tc>
        <w:tc>
          <w:tcPr>
            <w:tcW w:w="1097"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687 126,04</w:t>
            </w:r>
          </w:p>
        </w:tc>
        <w:tc>
          <w:tcPr>
            <w:tcW w:w="1169"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617 126,05</w:t>
            </w:r>
          </w:p>
        </w:tc>
        <w:tc>
          <w:tcPr>
            <w:tcW w:w="891"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984"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983"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985"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0,00</w:t>
            </w:r>
          </w:p>
        </w:tc>
        <w:tc>
          <w:tcPr>
            <w:tcW w:w="984" w:type="dxa"/>
            <w:shd w:val="clear" w:color="000000" w:fill="BDD7EE"/>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69 999,99</w:t>
            </w:r>
          </w:p>
        </w:tc>
        <w:tc>
          <w:tcPr>
            <w:tcW w:w="793"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69 749,79</w:t>
            </w:r>
          </w:p>
        </w:tc>
        <w:tc>
          <w:tcPr>
            <w:tcW w:w="881"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76 451,31</w:t>
            </w:r>
          </w:p>
        </w:tc>
        <w:tc>
          <w:tcPr>
            <w:tcW w:w="793"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64 647,95</w:t>
            </w:r>
          </w:p>
        </w:tc>
        <w:tc>
          <w:tcPr>
            <w:tcW w:w="898"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70 277,02</w:t>
            </w:r>
          </w:p>
        </w:tc>
        <w:tc>
          <w:tcPr>
            <w:tcW w:w="986"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55 999,99</w:t>
            </w:r>
          </w:p>
        </w:tc>
        <w:tc>
          <w:tcPr>
            <w:tcW w:w="793"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55 999,99</w:t>
            </w:r>
          </w:p>
        </w:tc>
        <w:tc>
          <w:tcPr>
            <w:tcW w:w="793"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56 000,00</w:t>
            </w:r>
          </w:p>
        </w:tc>
        <w:tc>
          <w:tcPr>
            <w:tcW w:w="793"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56 000,00</w:t>
            </w:r>
          </w:p>
        </w:tc>
        <w:tc>
          <w:tcPr>
            <w:tcW w:w="793"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56 000,00</w:t>
            </w:r>
          </w:p>
        </w:tc>
        <w:tc>
          <w:tcPr>
            <w:tcW w:w="806" w:type="dxa"/>
            <w:tcMar>
              <w:left w:w="28" w:type="dxa"/>
              <w:right w:w="28" w:type="dxa"/>
            </w:tcMar>
            <w:vAlign w:val="center"/>
          </w:tcPr>
          <w:p w:rsidR="00E40F5C" w:rsidRPr="007755C3" w:rsidRDefault="00E40F5C" w:rsidP="007E04A7">
            <w:pPr>
              <w:jc w:val="center"/>
              <w:rPr>
                <w:b/>
                <w:bCs/>
                <w:color w:val="000000"/>
                <w:sz w:val="18"/>
                <w:szCs w:val="18"/>
              </w:rPr>
            </w:pPr>
            <w:r w:rsidRPr="007755C3">
              <w:rPr>
                <w:b/>
                <w:bCs/>
                <w:color w:val="000000"/>
                <w:sz w:val="18"/>
                <w:szCs w:val="18"/>
              </w:rPr>
              <w:t>56 000,00</w:t>
            </w:r>
          </w:p>
        </w:tc>
      </w:tr>
      <w:tr w:rsidR="00E40F5C" w:rsidRPr="007755C3" w:rsidTr="00BF28FD">
        <w:trPr>
          <w:gridAfter w:val="2"/>
          <w:wAfter w:w="85" w:type="dxa"/>
          <w:trHeight w:val="20"/>
        </w:trPr>
        <w:tc>
          <w:tcPr>
            <w:tcW w:w="537"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2842" w:type="dxa"/>
            <w:tcMar>
              <w:left w:w="28" w:type="dxa"/>
              <w:right w:w="28" w:type="dxa"/>
            </w:tcMar>
            <w:vAlign w:val="center"/>
          </w:tcPr>
          <w:p w:rsidR="00E40F5C" w:rsidRPr="007755C3" w:rsidRDefault="00E40F5C" w:rsidP="007E04A7">
            <w:pPr>
              <w:rPr>
                <w:color w:val="000000"/>
                <w:sz w:val="18"/>
                <w:szCs w:val="18"/>
              </w:rPr>
            </w:pPr>
            <w:r w:rsidRPr="007755C3">
              <w:rPr>
                <w:color w:val="000000"/>
                <w:sz w:val="18"/>
                <w:szCs w:val="18"/>
              </w:rPr>
              <w:t>в т.ч. кап. вложения АО "Нева Энергия" (без учета бюджетных средств на установку ИТП)</w:t>
            </w:r>
          </w:p>
        </w:tc>
        <w:tc>
          <w:tcPr>
            <w:tcW w:w="1022"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 </w:t>
            </w:r>
          </w:p>
        </w:tc>
        <w:tc>
          <w:tcPr>
            <w:tcW w:w="1627" w:type="dxa"/>
            <w:tcMar>
              <w:left w:w="28" w:type="dxa"/>
              <w:right w:w="28" w:type="dxa"/>
            </w:tcMar>
            <w:vAlign w:val="center"/>
          </w:tcPr>
          <w:p w:rsidR="00E40F5C" w:rsidRPr="007755C3" w:rsidRDefault="00E40F5C" w:rsidP="007E04A7">
            <w:pPr>
              <w:jc w:val="both"/>
              <w:rPr>
                <w:color w:val="000000"/>
                <w:sz w:val="18"/>
                <w:szCs w:val="18"/>
              </w:rPr>
            </w:pPr>
            <w:r w:rsidRPr="007755C3">
              <w:rPr>
                <w:color w:val="000000"/>
                <w:sz w:val="18"/>
                <w:szCs w:val="18"/>
              </w:rPr>
              <w:t> </w:t>
            </w:r>
          </w:p>
        </w:tc>
        <w:tc>
          <w:tcPr>
            <w:tcW w:w="1097"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71 126,11</w:t>
            </w:r>
          </w:p>
        </w:tc>
        <w:tc>
          <w:tcPr>
            <w:tcW w:w="1169"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57 126,11</w:t>
            </w:r>
          </w:p>
        </w:tc>
        <w:tc>
          <w:tcPr>
            <w:tcW w:w="891"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984"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983"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985"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984" w:type="dxa"/>
            <w:shd w:val="clear" w:color="000000" w:fill="BDD7EE"/>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14 000,00</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13 749,80</w:t>
            </w:r>
          </w:p>
        </w:tc>
        <w:tc>
          <w:tcPr>
            <w:tcW w:w="881"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20 451,32</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8 647,96</w:t>
            </w:r>
          </w:p>
        </w:tc>
        <w:tc>
          <w:tcPr>
            <w:tcW w:w="898"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14 277,03</w:t>
            </w:r>
          </w:p>
        </w:tc>
        <w:tc>
          <w:tcPr>
            <w:tcW w:w="986"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793"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c>
          <w:tcPr>
            <w:tcW w:w="806" w:type="dxa"/>
            <w:tcMar>
              <w:left w:w="28" w:type="dxa"/>
              <w:right w:w="28" w:type="dxa"/>
            </w:tcMar>
            <w:vAlign w:val="center"/>
          </w:tcPr>
          <w:p w:rsidR="00E40F5C" w:rsidRPr="007755C3" w:rsidRDefault="00E40F5C" w:rsidP="007E04A7">
            <w:pPr>
              <w:jc w:val="center"/>
              <w:rPr>
                <w:color w:val="000000"/>
                <w:sz w:val="18"/>
                <w:szCs w:val="18"/>
              </w:rPr>
            </w:pPr>
            <w:r w:rsidRPr="007755C3">
              <w:rPr>
                <w:color w:val="000000"/>
                <w:sz w:val="18"/>
                <w:szCs w:val="18"/>
              </w:rPr>
              <w:t>0,00</w:t>
            </w:r>
          </w:p>
        </w:tc>
      </w:tr>
      <w:tr w:rsidR="00E40F5C" w:rsidRPr="007755C3" w:rsidTr="00BF28FD">
        <w:trPr>
          <w:gridAfter w:val="2"/>
          <w:wAfter w:w="85" w:type="dxa"/>
          <w:trHeight w:val="20"/>
        </w:trPr>
        <w:tc>
          <w:tcPr>
            <w:tcW w:w="537" w:type="dxa"/>
            <w:tcMar>
              <w:left w:w="28" w:type="dxa"/>
              <w:right w:w="28" w:type="dxa"/>
            </w:tcMar>
            <w:vAlign w:val="center"/>
          </w:tcPr>
          <w:p w:rsidR="00E40F5C" w:rsidRPr="007755C3" w:rsidRDefault="00E40F5C" w:rsidP="00BF28FD">
            <w:pPr>
              <w:jc w:val="center"/>
              <w:rPr>
                <w:b/>
                <w:bCs/>
                <w:color w:val="000000"/>
                <w:sz w:val="18"/>
                <w:szCs w:val="18"/>
              </w:rPr>
            </w:pPr>
            <w:r w:rsidRPr="007755C3">
              <w:rPr>
                <w:b/>
                <w:bCs/>
                <w:color w:val="000000"/>
                <w:sz w:val="18"/>
                <w:szCs w:val="18"/>
              </w:rPr>
              <w:t> </w:t>
            </w:r>
          </w:p>
        </w:tc>
        <w:tc>
          <w:tcPr>
            <w:tcW w:w="2842" w:type="dxa"/>
            <w:tcMar>
              <w:left w:w="28" w:type="dxa"/>
              <w:right w:w="28" w:type="dxa"/>
            </w:tcMar>
            <w:vAlign w:val="center"/>
          </w:tcPr>
          <w:p w:rsidR="00E40F5C" w:rsidRPr="007755C3" w:rsidRDefault="00E40F5C" w:rsidP="00BF28FD">
            <w:pPr>
              <w:rPr>
                <w:b/>
                <w:bCs/>
                <w:color w:val="000000"/>
                <w:sz w:val="18"/>
                <w:szCs w:val="18"/>
              </w:rPr>
            </w:pPr>
            <w:r w:rsidRPr="007755C3">
              <w:rPr>
                <w:b/>
                <w:bCs/>
                <w:color w:val="000000"/>
                <w:sz w:val="18"/>
                <w:szCs w:val="18"/>
              </w:rPr>
              <w:t>ВСЕГО:</w:t>
            </w:r>
          </w:p>
        </w:tc>
        <w:tc>
          <w:tcPr>
            <w:tcW w:w="1022" w:type="dxa"/>
            <w:tcMar>
              <w:left w:w="28" w:type="dxa"/>
              <w:right w:w="28" w:type="dxa"/>
            </w:tcMar>
            <w:vAlign w:val="center"/>
          </w:tcPr>
          <w:p w:rsidR="00E40F5C" w:rsidRPr="007755C3" w:rsidRDefault="00E40F5C" w:rsidP="00BF28FD">
            <w:pPr>
              <w:jc w:val="center"/>
              <w:rPr>
                <w:b/>
                <w:bCs/>
                <w:color w:val="000000"/>
                <w:sz w:val="18"/>
                <w:szCs w:val="18"/>
              </w:rPr>
            </w:pPr>
            <w:r w:rsidRPr="007755C3">
              <w:rPr>
                <w:b/>
                <w:bCs/>
                <w:color w:val="000000"/>
                <w:sz w:val="18"/>
                <w:szCs w:val="18"/>
              </w:rPr>
              <w:t> </w:t>
            </w:r>
          </w:p>
        </w:tc>
        <w:tc>
          <w:tcPr>
            <w:tcW w:w="1627" w:type="dxa"/>
            <w:tcMar>
              <w:left w:w="28" w:type="dxa"/>
              <w:right w:w="28" w:type="dxa"/>
            </w:tcMar>
            <w:vAlign w:val="center"/>
          </w:tcPr>
          <w:p w:rsidR="00E40F5C" w:rsidRPr="007755C3" w:rsidRDefault="00E40F5C" w:rsidP="00BF28FD">
            <w:pPr>
              <w:jc w:val="both"/>
              <w:rPr>
                <w:b/>
                <w:bCs/>
                <w:color w:val="000000"/>
                <w:sz w:val="18"/>
                <w:szCs w:val="18"/>
              </w:rPr>
            </w:pPr>
            <w:r w:rsidRPr="007755C3">
              <w:rPr>
                <w:b/>
                <w:bCs/>
                <w:color w:val="000000"/>
                <w:sz w:val="18"/>
                <w:szCs w:val="18"/>
              </w:rPr>
              <w:t> </w:t>
            </w:r>
          </w:p>
        </w:tc>
        <w:tc>
          <w:tcPr>
            <w:tcW w:w="1097" w:type="dxa"/>
            <w:tcBorders>
              <w:left w:val="nil"/>
            </w:tcBorders>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1 240 297,58</w:t>
            </w:r>
          </w:p>
        </w:tc>
        <w:tc>
          <w:tcPr>
            <w:tcW w:w="1169"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753 440,82</w:t>
            </w:r>
          </w:p>
        </w:tc>
        <w:tc>
          <w:tcPr>
            <w:tcW w:w="891"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24 135,00</w:t>
            </w:r>
          </w:p>
        </w:tc>
        <w:tc>
          <w:tcPr>
            <w:tcW w:w="984"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195 261,76</w:t>
            </w:r>
          </w:p>
        </w:tc>
        <w:tc>
          <w:tcPr>
            <w:tcW w:w="983"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146 852,15</w:t>
            </w:r>
          </w:p>
        </w:tc>
        <w:tc>
          <w:tcPr>
            <w:tcW w:w="985"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39 037,61</w:t>
            </w:r>
          </w:p>
        </w:tc>
        <w:tc>
          <w:tcPr>
            <w:tcW w:w="984"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81 570,24</w:t>
            </w:r>
          </w:p>
        </w:tc>
        <w:tc>
          <w:tcPr>
            <w:tcW w:w="793"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81 662,52</w:t>
            </w:r>
          </w:p>
        </w:tc>
        <w:tc>
          <w:tcPr>
            <w:tcW w:w="881"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88 716,65</w:t>
            </w:r>
          </w:p>
        </w:tc>
        <w:tc>
          <w:tcPr>
            <w:tcW w:w="793"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77 276,35</w:t>
            </w:r>
          </w:p>
        </w:tc>
        <w:tc>
          <w:tcPr>
            <w:tcW w:w="898"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83 279,22</w:t>
            </w:r>
          </w:p>
        </w:tc>
        <w:tc>
          <w:tcPr>
            <w:tcW w:w="986"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69 387,05</w:t>
            </w:r>
          </w:p>
        </w:tc>
        <w:tc>
          <w:tcPr>
            <w:tcW w:w="793"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69 783,31</w:t>
            </w:r>
          </w:p>
        </w:tc>
        <w:tc>
          <w:tcPr>
            <w:tcW w:w="793"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70 191,31</w:t>
            </w:r>
          </w:p>
        </w:tc>
        <w:tc>
          <w:tcPr>
            <w:tcW w:w="793"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70 611,37</w:t>
            </w:r>
          </w:p>
        </w:tc>
        <w:tc>
          <w:tcPr>
            <w:tcW w:w="793"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71 043,87</w:t>
            </w:r>
          </w:p>
        </w:tc>
        <w:tc>
          <w:tcPr>
            <w:tcW w:w="806" w:type="dxa"/>
            <w:shd w:val="clear" w:color="000000" w:fill="BDD7EE"/>
            <w:tcMar>
              <w:left w:w="28" w:type="dxa"/>
              <w:right w:w="28" w:type="dxa"/>
            </w:tcMar>
            <w:vAlign w:val="bottom"/>
          </w:tcPr>
          <w:p w:rsidR="00E40F5C" w:rsidRPr="00E06D33" w:rsidRDefault="00E40F5C" w:rsidP="00BF28FD">
            <w:pPr>
              <w:jc w:val="center"/>
              <w:rPr>
                <w:b/>
                <w:bCs/>
                <w:color w:val="000000"/>
                <w:sz w:val="18"/>
                <w:szCs w:val="18"/>
              </w:rPr>
            </w:pPr>
            <w:r w:rsidRPr="00BF28FD">
              <w:rPr>
                <w:b/>
                <w:bCs/>
                <w:color w:val="000000"/>
                <w:sz w:val="18"/>
                <w:szCs w:val="18"/>
              </w:rPr>
              <w:t>71 489,17</w:t>
            </w:r>
          </w:p>
        </w:tc>
      </w:tr>
    </w:tbl>
    <w:p w:rsidR="00E40F5C" w:rsidRDefault="00E40F5C" w:rsidP="00DD4BB8">
      <w:pPr>
        <w:keepNext/>
        <w:keepLines/>
        <w:spacing w:line="276" w:lineRule="auto"/>
        <w:ind w:firstLine="709"/>
        <w:jc w:val="both"/>
        <w:rPr>
          <w:rFonts w:eastAsia="MS Mincho"/>
          <w:b/>
          <w:szCs w:val="26"/>
          <w:lang w:eastAsia="en-US"/>
        </w:rPr>
      </w:pPr>
    </w:p>
    <w:p w:rsidR="00E40F5C" w:rsidRDefault="00E40F5C" w:rsidP="00DD4BB8">
      <w:pPr>
        <w:spacing w:line="276" w:lineRule="auto"/>
        <w:ind w:firstLine="709"/>
        <w:jc w:val="both"/>
      </w:pPr>
    </w:p>
    <w:p w:rsidR="00E40F5C" w:rsidRDefault="00E40F5C">
      <w:pPr>
        <w:spacing w:after="200" w:line="276" w:lineRule="auto"/>
        <w:sectPr w:rsidR="00E40F5C" w:rsidSect="00353CFD">
          <w:pgSz w:w="23814" w:h="16839" w:orient="landscape" w:code="8"/>
          <w:pgMar w:top="1134" w:right="851" w:bottom="1134" w:left="1418" w:header="680" w:footer="567" w:gutter="0"/>
          <w:cols w:space="708"/>
          <w:docGrid w:linePitch="360"/>
        </w:sectPr>
      </w:pPr>
    </w:p>
    <w:p w:rsidR="00E40F5C" w:rsidRPr="002908DA" w:rsidRDefault="00E40F5C" w:rsidP="00F82645">
      <w:pPr>
        <w:pStyle w:val="11f5"/>
        <w:numPr>
          <w:ilvl w:val="1"/>
          <w:numId w:val="63"/>
        </w:numPr>
        <w:spacing w:before="0" w:after="0" w:line="276" w:lineRule="auto"/>
        <w:ind w:left="0" w:right="0" w:firstLine="709"/>
        <w:rPr>
          <w:sz w:val="24"/>
          <w:szCs w:val="24"/>
        </w:rPr>
      </w:pPr>
      <w:bookmarkStart w:id="242" w:name="_Toc198711667"/>
      <w:r w:rsidRPr="002908DA">
        <w:rPr>
          <w:sz w:val="24"/>
          <w:szCs w:val="24"/>
        </w:rPr>
        <w:t>Эффективность инвестиций</w:t>
      </w:r>
      <w:bookmarkEnd w:id="242"/>
    </w:p>
    <w:p w:rsidR="00E40F5C" w:rsidRDefault="00E40F5C" w:rsidP="002908DA">
      <w:pPr>
        <w:spacing w:line="276" w:lineRule="auto"/>
        <w:ind w:firstLine="709"/>
        <w:jc w:val="both"/>
      </w:pPr>
      <w:r>
        <w:t xml:space="preserve">Мероприятия по строительству, реконструкции и техперевооружению систем теплоснабжения существенно улучшат качество и надежность систем теплоснабжения Бокситогорского городского поселения и дадут следующие результаты: </w:t>
      </w:r>
    </w:p>
    <w:p w:rsidR="00E40F5C" w:rsidRDefault="00E40F5C" w:rsidP="002908DA">
      <w:pPr>
        <w:spacing w:line="276" w:lineRule="auto"/>
        <w:ind w:firstLine="709"/>
        <w:jc w:val="both"/>
      </w:pPr>
      <w:r>
        <w:t xml:space="preserve">- снижение тепловых потерь, за счет применения пенополиуретановой изоляции; </w:t>
      </w:r>
    </w:p>
    <w:p w:rsidR="00E40F5C" w:rsidRDefault="00E40F5C" w:rsidP="002908DA">
      <w:pPr>
        <w:spacing w:line="276" w:lineRule="auto"/>
        <w:ind w:firstLine="709"/>
        <w:jc w:val="both"/>
      </w:pPr>
      <w:r>
        <w:t>- увеличение срока эксплуатации на 5–10 лет, за счет применения пенополиуретановой тепловой изоляции, что в свою очередь полностью устранит внешнюю коррозию трубопроводов;</w:t>
      </w:r>
    </w:p>
    <w:p w:rsidR="00E40F5C" w:rsidRDefault="00E40F5C" w:rsidP="002908DA">
      <w:pPr>
        <w:spacing w:line="276" w:lineRule="auto"/>
        <w:ind w:firstLine="709"/>
        <w:jc w:val="both"/>
      </w:pPr>
      <w:r>
        <w:t>- уменьшение количества порывов и связанных с ними недоотпуска тепла, объема сливаемой воды, затрат на возмещение ущерба на время ликвидации аварии;</w:t>
      </w:r>
    </w:p>
    <w:p w:rsidR="00E40F5C" w:rsidRDefault="00E40F5C" w:rsidP="002908DA">
      <w:pPr>
        <w:spacing w:line="276" w:lineRule="auto"/>
        <w:ind w:firstLine="709"/>
        <w:jc w:val="both"/>
      </w:pPr>
      <w:r>
        <w:t xml:space="preserve">- снижение годового объема подпитки тепловых сетей, за счет перехода с открытой схемы теплоснабжения на закрытую и </w:t>
      </w:r>
      <w:r w:rsidRPr="00A111FD">
        <w:t>перевод</w:t>
      </w:r>
      <w:r>
        <w:t>а</w:t>
      </w:r>
      <w:r w:rsidRPr="00A111FD">
        <w:t xml:space="preserve"> системы теплоснабжения г. Бокситогорск</w:t>
      </w:r>
      <w:r>
        <w:t>а</w:t>
      </w:r>
      <w:r w:rsidRPr="00A111FD">
        <w:t xml:space="preserve"> с температурного графика 95/70°С на график 130/70°С;</w:t>
      </w:r>
    </w:p>
    <w:p w:rsidR="00E40F5C" w:rsidRDefault="00E40F5C" w:rsidP="002908DA">
      <w:pPr>
        <w:spacing w:line="276" w:lineRule="auto"/>
        <w:ind w:firstLine="709"/>
        <w:jc w:val="both"/>
      </w:pPr>
      <w:r>
        <w:t>- увеличение надежности схемы теплоснабжения;</w:t>
      </w:r>
    </w:p>
    <w:p w:rsidR="00E40F5C" w:rsidRDefault="00E40F5C" w:rsidP="002908DA">
      <w:pPr>
        <w:spacing w:line="276" w:lineRule="auto"/>
        <w:ind w:firstLine="709"/>
        <w:jc w:val="both"/>
      </w:pPr>
      <w:r>
        <w:t>- повысится качество регулирования отпуска тепловой энергии, особенно в переходный период (начало/конец отопительного сезона).</w:t>
      </w:r>
    </w:p>
    <w:p w:rsidR="00E40F5C" w:rsidRDefault="00E40F5C" w:rsidP="002908DA">
      <w:pPr>
        <w:spacing w:line="276" w:lineRule="auto"/>
        <w:ind w:firstLine="709"/>
        <w:jc w:val="both"/>
      </w:pPr>
    </w:p>
    <w:p w:rsidR="00E40F5C" w:rsidRPr="002908DA" w:rsidRDefault="00E40F5C" w:rsidP="00F82645">
      <w:pPr>
        <w:pStyle w:val="11f5"/>
        <w:numPr>
          <w:ilvl w:val="1"/>
          <w:numId w:val="63"/>
        </w:numPr>
        <w:spacing w:before="0" w:after="0" w:line="276" w:lineRule="auto"/>
        <w:ind w:left="0" w:right="0" w:firstLine="709"/>
        <w:rPr>
          <w:sz w:val="24"/>
          <w:szCs w:val="24"/>
        </w:rPr>
      </w:pPr>
      <w:bookmarkStart w:id="243" w:name="_Toc198711668"/>
      <w:r w:rsidRPr="002908DA">
        <w:rPr>
          <w:sz w:val="24"/>
          <w:szCs w:val="24"/>
        </w:rPr>
        <w:t>Предложения по источникам инвестиций, обеспечивающих финансовые потребности</w:t>
      </w:r>
      <w:bookmarkEnd w:id="243"/>
    </w:p>
    <w:p w:rsidR="00E40F5C" w:rsidRDefault="00E40F5C" w:rsidP="002908DA">
      <w:pPr>
        <w:pStyle w:val="afffffffffff2"/>
        <w:spacing w:line="276" w:lineRule="auto"/>
      </w:pPr>
      <w: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источников: бюджетных и внебюджетных.</w:t>
      </w:r>
    </w:p>
    <w:p w:rsidR="00E40F5C" w:rsidRDefault="00E40F5C" w:rsidP="002908DA">
      <w:pPr>
        <w:pStyle w:val="afffffffffff2"/>
        <w:spacing w:line="276" w:lineRule="auto"/>
      </w:pPr>
      <w:r>
        <w:t xml:space="preserve">Бюджетное финансирование указанных проектов осуществляется из федерального бюджета </w:t>
      </w:r>
      <w:r w:rsidRPr="002908DA">
        <w:t>Российской Федерации</w:t>
      </w:r>
      <w:r>
        <w:t xml:space="preserve">, бюджетов субъектов </w:t>
      </w:r>
      <w:r w:rsidRPr="002908DA">
        <w:t>Российской Федерации</w:t>
      </w:r>
      <w:r>
        <w:t xml:space="preserve"> и местных бюджетов в соответствии с Бюджетным Кодексом </w:t>
      </w:r>
      <w:r w:rsidRPr="002908DA">
        <w:t>Российской Федерации</w:t>
      </w:r>
      <w:r>
        <w:t>.</w:t>
      </w:r>
    </w:p>
    <w:p w:rsidR="00E40F5C" w:rsidRDefault="00E40F5C" w:rsidP="002908DA">
      <w:pPr>
        <w:pStyle w:val="afffffffffff2"/>
        <w:spacing w:line="276" w:lineRule="auto"/>
      </w:pPr>
      <w:r>
        <w:t>Внебюджетное финансирование осуществляется за счет собственных средств теплоснабжающих и теплосетевых организаций, состоящих из нераспределенной прибыли и амортизационного фонда, а также заемных средств теплоснабжающих и теплосетевых организаций путем привлечения банковских кредитов.</w:t>
      </w:r>
    </w:p>
    <w:p w:rsidR="00E40F5C" w:rsidRDefault="00E40F5C" w:rsidP="002908DA">
      <w:pPr>
        <w:pStyle w:val="afffffffffff2"/>
        <w:spacing w:line="276" w:lineRule="auto"/>
      </w:pPr>
      <w: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инвестиционных проектов по развитию системы теплоснабжения.</w:t>
      </w:r>
    </w:p>
    <w:p w:rsidR="00E40F5C" w:rsidRDefault="00E40F5C" w:rsidP="002908DA">
      <w:pPr>
        <w:pStyle w:val="afffffffffff2"/>
        <w:spacing w:line="276" w:lineRule="auto"/>
      </w:pPr>
      <w:r>
        <w:t>Капитальные вложения (инвестиции) в расчетный период регулирования определяются на основе утвержденных в установленном порядке инвестиционных программ регулируемой организации.</w:t>
      </w:r>
    </w:p>
    <w:p w:rsidR="00E40F5C" w:rsidRDefault="00E40F5C" w:rsidP="002908DA">
      <w:pPr>
        <w:pStyle w:val="afffffffffff2"/>
        <w:spacing w:line="276" w:lineRule="auto"/>
      </w:pPr>
      <w:r>
        <w:t>В соответствии с Постановлением Правительства Российской Федерации от 22.10.2012 № 1075 «О ценообразовании в сфере теплоснабжения» предельные (минимальные и (или) максимальные) уровни тарифов на тепловую энергию (мощность) устанавливаются федеральным органом исполнительной власти в области государственного регулирования тарифов с учетом инвестиционных программ регулируемых организаций, утвержденных в порядке, установленном законодательством Российской Федерации.</w:t>
      </w:r>
    </w:p>
    <w:p w:rsidR="00E40F5C" w:rsidRDefault="00E40F5C" w:rsidP="002908DA">
      <w:pPr>
        <w:pStyle w:val="afffffffffff2"/>
        <w:spacing w:line="276" w:lineRule="auto"/>
      </w:pPr>
      <w:r>
        <w:t>Под инвестиционной программой понимается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модернизации источников тепловой энергии и тепловых сетей в целях развития, повышения надежности и энергетической эффективности системы теплоснабжения.</w:t>
      </w:r>
    </w:p>
    <w:p w:rsidR="00E40F5C" w:rsidRDefault="00E40F5C" w:rsidP="002908DA">
      <w:pPr>
        <w:pStyle w:val="afffffffffff2"/>
        <w:spacing w:line="276" w:lineRule="auto"/>
      </w:pPr>
      <w:r>
        <w:t xml:space="preserve">Утверждение инвестиционных программ осуществляется органами исполнительной власти субъектов </w:t>
      </w:r>
      <w:r w:rsidRPr="002908DA">
        <w:t>Российской Федерации</w:t>
      </w:r>
      <w:r>
        <w:t xml:space="preserve"> по согласованию с органами местного самоуправления.</w:t>
      </w:r>
    </w:p>
    <w:p w:rsidR="00E40F5C" w:rsidRDefault="00E40F5C" w:rsidP="002908DA">
      <w:pPr>
        <w:pStyle w:val="afffffffffff2"/>
        <w:spacing w:line="276" w:lineRule="auto"/>
      </w:pPr>
      <w:r>
        <w:t>В инвестиционную программу подлежат включению инвестиционные проекты, целесообразность реализации которых обоснована в схеме теплоснабжения.</w:t>
      </w:r>
    </w:p>
    <w:p w:rsidR="00E40F5C" w:rsidRDefault="00E40F5C" w:rsidP="002908DA">
      <w:pPr>
        <w:pStyle w:val="afffffffffff2"/>
        <w:spacing w:line="276" w:lineRule="auto"/>
      </w:pPr>
      <w:r>
        <w:t>Тарифы устанавливаются на основании необходимой валовой выручки, определенной для соответствующего регулируемого вида деятельности, и расчетного объема полезного отпуска соответствующего вида продукции (услуг) на расчетный период регулирования, определенного в соответствии со схемой теплоснабжения.</w:t>
      </w:r>
    </w:p>
    <w:p w:rsidR="00E40F5C" w:rsidRDefault="00E40F5C" w:rsidP="002908DA">
      <w:pPr>
        <w:pStyle w:val="afffffffffff2"/>
        <w:spacing w:line="276" w:lineRule="auto"/>
      </w:pPr>
      <w:r>
        <w:t>Теплоснабжающие организации поселения ежегодно не имеют валовой выручки, и, следовательно, являются убыточными организациями в части производства, передачи и сбыта тепловой энергии на территории Бокситогорского городского поселения.</w:t>
      </w:r>
    </w:p>
    <w:p w:rsidR="00E40F5C" w:rsidRPr="003518C0" w:rsidRDefault="00E40F5C" w:rsidP="007E04A7">
      <w:pPr>
        <w:spacing w:line="276" w:lineRule="auto"/>
        <w:ind w:firstLine="709"/>
        <w:jc w:val="both"/>
      </w:pPr>
      <w:r w:rsidRPr="003518C0">
        <w:t xml:space="preserve">Суммарные затраты на реализацию предлагаемых проектов по развитию систем теплоснабжения Бокситогорского городского поселения составляют </w:t>
      </w:r>
      <w:r>
        <w:t>1 694 376,94</w:t>
      </w:r>
      <w:r w:rsidRPr="003518C0">
        <w:t xml:space="preserve"> тыс. руб. </w:t>
      </w:r>
      <w:r w:rsidRPr="00800526">
        <w:rPr>
          <w:b/>
        </w:rPr>
        <w:t>с 2020 года по 2034 год</w:t>
      </w:r>
      <w:r w:rsidRPr="003518C0">
        <w:t xml:space="preserve"> (с учетом НДС), из них:</w:t>
      </w:r>
    </w:p>
    <w:p w:rsidR="00E40F5C" w:rsidRPr="003518C0" w:rsidRDefault="00E40F5C" w:rsidP="00F82645">
      <w:pPr>
        <w:pStyle w:val="afffffffffff2"/>
        <w:numPr>
          <w:ilvl w:val="0"/>
          <w:numId w:val="78"/>
        </w:numPr>
        <w:spacing w:line="276" w:lineRule="auto"/>
        <w:ind w:left="0" w:firstLine="709"/>
      </w:pPr>
      <w:r w:rsidRPr="003518C0">
        <w:t>бюджетные средства (субсидии и др.)</w:t>
      </w:r>
      <w:r>
        <w:t>, при наличии</w:t>
      </w:r>
      <w:r w:rsidRPr="003518C0">
        <w:t xml:space="preserve"> – </w:t>
      </w:r>
      <w:r>
        <w:t>1 237 015,83</w:t>
      </w:r>
      <w:r w:rsidRPr="003518C0">
        <w:t xml:space="preserve"> тыс.руб.;</w:t>
      </w:r>
    </w:p>
    <w:p w:rsidR="00E40F5C" w:rsidRPr="003518C0" w:rsidRDefault="00E40F5C" w:rsidP="00F82645">
      <w:pPr>
        <w:pStyle w:val="afffffffffff2"/>
        <w:numPr>
          <w:ilvl w:val="0"/>
          <w:numId w:val="78"/>
        </w:numPr>
        <w:spacing w:line="276" w:lineRule="auto"/>
        <w:ind w:left="0" w:firstLine="709"/>
      </w:pPr>
      <w:r w:rsidRPr="003518C0">
        <w:t xml:space="preserve">средства теплосетевых организаций (амортизационные отчисления, собственные средства, заёмные (кредитные) средства – </w:t>
      </w:r>
      <w:r>
        <w:t>457 361,11</w:t>
      </w:r>
      <w:r w:rsidRPr="003518C0">
        <w:t xml:space="preserve"> тыс. руб., из них:</w:t>
      </w:r>
    </w:p>
    <w:p w:rsidR="00E40F5C" w:rsidRPr="003518C0" w:rsidRDefault="00E40F5C" w:rsidP="007E04A7">
      <w:pPr>
        <w:pStyle w:val="afffffffffff2"/>
        <w:spacing w:line="276" w:lineRule="auto"/>
      </w:pPr>
      <w:r w:rsidRPr="003518C0">
        <w:t xml:space="preserve">- по ООО </w:t>
      </w:r>
      <w:r>
        <w:t>«</w:t>
      </w:r>
      <w:r w:rsidRPr="003518C0">
        <w:t>Петербургтеплоэнерго</w:t>
      </w:r>
      <w:r>
        <w:t>»</w:t>
      </w:r>
      <w:r w:rsidRPr="003518C0">
        <w:t xml:space="preserve"> - </w:t>
      </w:r>
      <w:r>
        <w:t>5 801,07</w:t>
      </w:r>
      <w:r w:rsidRPr="003518C0">
        <w:t xml:space="preserve"> тыс. руб. (амортизационные отчисления);</w:t>
      </w:r>
    </w:p>
    <w:p w:rsidR="00E40F5C" w:rsidRPr="003518C0" w:rsidRDefault="00E40F5C" w:rsidP="007E04A7">
      <w:pPr>
        <w:pStyle w:val="afffffffffff2"/>
        <w:spacing w:line="276" w:lineRule="auto"/>
      </w:pPr>
      <w:r w:rsidRPr="003518C0">
        <w:t xml:space="preserve">- по АО </w:t>
      </w:r>
      <w:r>
        <w:t>«</w:t>
      </w:r>
      <w:r w:rsidRPr="003518C0">
        <w:t>Нева Энергия</w:t>
      </w:r>
      <w:r>
        <w:t>»</w:t>
      </w:r>
      <w:r w:rsidRPr="003518C0">
        <w:t xml:space="preserve">: </w:t>
      </w:r>
      <w:r>
        <w:t>451 560,04</w:t>
      </w:r>
      <w:r w:rsidRPr="003518C0">
        <w:t xml:space="preserve"> тыс. руб., в т.ч. собственные средства – </w:t>
      </w:r>
      <w:r>
        <w:t>220 933,93</w:t>
      </w:r>
      <w:r w:rsidRPr="003518C0">
        <w:t xml:space="preserve"> тыс. руб., заёмные (кредитные) средства – </w:t>
      </w:r>
      <w:r>
        <w:t>230 626,11</w:t>
      </w:r>
      <w:r w:rsidRPr="003518C0">
        <w:t xml:space="preserve"> тыс. руб.</w:t>
      </w:r>
    </w:p>
    <w:p w:rsidR="00E40F5C" w:rsidRPr="003518C0" w:rsidRDefault="00E40F5C" w:rsidP="007E04A7">
      <w:pPr>
        <w:spacing w:line="276" w:lineRule="auto"/>
        <w:ind w:firstLine="709"/>
        <w:jc w:val="both"/>
      </w:pPr>
      <w:r w:rsidRPr="003518C0">
        <w:t xml:space="preserve">Суммарные затраты на реализацию предлагаемых проектов по развитию систем теплоснабжения Бокситогорского городского поселения составляют </w:t>
      </w:r>
      <w:r>
        <w:t>1 207 429,41</w:t>
      </w:r>
      <w:r w:rsidRPr="003518C0">
        <w:t xml:space="preserve"> тыс. руб. </w:t>
      </w:r>
      <w:r w:rsidRPr="00800526">
        <w:rPr>
          <w:b/>
        </w:rPr>
        <w:t>с 2025 года по 2034 год</w:t>
      </w:r>
      <w:r w:rsidRPr="003518C0">
        <w:t xml:space="preserve"> (с учетом НДС), из них:</w:t>
      </w:r>
    </w:p>
    <w:p w:rsidR="00E40F5C" w:rsidRPr="003518C0" w:rsidRDefault="00E40F5C" w:rsidP="00F82645">
      <w:pPr>
        <w:pStyle w:val="afffffffffff2"/>
        <w:numPr>
          <w:ilvl w:val="0"/>
          <w:numId w:val="78"/>
        </w:numPr>
        <w:spacing w:line="276" w:lineRule="auto"/>
        <w:ind w:left="0" w:firstLine="709"/>
      </w:pPr>
      <w:r w:rsidRPr="003518C0">
        <w:t>бюджетные средства (субсидии и др.)</w:t>
      </w:r>
      <w:r>
        <w:t>, при наличии</w:t>
      </w:r>
      <w:r w:rsidRPr="003518C0">
        <w:t xml:space="preserve"> – </w:t>
      </w:r>
      <w:r>
        <w:t>1 008 278,23</w:t>
      </w:r>
      <w:r w:rsidRPr="003518C0">
        <w:t xml:space="preserve"> тыс.руб.;</w:t>
      </w:r>
    </w:p>
    <w:p w:rsidR="00E40F5C" w:rsidRPr="003518C0" w:rsidRDefault="00E40F5C" w:rsidP="00F82645">
      <w:pPr>
        <w:pStyle w:val="afffffffffff2"/>
        <w:numPr>
          <w:ilvl w:val="0"/>
          <w:numId w:val="78"/>
        </w:numPr>
        <w:spacing w:line="276" w:lineRule="auto"/>
        <w:ind w:left="0" w:firstLine="709"/>
      </w:pPr>
      <w:r w:rsidRPr="003518C0">
        <w:t xml:space="preserve">средства теплосетевых организаций (амортизационные отчисления, собственные средства, заёмные (кредитные) средства – </w:t>
      </w:r>
      <w:r>
        <w:t>199 151,18</w:t>
      </w:r>
      <w:r w:rsidRPr="003518C0">
        <w:t xml:space="preserve"> тыс. руб., из них:</w:t>
      </w:r>
    </w:p>
    <w:p w:rsidR="00E40F5C" w:rsidRPr="003518C0" w:rsidRDefault="00E40F5C" w:rsidP="007E04A7">
      <w:pPr>
        <w:pStyle w:val="afffffffffff2"/>
        <w:spacing w:line="276" w:lineRule="auto"/>
      </w:pPr>
      <w:r w:rsidRPr="003518C0">
        <w:t xml:space="preserve">- по ООО </w:t>
      </w:r>
      <w:r>
        <w:t>«</w:t>
      </w:r>
      <w:r w:rsidRPr="003518C0">
        <w:t>Петербургтеплоэнерго</w:t>
      </w:r>
      <w:r>
        <w:t>»</w:t>
      </w:r>
      <w:r w:rsidRPr="003518C0">
        <w:t xml:space="preserve"> - </w:t>
      </w:r>
      <w:r>
        <w:t>5 710,30</w:t>
      </w:r>
      <w:r w:rsidRPr="003518C0">
        <w:t xml:space="preserve"> тыс. руб. (амортизационные отчисления);</w:t>
      </w:r>
    </w:p>
    <w:p w:rsidR="00E40F5C" w:rsidRPr="003518C0" w:rsidRDefault="00E40F5C" w:rsidP="007E04A7">
      <w:pPr>
        <w:pStyle w:val="afffffffffff2"/>
        <w:spacing w:line="276" w:lineRule="auto"/>
      </w:pPr>
      <w:r w:rsidRPr="003518C0">
        <w:t xml:space="preserve">- по АО </w:t>
      </w:r>
      <w:r>
        <w:t>«</w:t>
      </w:r>
      <w:r w:rsidRPr="003518C0">
        <w:t>Нева Энергия</w:t>
      </w:r>
      <w:r>
        <w:t>»</w:t>
      </w:r>
      <w:r w:rsidRPr="003518C0">
        <w:t xml:space="preserve">: </w:t>
      </w:r>
      <w:r>
        <w:t>193 440,88</w:t>
      </w:r>
      <w:r w:rsidRPr="003518C0">
        <w:t xml:space="preserve"> тыс. руб., в т.ч. собственные средства – </w:t>
      </w:r>
      <w:r>
        <w:t>136 314,77</w:t>
      </w:r>
      <w:r w:rsidRPr="003518C0">
        <w:t xml:space="preserve"> тыс. руб., заёмные (кредитные) средства – </w:t>
      </w:r>
      <w:r>
        <w:t>57 126,11</w:t>
      </w:r>
      <w:r w:rsidRPr="003518C0">
        <w:t xml:space="preserve"> тыс. руб.</w:t>
      </w:r>
    </w:p>
    <w:p w:rsidR="00E40F5C" w:rsidRDefault="00E40F5C" w:rsidP="00135657">
      <w:pPr>
        <w:pStyle w:val="afffffffffff2"/>
        <w:spacing w:line="276" w:lineRule="auto"/>
      </w:pPr>
    </w:p>
    <w:p w:rsidR="00E40F5C" w:rsidRDefault="00E40F5C" w:rsidP="002908DA">
      <w:pPr>
        <w:spacing w:line="276" w:lineRule="auto"/>
        <w:ind w:firstLine="709"/>
        <w:jc w:val="both"/>
      </w:pPr>
    </w:p>
    <w:p w:rsidR="00E40F5C" w:rsidRPr="002908DA" w:rsidRDefault="00E40F5C" w:rsidP="00F82645">
      <w:pPr>
        <w:pStyle w:val="1ff0"/>
        <w:pageBreakBefore/>
        <w:numPr>
          <w:ilvl w:val="0"/>
          <w:numId w:val="63"/>
        </w:numPr>
        <w:spacing w:before="0" w:after="0" w:line="276" w:lineRule="auto"/>
        <w:ind w:left="0" w:right="0" w:firstLine="709"/>
        <w:jc w:val="both"/>
        <w:rPr>
          <w:sz w:val="24"/>
        </w:rPr>
      </w:pPr>
      <w:bookmarkStart w:id="244" w:name="_Toc198711669"/>
      <w:r w:rsidRPr="002908DA">
        <w:rPr>
          <w:sz w:val="24"/>
        </w:rPr>
        <w:t>Решение об определении единой теплоснабжающей организации</w:t>
      </w:r>
      <w:bookmarkEnd w:id="244"/>
    </w:p>
    <w:p w:rsidR="00E40F5C" w:rsidRDefault="00E40F5C" w:rsidP="002908DA">
      <w:pPr>
        <w:pStyle w:val="afffffffffff2"/>
        <w:spacing w:line="276" w:lineRule="auto"/>
      </w:pPr>
      <w:r w:rsidRPr="005E7AE7">
        <w:t xml:space="preserve">Обязанности единой теплоснабжающей организации (далее - ЕТО) определены постановлением </w:t>
      </w:r>
      <w:r w:rsidRPr="002908DA">
        <w:t>Правительства Российско</w:t>
      </w:r>
      <w:r>
        <w:t>й Федерации от 08.08.2012 № 808 «Об организации теплоснабжения в Российской Федерации» (п. 12 Правил организации теплоснабжения в Российской Федерации, утвержденных указанным постановлением). В соответствии с приведенными документами ЕТО обязана:</w:t>
      </w:r>
    </w:p>
    <w:p w:rsidR="00E40F5C" w:rsidRDefault="00E40F5C" w:rsidP="00F82645">
      <w:pPr>
        <w:pStyle w:val="afffffffffff2"/>
        <w:numPr>
          <w:ilvl w:val="0"/>
          <w:numId w:val="76"/>
        </w:numPr>
        <w:spacing w:line="276" w:lineRule="auto"/>
        <w:ind w:left="0" w:firstLine="709"/>
      </w:pPr>
      <w: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E40F5C" w:rsidRDefault="00E40F5C" w:rsidP="00F82645">
      <w:pPr>
        <w:pStyle w:val="afffffffffff2"/>
        <w:numPr>
          <w:ilvl w:val="0"/>
          <w:numId w:val="76"/>
        </w:numPr>
        <w:spacing w:line="276" w:lineRule="auto"/>
        <w:ind w:left="0" w:firstLine="709"/>
      </w:pPr>
      <w: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E40F5C" w:rsidRDefault="00E40F5C" w:rsidP="00F82645">
      <w:pPr>
        <w:pStyle w:val="afffffffffff2"/>
        <w:numPr>
          <w:ilvl w:val="0"/>
          <w:numId w:val="76"/>
        </w:numPr>
        <w:spacing w:line="276" w:lineRule="auto"/>
        <w:ind w:left="0" w:firstLine="709"/>
      </w:pPr>
      <w: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E40F5C" w:rsidRDefault="00E40F5C" w:rsidP="002908DA">
      <w:pPr>
        <w:pStyle w:val="afffffffffff2"/>
        <w:spacing w:line="276" w:lineRule="auto"/>
      </w:pPr>
      <w:r>
        <w:t xml:space="preserve">На основании критериев, установленных постановлением </w:t>
      </w:r>
      <w:r w:rsidRPr="002908DA">
        <w:t>Правительства Российской Федерации от 08.08.2012 № 808,</w:t>
      </w:r>
      <w:r>
        <w:t xml:space="preserve"> при утверждении схемы теплоснабжения установить границы ЕТО в границах муниципального образования Бокистогорского городского поселения Бокситогорского муниципального района Ленинградской.</w:t>
      </w:r>
    </w:p>
    <w:p w:rsidR="00E40F5C" w:rsidRDefault="00E40F5C" w:rsidP="002908DA">
      <w:pPr>
        <w:pStyle w:val="afffffffffff2"/>
        <w:spacing w:line="276" w:lineRule="auto"/>
      </w:pPr>
      <w:r>
        <w:t xml:space="preserve">Пунктом 19 Правил организации теплоснабжения, утвержденных постановлением </w:t>
      </w:r>
      <w:r w:rsidRPr="002908DA">
        <w:t>Правительства Российской Федерации от 08.08.2012 № 808,</w:t>
      </w:r>
      <w:r>
        <w:t xml:space="preserve"> предусматриваются следующие случаи изменения границ зон деятельности единой теплоснабжающей организации:</w:t>
      </w:r>
    </w:p>
    <w:p w:rsidR="00E40F5C" w:rsidRDefault="00E40F5C" w:rsidP="00F82645">
      <w:pPr>
        <w:pStyle w:val="afffffffffff2"/>
        <w:numPr>
          <w:ilvl w:val="0"/>
          <w:numId w:val="76"/>
        </w:numPr>
        <w:spacing w:line="276" w:lineRule="auto"/>
        <w:ind w:left="0" w:firstLine="709"/>
      </w:pPr>
      <w: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E40F5C" w:rsidRDefault="00E40F5C" w:rsidP="00F82645">
      <w:pPr>
        <w:pStyle w:val="afffffffffff2"/>
        <w:numPr>
          <w:ilvl w:val="0"/>
          <w:numId w:val="76"/>
        </w:numPr>
        <w:spacing w:line="276" w:lineRule="auto"/>
        <w:ind w:left="0" w:firstLine="709"/>
      </w:pPr>
      <w:r>
        <w:t>технологическое объединение или разделение систем теплоснабжения.</w:t>
      </w:r>
    </w:p>
    <w:p w:rsidR="00E40F5C" w:rsidRDefault="00E40F5C" w:rsidP="002908DA">
      <w:pPr>
        <w:pStyle w:val="afffffffffff2"/>
        <w:spacing w:line="276" w:lineRule="auto"/>
      </w:pPr>
      <w: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 (в соответствии с Правилами организации теплоснабжения).</w:t>
      </w:r>
    </w:p>
    <w:p w:rsidR="00E40F5C" w:rsidRDefault="00E40F5C" w:rsidP="000B0FD5">
      <w:pPr>
        <w:pStyle w:val="afffffffffff2"/>
        <w:spacing w:line="276" w:lineRule="auto"/>
      </w:pPr>
      <w:r>
        <w:t>На момент актуализации Схемы теплоснабжения ООО «Петербургтеплоэнерго» и АО «Нева Энергия» отвечают всем требованиям критериев по определению единой теплоснабжающей организации, а именно:</w:t>
      </w:r>
    </w:p>
    <w:p w:rsidR="00E40F5C" w:rsidRDefault="00E40F5C" w:rsidP="000B0FD5">
      <w:pPr>
        <w:pStyle w:val="afffffffffff2"/>
        <w:spacing w:line="276" w:lineRule="auto"/>
      </w:pPr>
      <w:r>
        <w:t>1) Владение на праве собственности или ином законном основании источником теплсонабжения 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E40F5C" w:rsidRDefault="00E40F5C" w:rsidP="000B0FD5">
      <w:pPr>
        <w:pStyle w:val="afffffffffff2"/>
        <w:spacing w:line="276" w:lineRule="auto"/>
      </w:pPr>
      <w:r>
        <w:t>2)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E40F5C" w:rsidRDefault="00E40F5C" w:rsidP="000B0FD5">
      <w:pPr>
        <w:pStyle w:val="afffffffffff2"/>
        <w:spacing w:line="276" w:lineRule="auto"/>
      </w:pPr>
      <w:r>
        <w:t>Способность обеспечить надежность теплоснабжения определяется наличием у ООО «Петербургтеплоэнерго» и АО «Нева Энергия»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rsidR="00E40F5C" w:rsidRDefault="00E40F5C" w:rsidP="000B0FD5">
      <w:pPr>
        <w:pStyle w:val="afffffffffff2"/>
        <w:spacing w:line="276" w:lineRule="auto"/>
      </w:pPr>
      <w:r>
        <w:t>3) ООО «Петербургтеплоэнерго» и АО «Нева Энергия» согласно требованиям критериев по определению единой теплоснабжающей организации при осуществлении своей деятельности фактически исполняет обязанности единой теплоснабжающей организации.</w:t>
      </w:r>
    </w:p>
    <w:p w:rsidR="00E40F5C" w:rsidRDefault="00E40F5C" w:rsidP="002908DA">
      <w:pPr>
        <w:pStyle w:val="afffffffffff2"/>
        <w:spacing w:line="276" w:lineRule="auto"/>
      </w:pPr>
      <w:r w:rsidRPr="003A08CD">
        <w:t xml:space="preserve">Исходя из вышеизложенного, выполнен анализ возможных функциональных и институциональных изменений зон деятельности ЕТО (и технологически изолированных зон действия – систем теплоснабжения) с учетом изменений, произошедших в период после утверждения схемы теплоснабжения </w:t>
      </w:r>
      <w:r>
        <w:t>Бокситогорского городского поселения:</w:t>
      </w:r>
    </w:p>
    <w:p w:rsidR="00E40F5C" w:rsidRPr="003A08CD" w:rsidRDefault="00E40F5C" w:rsidP="002908DA">
      <w:pPr>
        <w:pStyle w:val="afffffffffff2"/>
        <w:spacing w:line="276" w:lineRule="auto"/>
      </w:pPr>
      <w:r w:rsidRPr="003A08CD">
        <w:t xml:space="preserve">Статус ЕТО (в случае отсутствия заявок на присвоение статуса для данных зон) присвоить соответствующим организациям с учетом критериев, определенных постановлением </w:t>
      </w:r>
      <w:r w:rsidRPr="000B0FD5">
        <w:t>Правительства Российской Федерации от 08.08.2012 № 808</w:t>
      </w:r>
      <w:r w:rsidRPr="003A08CD">
        <w:t>.</w:t>
      </w:r>
    </w:p>
    <w:p w:rsidR="00E40F5C" w:rsidRDefault="00E40F5C" w:rsidP="000B0FD5">
      <w:pPr>
        <w:pStyle w:val="afffffffffff2"/>
        <w:spacing w:line="276" w:lineRule="auto"/>
      </w:pPr>
      <w:r w:rsidRPr="003A08CD">
        <w:t>Реестр технологически изолированных зон действия и перечень утверждаемых зон ЕТО утвердить в соответствии с таблицами 10.1, 10.2</w:t>
      </w:r>
      <w:r>
        <w:t>.</w:t>
      </w:r>
    </w:p>
    <w:p w:rsidR="00E40F5C" w:rsidRPr="000B0FD5" w:rsidRDefault="00E40F5C" w:rsidP="000B0FD5">
      <w:pPr>
        <w:keepNext/>
        <w:keepLines/>
        <w:spacing w:line="276" w:lineRule="auto"/>
        <w:ind w:firstLine="709"/>
        <w:jc w:val="both"/>
        <w:rPr>
          <w:rFonts w:eastAsia="MS Mincho"/>
          <w:b/>
          <w:szCs w:val="26"/>
          <w:lang w:eastAsia="en-US"/>
        </w:rPr>
      </w:pPr>
      <w:r w:rsidRPr="000B0FD5">
        <w:rPr>
          <w:rFonts w:eastAsia="MS Mincho"/>
          <w:b/>
          <w:szCs w:val="26"/>
          <w:lang w:eastAsia="en-US"/>
        </w:rPr>
        <w:t>Таблица 10.1. Утверждаемые ЕТО в системах теплоснабжения на территории Бокситогорского городского поселения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30"/>
        <w:gridCol w:w="3588"/>
        <w:gridCol w:w="3209"/>
      </w:tblGrid>
      <w:tr w:rsidR="00E40F5C" w:rsidRPr="00DD5243" w:rsidTr="00E3269D">
        <w:trPr>
          <w:tblHeader/>
          <w:jc w:val="center"/>
        </w:trPr>
        <w:tc>
          <w:tcPr>
            <w:tcW w:w="2830"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Номер (индекс) технологически изолированной зоны действия (системы теплоснабжения)</w:t>
            </w:r>
          </w:p>
        </w:tc>
        <w:tc>
          <w:tcPr>
            <w:tcW w:w="3588"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Источник тепловой энергии (мощности) (система теплоснабжения)</w:t>
            </w:r>
          </w:p>
        </w:tc>
        <w:tc>
          <w:tcPr>
            <w:tcW w:w="3209"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Единая теплоснабжающая организация, утвержденная в зоне</w:t>
            </w:r>
          </w:p>
        </w:tc>
      </w:tr>
      <w:tr w:rsidR="00E40F5C" w:rsidRPr="00DD5243" w:rsidTr="00E3269D">
        <w:trPr>
          <w:jc w:val="center"/>
        </w:trPr>
        <w:tc>
          <w:tcPr>
            <w:tcW w:w="2830"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1</w:t>
            </w:r>
          </w:p>
        </w:tc>
        <w:tc>
          <w:tcPr>
            <w:tcW w:w="3588"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Централизованная система теплоснабжения г. Бокситогорска</w:t>
            </w:r>
          </w:p>
        </w:tc>
        <w:tc>
          <w:tcPr>
            <w:tcW w:w="3209"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АО «Нева Энергия»</w:t>
            </w:r>
          </w:p>
        </w:tc>
      </w:tr>
      <w:tr w:rsidR="00E40F5C" w:rsidRPr="00DD5243" w:rsidTr="00E3269D">
        <w:trPr>
          <w:jc w:val="center"/>
        </w:trPr>
        <w:tc>
          <w:tcPr>
            <w:tcW w:w="2830"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2</w:t>
            </w:r>
          </w:p>
        </w:tc>
        <w:tc>
          <w:tcPr>
            <w:tcW w:w="3588"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Централизованная система теплоснабжения д. Сёгла (БМК д.Сёгла)</w:t>
            </w:r>
          </w:p>
        </w:tc>
        <w:tc>
          <w:tcPr>
            <w:tcW w:w="3209"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ООО «Петербургтеплоэнерго»</w:t>
            </w:r>
          </w:p>
        </w:tc>
      </w:tr>
    </w:tbl>
    <w:p w:rsidR="00E40F5C" w:rsidRPr="000B0FD5" w:rsidRDefault="00E40F5C" w:rsidP="000B0FD5">
      <w:pPr>
        <w:pStyle w:val="afffffffffff2"/>
        <w:spacing w:line="276" w:lineRule="auto"/>
      </w:pPr>
    </w:p>
    <w:p w:rsidR="00E40F5C" w:rsidRDefault="00E40F5C" w:rsidP="000B0FD5">
      <w:pPr>
        <w:keepNext/>
        <w:keepLines/>
        <w:spacing w:line="276" w:lineRule="auto"/>
        <w:ind w:firstLine="709"/>
        <w:jc w:val="both"/>
        <w:rPr>
          <w:rFonts w:eastAsia="MS Mincho"/>
          <w:b/>
          <w:szCs w:val="26"/>
          <w:lang w:eastAsia="en-US"/>
        </w:rPr>
      </w:pPr>
      <w:r w:rsidRPr="000B0FD5">
        <w:rPr>
          <w:rFonts w:eastAsia="MS Mincho"/>
          <w:b/>
          <w:szCs w:val="26"/>
          <w:lang w:eastAsia="en-US"/>
        </w:rPr>
        <w:t>Таблица 10.2. Утверждаемые зоны деятельности единых теплоснабжающих организаций (ЕТО) в системах теплоснабжения Бокситогорского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97"/>
        <w:gridCol w:w="3069"/>
        <w:gridCol w:w="2483"/>
        <w:gridCol w:w="1944"/>
      </w:tblGrid>
      <w:tr w:rsidR="00E40F5C" w:rsidRPr="00DD5243" w:rsidTr="00E3269D">
        <w:trPr>
          <w:tblHeader/>
        </w:trPr>
        <w:tc>
          <w:tcPr>
            <w:tcW w:w="217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Единая теплоснабжающая организация (наименование)</w:t>
            </w:r>
          </w:p>
        </w:tc>
        <w:tc>
          <w:tcPr>
            <w:tcW w:w="3067"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Номера (индексы) технологически изолированных зон действия, вошедших в состав утвержденной зоны деятельности ЕТО</w:t>
            </w:r>
          </w:p>
        </w:tc>
        <w:tc>
          <w:tcPr>
            <w:tcW w:w="2481"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Основание для присвоения статуса единой теплоснабжающей организации</w:t>
            </w:r>
          </w:p>
        </w:tc>
        <w:tc>
          <w:tcPr>
            <w:tcW w:w="194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Изменения в границах утвержденных технологических</w:t>
            </w:r>
          </w:p>
        </w:tc>
      </w:tr>
      <w:tr w:rsidR="00E40F5C" w:rsidRPr="00DD5243" w:rsidTr="00E3269D">
        <w:tc>
          <w:tcPr>
            <w:tcW w:w="217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АО «Нева Энергия»</w:t>
            </w:r>
          </w:p>
        </w:tc>
        <w:tc>
          <w:tcPr>
            <w:tcW w:w="3067"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1</w:t>
            </w:r>
          </w:p>
        </w:tc>
        <w:tc>
          <w:tcPr>
            <w:tcW w:w="2481"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Владение тепловыми сетями в зоне деятельности ЕТО</w:t>
            </w:r>
          </w:p>
        </w:tc>
        <w:tc>
          <w:tcPr>
            <w:tcW w:w="194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Начало эксплуатации с 26.09.2019 г.</w:t>
            </w:r>
          </w:p>
        </w:tc>
      </w:tr>
      <w:tr w:rsidR="00E40F5C" w:rsidRPr="00DD5243" w:rsidTr="00E3269D">
        <w:tc>
          <w:tcPr>
            <w:tcW w:w="217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ООО «Петербургтеплоэнерго»</w:t>
            </w:r>
          </w:p>
        </w:tc>
        <w:tc>
          <w:tcPr>
            <w:tcW w:w="3067"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2</w:t>
            </w:r>
          </w:p>
        </w:tc>
        <w:tc>
          <w:tcPr>
            <w:tcW w:w="2481"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Владение единственным источником тепловой энергии и тепловыми сетями в зоне деятельности ЕТО</w:t>
            </w:r>
          </w:p>
        </w:tc>
        <w:tc>
          <w:tcPr>
            <w:tcW w:w="1943" w:type="dxa"/>
            <w:tcMar>
              <w:left w:w="28" w:type="dxa"/>
              <w:right w:w="28" w:type="dxa"/>
            </w:tcMar>
            <w:vAlign w:val="center"/>
          </w:tcPr>
          <w:p w:rsidR="00E40F5C" w:rsidRPr="00E3269D" w:rsidRDefault="00E40F5C" w:rsidP="00E3269D">
            <w:pPr>
              <w:pStyle w:val="afffffffffff2"/>
              <w:spacing w:line="240" w:lineRule="auto"/>
              <w:ind w:firstLine="0"/>
              <w:jc w:val="center"/>
              <w:rPr>
                <w:sz w:val="20"/>
                <w:szCs w:val="20"/>
              </w:rPr>
            </w:pPr>
            <w:r w:rsidRPr="00E3269D">
              <w:rPr>
                <w:sz w:val="20"/>
                <w:szCs w:val="20"/>
              </w:rPr>
              <w:t>Без изменений</w:t>
            </w:r>
          </w:p>
        </w:tc>
      </w:tr>
    </w:tbl>
    <w:p w:rsidR="00E40F5C" w:rsidRPr="000B0FD5" w:rsidRDefault="00E40F5C" w:rsidP="000B0FD5">
      <w:pPr>
        <w:pStyle w:val="afffffffffff2"/>
        <w:spacing w:line="276" w:lineRule="auto"/>
      </w:pPr>
    </w:p>
    <w:p w:rsidR="00E40F5C" w:rsidRPr="000B0FD5" w:rsidRDefault="00E40F5C" w:rsidP="00F82645">
      <w:pPr>
        <w:pStyle w:val="1ff0"/>
        <w:pageBreakBefore/>
        <w:numPr>
          <w:ilvl w:val="0"/>
          <w:numId w:val="63"/>
        </w:numPr>
        <w:spacing w:before="0" w:after="0" w:line="276" w:lineRule="auto"/>
        <w:ind w:left="0" w:right="0" w:firstLine="709"/>
        <w:jc w:val="both"/>
        <w:rPr>
          <w:sz w:val="24"/>
        </w:rPr>
      </w:pPr>
      <w:bookmarkStart w:id="245" w:name="_Toc198711670"/>
      <w:r w:rsidRPr="000B0FD5">
        <w:rPr>
          <w:sz w:val="24"/>
        </w:rPr>
        <w:t>Решения о распределении тепловой нагрузки между источниками тепловой энергии</w:t>
      </w:r>
      <w:bookmarkEnd w:id="245"/>
    </w:p>
    <w:p w:rsidR="00E40F5C" w:rsidRPr="005E7AE7" w:rsidRDefault="00E40F5C" w:rsidP="000B0FD5">
      <w:pPr>
        <w:pStyle w:val="afffffffffff2"/>
        <w:spacing w:line="276" w:lineRule="auto"/>
      </w:pPr>
      <w:r w:rsidRPr="005E7AE7">
        <w:t>В муниципальном образовании Бокистогорского городского поселения Бокситогорского муниципального района Ленинградской области централизованное теплоснабжение осуществляется от следующих источников тепловой энергии:</w:t>
      </w:r>
    </w:p>
    <w:p w:rsidR="00E40F5C" w:rsidRPr="005E7AE7" w:rsidRDefault="00E40F5C" w:rsidP="00F82645">
      <w:pPr>
        <w:pStyle w:val="afffffffffff2"/>
        <w:numPr>
          <w:ilvl w:val="0"/>
          <w:numId w:val="75"/>
        </w:numPr>
        <w:spacing w:line="276" w:lineRule="auto"/>
        <w:ind w:left="0" w:firstLine="709"/>
      </w:pPr>
      <w:r w:rsidRPr="005E7AE7">
        <w:t>Б</w:t>
      </w:r>
      <w:r>
        <w:t>ТЭЦ</w:t>
      </w:r>
      <w:r w:rsidRPr="005E7AE7">
        <w:t xml:space="preserve"> г. Бокситогорск;</w:t>
      </w:r>
    </w:p>
    <w:p w:rsidR="00E40F5C" w:rsidRPr="005E7AE7" w:rsidRDefault="00E40F5C" w:rsidP="00F82645">
      <w:pPr>
        <w:pStyle w:val="afffffffffff2"/>
        <w:numPr>
          <w:ilvl w:val="0"/>
          <w:numId w:val="75"/>
        </w:numPr>
        <w:spacing w:line="276" w:lineRule="auto"/>
        <w:ind w:left="0" w:firstLine="709"/>
      </w:pPr>
      <w:r w:rsidRPr="005E7AE7">
        <w:t xml:space="preserve">Блочно-модульная котельная д. </w:t>
      </w:r>
      <w:r>
        <w:t>Сёгла</w:t>
      </w:r>
      <w:r w:rsidRPr="005E7AE7">
        <w:t>;</w:t>
      </w:r>
    </w:p>
    <w:p w:rsidR="00E40F5C" w:rsidRPr="00A41723" w:rsidRDefault="00E40F5C" w:rsidP="000B0FD5">
      <w:pPr>
        <w:pStyle w:val="afffffffffff2"/>
        <w:spacing w:line="276" w:lineRule="auto"/>
      </w:pPr>
      <w:r>
        <w:t>П</w:t>
      </w:r>
      <w:r w:rsidRPr="005E7AE7">
        <w:t>отребителями на территории муниципального образования</w:t>
      </w:r>
      <w:r w:rsidRPr="00A41723">
        <w:t xml:space="preserve"> являются: население, объекты социальной и бюджетной сферы, прочие и промышленные потребители.</w:t>
      </w:r>
    </w:p>
    <w:p w:rsidR="00E40F5C" w:rsidRDefault="00E40F5C" w:rsidP="000B0FD5">
      <w:pPr>
        <w:pStyle w:val="afffffffffff2"/>
        <w:spacing w:line="276" w:lineRule="auto"/>
      </w:pPr>
      <w:r>
        <w:t>Учитывая вышесказанное схемой теплоснабжения предложен ряд проектов с перераспределением нагрузок между теплоисточниками с целью оптимизации затрат на производство и передачу тепловой энергии:</w:t>
      </w:r>
    </w:p>
    <w:p w:rsidR="00E40F5C" w:rsidRDefault="00E40F5C" w:rsidP="000B0FD5">
      <w:pPr>
        <w:pStyle w:val="afffffffffff2"/>
        <w:spacing w:line="276" w:lineRule="auto"/>
      </w:pPr>
      <w:r>
        <w:t>- строительство новой газовой котельной;</w:t>
      </w:r>
    </w:p>
    <w:p w:rsidR="00E40F5C" w:rsidRDefault="00E40F5C" w:rsidP="000B0FD5">
      <w:pPr>
        <w:pStyle w:val="afffffffffff2"/>
        <w:spacing w:line="276" w:lineRule="auto"/>
      </w:pPr>
      <w:r>
        <w:t>- перевод системы теплоснабжения г. Бокситогорска с температурного графика 95/70°С на график 130/70 °С.</w:t>
      </w:r>
    </w:p>
    <w:p w:rsidR="00E40F5C" w:rsidRDefault="00E40F5C" w:rsidP="000B0FD5">
      <w:pPr>
        <w:pStyle w:val="afffffffffff2"/>
        <w:spacing w:line="276" w:lineRule="auto"/>
      </w:pPr>
      <w:r>
        <w:t>- перевод открытой системы ГВС на закрытую,</w:t>
      </w:r>
    </w:p>
    <w:p w:rsidR="00E40F5C" w:rsidRDefault="00E40F5C" w:rsidP="000B0FD5">
      <w:pPr>
        <w:pStyle w:val="afffffffffff2"/>
        <w:spacing w:line="276" w:lineRule="auto"/>
      </w:pPr>
      <w:r>
        <w:t>- реконструкция тепловых сетей и тепловых камер,</w:t>
      </w:r>
    </w:p>
    <w:p w:rsidR="00E40F5C" w:rsidRDefault="00E40F5C" w:rsidP="000B0FD5">
      <w:pPr>
        <w:pStyle w:val="afffffffffff2"/>
        <w:spacing w:line="276" w:lineRule="auto"/>
      </w:pPr>
      <w:r>
        <w:t>- реконструкция повысительной насосной станции.</w:t>
      </w:r>
    </w:p>
    <w:p w:rsidR="00E40F5C" w:rsidRDefault="00E40F5C" w:rsidP="000B0FD5">
      <w:pPr>
        <w:pStyle w:val="afffffffffff2"/>
        <w:spacing w:line="276" w:lineRule="auto"/>
      </w:pPr>
      <w:r>
        <w:t>Реализация представленных проектов позволит уменьшить эксплуатационные расходы, связанные с производством тепловой энергии, снизить тепловые потери и повысить качество и надежность системы теплоснабжения.</w:t>
      </w:r>
    </w:p>
    <w:p w:rsidR="00E40F5C" w:rsidRDefault="00E40F5C" w:rsidP="000B0FD5">
      <w:pPr>
        <w:pStyle w:val="afffffffffff2"/>
        <w:spacing w:line="276" w:lineRule="auto"/>
      </w:pPr>
      <w:r>
        <w:t>Основные источники теплоснабжения во всем рассматриваемом периоде остаются без именений.</w:t>
      </w:r>
    </w:p>
    <w:p w:rsidR="00E40F5C" w:rsidRDefault="00E40F5C" w:rsidP="000B0FD5">
      <w:pPr>
        <w:pStyle w:val="afffffffffff2"/>
        <w:spacing w:line="276" w:lineRule="auto"/>
      </w:pPr>
    </w:p>
    <w:p w:rsidR="00E40F5C" w:rsidRPr="000B0FD5" w:rsidRDefault="00E40F5C" w:rsidP="00F82645">
      <w:pPr>
        <w:pStyle w:val="1ff0"/>
        <w:pageBreakBefore/>
        <w:numPr>
          <w:ilvl w:val="0"/>
          <w:numId w:val="63"/>
        </w:numPr>
        <w:spacing w:before="0" w:after="0" w:line="276" w:lineRule="auto"/>
        <w:ind w:left="0" w:right="0" w:firstLine="709"/>
        <w:jc w:val="both"/>
        <w:rPr>
          <w:sz w:val="24"/>
        </w:rPr>
      </w:pPr>
      <w:bookmarkStart w:id="246" w:name="_Toc198711671"/>
      <w:r w:rsidRPr="000B0FD5">
        <w:rPr>
          <w:sz w:val="24"/>
        </w:rPr>
        <w:t>Решения по бесхозяйным тепловым сетям</w:t>
      </w:r>
      <w:bookmarkEnd w:id="246"/>
    </w:p>
    <w:p w:rsidR="00E40F5C" w:rsidRPr="005E7AE7" w:rsidRDefault="00E40F5C" w:rsidP="000B0FD5">
      <w:pPr>
        <w:pStyle w:val="afffffffffff2"/>
        <w:spacing w:line="276" w:lineRule="auto"/>
      </w:pPr>
      <w:r w:rsidRPr="005E7AE7">
        <w:t>На момент актуализации схемы теплоснабжения, в границах муниципального образования Бокистогорского городского поселения Бокситогорского муниципального района Ленинградской области участк</w:t>
      </w:r>
      <w:r>
        <w:t>и</w:t>
      </w:r>
      <w:r w:rsidRPr="005E7AE7">
        <w:t xml:space="preserve"> бесхозяйных тепловых сетей не выявлен</w:t>
      </w:r>
      <w:r>
        <w:t>ы</w:t>
      </w:r>
      <w:r w:rsidRPr="005E7AE7">
        <w:t>.</w:t>
      </w:r>
    </w:p>
    <w:p w:rsidR="00E40F5C" w:rsidRPr="005E7AE7" w:rsidRDefault="00E40F5C" w:rsidP="000B0FD5">
      <w:pPr>
        <w:pStyle w:val="afffffffffff2"/>
        <w:spacing w:line="276" w:lineRule="auto"/>
      </w:pPr>
      <w:r w:rsidRPr="005E7AE7">
        <w:t>Следует отметить, что администрацией муниципального образования регулярно осуществляется контроль за выявлением бесхозяйных сетей и передачи их в хозяйственное ведение.</w:t>
      </w:r>
    </w:p>
    <w:p w:rsidR="00E40F5C" w:rsidRDefault="00E40F5C" w:rsidP="000B0FD5">
      <w:pPr>
        <w:pStyle w:val="afffffffffff2"/>
        <w:spacing w:line="276" w:lineRule="auto"/>
      </w:pPr>
      <w:r w:rsidRPr="005E7AE7">
        <w:t>В случае обнаружения</w:t>
      </w:r>
      <w:r>
        <w:t xml:space="preserve"> бесхозяйных тепловых сетей</w:t>
      </w:r>
      <w:r w:rsidRPr="005E7AE7">
        <w:t xml:space="preserve"> необходимо руководствоваться статьей 15, пункт 6 Феде</w:t>
      </w:r>
      <w:r>
        <w:t>рального закона от 27.07.2010</w:t>
      </w:r>
      <w:r w:rsidRPr="005E7AE7">
        <w:t xml:space="preserve"> №</w:t>
      </w:r>
      <w:r>
        <w:t xml:space="preserve"> </w:t>
      </w:r>
      <w:r w:rsidRPr="005E7AE7">
        <w:t xml:space="preserve">190-ФЗ: </w:t>
      </w:r>
      <w:r>
        <w:t>«</w:t>
      </w:r>
      <w:r w:rsidRPr="005E7AE7">
        <w:t>В случае выявления бесхозяйных тепловых сетей (тепловых сетей, не имеющих эксплуатирующей организации</w:t>
      </w:r>
      <w:r>
        <w:t>)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E40F5C" w:rsidRDefault="00E40F5C" w:rsidP="000B0FD5">
      <w:pPr>
        <w:pStyle w:val="afffffffffff2"/>
        <w:spacing w:line="276" w:lineRule="auto"/>
      </w:pPr>
      <w:r w:rsidRPr="00A41723">
        <w:t>На основании статьи 225 Гражданского кодекса Р</w:t>
      </w:r>
      <w:r>
        <w:t xml:space="preserve">оссийской </w:t>
      </w:r>
      <w:r w:rsidRPr="00A41723">
        <w:t>Ф</w:t>
      </w:r>
      <w:r>
        <w:t>едерации</w:t>
      </w:r>
      <w:r w:rsidRPr="00A41723">
        <w:t xml:space="preserve">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E40F5C" w:rsidRDefault="00E40F5C" w:rsidP="000B0FD5">
      <w:pPr>
        <w:pStyle w:val="afffffffffff2"/>
        <w:spacing w:line="276" w:lineRule="auto"/>
      </w:pPr>
    </w:p>
    <w:p w:rsidR="00E40F5C" w:rsidRDefault="00E40F5C" w:rsidP="00E45714">
      <w:pPr>
        <w:pStyle w:val="afffffffffff2"/>
        <w:spacing w:line="276" w:lineRule="auto"/>
      </w:pPr>
    </w:p>
    <w:p w:rsidR="00E40F5C" w:rsidRPr="00E45714" w:rsidRDefault="00E40F5C" w:rsidP="00F82645">
      <w:pPr>
        <w:pStyle w:val="1ff0"/>
        <w:pageBreakBefore/>
        <w:numPr>
          <w:ilvl w:val="0"/>
          <w:numId w:val="63"/>
        </w:numPr>
        <w:spacing w:before="0" w:after="0" w:line="276" w:lineRule="auto"/>
        <w:ind w:left="0" w:right="0" w:firstLine="709"/>
        <w:jc w:val="both"/>
        <w:rPr>
          <w:sz w:val="24"/>
        </w:rPr>
      </w:pPr>
      <w:bookmarkStart w:id="247" w:name="_Toc198711672"/>
      <w:r w:rsidRPr="00E45714">
        <w:rPr>
          <w:sz w:val="24"/>
        </w:rPr>
        <w:t xml:space="preserve">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w:t>
      </w:r>
      <w:r>
        <w:rPr>
          <w:sz w:val="24"/>
        </w:rPr>
        <w:t>Бокситогорского городского поселения</w:t>
      </w:r>
      <w:bookmarkEnd w:id="247"/>
    </w:p>
    <w:p w:rsidR="00E40F5C" w:rsidRPr="00E45714" w:rsidRDefault="00E40F5C" w:rsidP="00F82645">
      <w:pPr>
        <w:pStyle w:val="11f5"/>
        <w:numPr>
          <w:ilvl w:val="1"/>
          <w:numId w:val="63"/>
        </w:numPr>
        <w:spacing w:before="0" w:after="0" w:line="276" w:lineRule="auto"/>
        <w:ind w:left="0" w:right="0" w:firstLine="709"/>
        <w:rPr>
          <w:sz w:val="24"/>
          <w:szCs w:val="24"/>
        </w:rPr>
      </w:pPr>
      <w:bookmarkStart w:id="248" w:name="_Toc198711673"/>
      <w:r w:rsidRPr="00E45714">
        <w:rPr>
          <w:sz w:val="24"/>
          <w:szCs w:val="24"/>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48"/>
    </w:p>
    <w:p w:rsidR="00E40F5C" w:rsidRDefault="00E40F5C" w:rsidP="00E45714">
      <w:pPr>
        <w:pStyle w:val="afffffffffff2"/>
        <w:spacing w:line="276" w:lineRule="auto"/>
      </w:pPr>
      <w:r w:rsidRPr="007C2178">
        <w:t xml:space="preserve">На момент </w:t>
      </w:r>
      <w:r>
        <w:t xml:space="preserve">актуализации Схемы теплоснабжения </w:t>
      </w:r>
      <w:r w:rsidRPr="007C2178">
        <w:t xml:space="preserve">все источники теплоснабжения </w:t>
      </w:r>
      <w:r>
        <w:t>на территории Бокситогорского городского поселения</w:t>
      </w:r>
      <w:r w:rsidRPr="007C2178">
        <w:t xml:space="preserve"> обеспечены основным топливо</w:t>
      </w:r>
      <w:r>
        <w:t>м – природным газом. Р</w:t>
      </w:r>
      <w:r w:rsidRPr="007C2178">
        <w:t>ешения о разви</w:t>
      </w:r>
      <w:r>
        <w:t>тии соответствующих систем газо</w:t>
      </w:r>
      <w:r w:rsidRPr="007C2178">
        <w:t>снабжения не требуются.</w:t>
      </w:r>
    </w:p>
    <w:p w:rsidR="00E40F5C" w:rsidRDefault="00E40F5C" w:rsidP="00E45714">
      <w:pPr>
        <w:pStyle w:val="afffffffffff2"/>
        <w:spacing w:line="276" w:lineRule="auto"/>
      </w:pPr>
    </w:p>
    <w:p w:rsidR="00E40F5C" w:rsidRPr="00E45714" w:rsidRDefault="00E40F5C" w:rsidP="00F82645">
      <w:pPr>
        <w:pStyle w:val="11f5"/>
        <w:numPr>
          <w:ilvl w:val="1"/>
          <w:numId w:val="63"/>
        </w:numPr>
        <w:spacing w:before="0" w:after="0" w:line="276" w:lineRule="auto"/>
        <w:ind w:left="0" w:right="0" w:firstLine="709"/>
        <w:rPr>
          <w:sz w:val="24"/>
          <w:szCs w:val="24"/>
        </w:rPr>
      </w:pPr>
      <w:bookmarkStart w:id="249" w:name="_Toc198711674"/>
      <w:r w:rsidRPr="00E45714">
        <w:rPr>
          <w:sz w:val="24"/>
          <w:szCs w:val="24"/>
        </w:rPr>
        <w:t>Описание проблем организации газоснабжения источников тепловой энергии</w:t>
      </w:r>
      <w:bookmarkEnd w:id="249"/>
    </w:p>
    <w:p w:rsidR="00E40F5C" w:rsidRDefault="00E40F5C" w:rsidP="00E45714">
      <w:pPr>
        <w:pStyle w:val="afffffffffff2"/>
        <w:spacing w:line="276" w:lineRule="auto"/>
      </w:pPr>
      <w:r w:rsidRPr="00E45714">
        <w:t>На момент актуализации Схемы теплоснабжения</w:t>
      </w:r>
      <w:r w:rsidRPr="007C2178">
        <w:t xml:space="preserve"> проблемы организации газоснабжения источников тепловой энергии в </w:t>
      </w:r>
      <w:r>
        <w:t>Бокситогорском городском поселении</w:t>
      </w:r>
      <w:r w:rsidRPr="007C2178">
        <w:t xml:space="preserve"> отсутствуют.</w:t>
      </w:r>
    </w:p>
    <w:p w:rsidR="00E40F5C" w:rsidRDefault="00E40F5C" w:rsidP="00E45714">
      <w:pPr>
        <w:pStyle w:val="afffffffffff2"/>
        <w:spacing w:line="276" w:lineRule="auto"/>
      </w:pPr>
    </w:p>
    <w:p w:rsidR="00E40F5C" w:rsidRPr="00E45714" w:rsidRDefault="00E40F5C" w:rsidP="00F82645">
      <w:pPr>
        <w:pStyle w:val="11f5"/>
        <w:numPr>
          <w:ilvl w:val="1"/>
          <w:numId w:val="63"/>
        </w:numPr>
        <w:spacing w:before="0" w:after="0" w:line="276" w:lineRule="auto"/>
        <w:ind w:left="0" w:right="0" w:firstLine="709"/>
        <w:rPr>
          <w:sz w:val="24"/>
          <w:szCs w:val="24"/>
        </w:rPr>
      </w:pPr>
      <w:bookmarkStart w:id="250" w:name="_Toc198711675"/>
      <w:r w:rsidRPr="00E45714">
        <w:rPr>
          <w:sz w:val="24"/>
          <w:szCs w:val="24"/>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50"/>
    </w:p>
    <w:p w:rsidR="00E40F5C" w:rsidRDefault="00E40F5C" w:rsidP="00E45714">
      <w:pPr>
        <w:pStyle w:val="afffffffffff2"/>
        <w:spacing w:line="276" w:lineRule="auto"/>
      </w:pPr>
      <w:r w:rsidRPr="00E45714">
        <w:t xml:space="preserve">На момент актуализации Схемы теплоснабжения </w:t>
      </w:r>
      <w:r>
        <w:t>к</w:t>
      </w:r>
      <w:r w:rsidRPr="007C2178">
        <w:t xml:space="preserve">орректировка программы газификации </w:t>
      </w:r>
      <w:r>
        <w:t>Бокситогорского городского поселения</w:t>
      </w:r>
      <w:r w:rsidRPr="007C2178">
        <w:t xml:space="preserve"> в разрезе развития источников тепловой энергии и систем теплоснабжения не требуется.</w:t>
      </w:r>
    </w:p>
    <w:p w:rsidR="00E40F5C" w:rsidRDefault="00E40F5C" w:rsidP="00E45714">
      <w:pPr>
        <w:pStyle w:val="afffffffffff2"/>
        <w:spacing w:line="276" w:lineRule="auto"/>
      </w:pPr>
    </w:p>
    <w:p w:rsidR="00E40F5C" w:rsidRPr="00E45714" w:rsidRDefault="00E40F5C" w:rsidP="00F82645">
      <w:pPr>
        <w:pStyle w:val="11f5"/>
        <w:numPr>
          <w:ilvl w:val="1"/>
          <w:numId w:val="63"/>
        </w:numPr>
        <w:spacing w:before="0" w:after="0" w:line="276" w:lineRule="auto"/>
        <w:ind w:left="0" w:right="0" w:firstLine="709"/>
        <w:rPr>
          <w:sz w:val="24"/>
          <w:szCs w:val="24"/>
        </w:rPr>
      </w:pPr>
      <w:bookmarkStart w:id="251" w:name="_Toc198711676"/>
      <w:r w:rsidRPr="00E45714">
        <w:rPr>
          <w:sz w:val="24"/>
          <w:szCs w:val="24"/>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51"/>
    </w:p>
    <w:p w:rsidR="00E40F5C" w:rsidRDefault="00E40F5C" w:rsidP="00E45714">
      <w:pPr>
        <w:pStyle w:val="afffffffffff2"/>
        <w:spacing w:line="276" w:lineRule="auto"/>
      </w:pPr>
      <w:r w:rsidRPr="00E45714">
        <w:t xml:space="preserve">На момент актуализации Схемы теплоснабжения </w:t>
      </w:r>
      <w:r>
        <w:t>п</w:t>
      </w:r>
      <w:r w:rsidRPr="007C2178">
        <w:t>лан</w:t>
      </w:r>
      <w:r>
        <w:t>ы</w:t>
      </w:r>
      <w:r w:rsidRPr="007C2178">
        <w:t xml:space="preserve"> по строительству, реконструкции, техническому перевооружению, выводу из эксплуатации источников тепловой энергии и генерирующих объектов, функционирующих в режиме комбинированной выработки электрической и тепловой энергии на территории </w:t>
      </w:r>
      <w:r>
        <w:t>Бокситогорского городского поселения</w:t>
      </w:r>
      <w:r w:rsidRPr="007C2178">
        <w:t xml:space="preserve"> </w:t>
      </w:r>
      <w:r>
        <w:t>отсутствуют</w:t>
      </w:r>
      <w:r w:rsidRPr="007C2178">
        <w:t>.</w:t>
      </w:r>
    </w:p>
    <w:p w:rsidR="00E40F5C" w:rsidRDefault="00E40F5C" w:rsidP="00E45714">
      <w:pPr>
        <w:pStyle w:val="afffffffffff2"/>
        <w:spacing w:line="276" w:lineRule="auto"/>
      </w:pPr>
    </w:p>
    <w:p w:rsidR="00E40F5C" w:rsidRPr="00E45714" w:rsidRDefault="00E40F5C" w:rsidP="00F82645">
      <w:pPr>
        <w:pStyle w:val="11f5"/>
        <w:numPr>
          <w:ilvl w:val="1"/>
          <w:numId w:val="63"/>
        </w:numPr>
        <w:spacing w:before="0" w:after="0" w:line="276" w:lineRule="auto"/>
        <w:ind w:left="0" w:right="0" w:firstLine="709"/>
        <w:rPr>
          <w:sz w:val="24"/>
          <w:szCs w:val="24"/>
        </w:rPr>
      </w:pPr>
      <w:bookmarkStart w:id="252" w:name="_Toc198711677"/>
      <w:r w:rsidRPr="00E45714">
        <w:rPr>
          <w:sz w:val="24"/>
          <w:szCs w:val="24"/>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52"/>
    </w:p>
    <w:p w:rsidR="00E40F5C" w:rsidRDefault="00E40F5C" w:rsidP="00E45714">
      <w:pPr>
        <w:pStyle w:val="afffffffffff2"/>
        <w:spacing w:line="276" w:lineRule="auto"/>
      </w:pPr>
      <w:r>
        <w:t>Мероприятия по строительству генерирующих объектов, функционирующих в режиме комбинированной выработки электрической и тепловой энергии, данной Схемой не предполагаются.</w:t>
      </w:r>
    </w:p>
    <w:p w:rsidR="00E40F5C" w:rsidRDefault="00E40F5C" w:rsidP="00E45714">
      <w:pPr>
        <w:pStyle w:val="afffffffffff2"/>
        <w:spacing w:line="276" w:lineRule="auto"/>
      </w:pPr>
      <w:r>
        <w:t>В соответствии с Методическими рекомендациями по разработке схем теплоснабжения, предложения по строительству новых генерирующих источников с комбинированной выработкой тепловой и электрической энергии для обеспечения теплоснабжения потребителей возможны только в случае утвержденных решений по строительству генерирующих объектов в региональных схемах и программах развития электроэнергетики, разработанных в соответствии с постановлением Правительства Российской Федерации от 17.10.2009 № 823 «О схемах и программах перспективного развития электроэнергетики».</w:t>
      </w:r>
    </w:p>
    <w:p w:rsidR="00E40F5C" w:rsidRDefault="00E40F5C" w:rsidP="00E45714">
      <w:pPr>
        <w:pStyle w:val="afffffffffff2"/>
        <w:spacing w:line="276" w:lineRule="auto"/>
      </w:pPr>
    </w:p>
    <w:p w:rsidR="00E40F5C" w:rsidRPr="00E45714" w:rsidRDefault="00E40F5C" w:rsidP="00F82645">
      <w:pPr>
        <w:pStyle w:val="11f5"/>
        <w:numPr>
          <w:ilvl w:val="1"/>
          <w:numId w:val="63"/>
        </w:numPr>
        <w:spacing w:before="0" w:after="0" w:line="276" w:lineRule="auto"/>
        <w:ind w:left="0" w:right="0" w:firstLine="709"/>
        <w:rPr>
          <w:sz w:val="24"/>
          <w:szCs w:val="24"/>
        </w:rPr>
      </w:pPr>
      <w:bookmarkStart w:id="253" w:name="_Toc198711678"/>
      <w:r w:rsidRPr="00E45714">
        <w:rPr>
          <w:sz w:val="24"/>
          <w:szCs w:val="24"/>
        </w:rPr>
        <w:t>Описание решений (вырабатываемых с учетом положений утвержденной схемы водоснабжения на территории Бокситогорского городского поселения, утвержденной единой схемы водоснабжения и водоотведения) о развитии соответствующей системы водоснабжения в части, относящейся к системам теплоснабжения</w:t>
      </w:r>
      <w:bookmarkEnd w:id="253"/>
    </w:p>
    <w:p w:rsidR="00E40F5C" w:rsidRDefault="00E40F5C" w:rsidP="00E45714">
      <w:pPr>
        <w:pStyle w:val="afffffffffff2"/>
        <w:spacing w:line="276" w:lineRule="auto"/>
      </w:pPr>
      <w:r w:rsidRPr="00E45714">
        <w:t xml:space="preserve">На момент актуализации Схемы теплоснабжения </w:t>
      </w:r>
      <w:r>
        <w:t xml:space="preserve">источником холодной воды на территории Бокситогорского городского поселения являются артезианские скважины, расположенные в лесном массиве </w:t>
      </w:r>
      <w:r w:rsidRPr="00817CBC">
        <w:t>к юго-востоку от города Бокситогорск</w:t>
      </w:r>
      <w:r>
        <w:t>а</w:t>
      </w:r>
      <w:r w:rsidRPr="00817CBC">
        <w:t xml:space="preserve"> и в северной части деревни </w:t>
      </w:r>
      <w:r>
        <w:t>Сёгла. Количество артезианских скважин на данный момент 11 единиц,</w:t>
      </w:r>
      <w:r w:rsidRPr="000469F6">
        <w:t xml:space="preserve"> из которых </w:t>
      </w:r>
      <w:r>
        <w:t>10</w:t>
      </w:r>
      <w:r w:rsidRPr="000469F6">
        <w:t xml:space="preserve"> эксплуатируется</w:t>
      </w:r>
      <w:r>
        <w:t>.</w:t>
      </w:r>
    </w:p>
    <w:p w:rsidR="00E40F5C" w:rsidRDefault="00E40F5C" w:rsidP="00E45714">
      <w:pPr>
        <w:pStyle w:val="afffffffffff2"/>
        <w:spacing w:line="276" w:lineRule="auto"/>
      </w:pPr>
      <w:r w:rsidRPr="00E45714">
        <w:t>На момент актуализации Схемы теплоснабжения</w:t>
      </w:r>
      <w:r>
        <w:t xml:space="preserve"> в утвержденной схеме водоснабжения Бокситогрского городского поселения до 2030 года не предусмотрены решения о развитии соответствующих систем водоснабжения в части, относящейся к системам теплоснабжения.</w:t>
      </w:r>
    </w:p>
    <w:p w:rsidR="00E40F5C" w:rsidRDefault="00E40F5C" w:rsidP="00E45714">
      <w:pPr>
        <w:pStyle w:val="afffffffffff2"/>
        <w:spacing w:line="276" w:lineRule="auto"/>
      </w:pPr>
      <w:r>
        <w:t>Дополнительной проверки, в рамках выполнения работ по актуализации схемы водоснабжения и водоотведения, требует проведение гидравлических расчетов систем холодного водоснабжения городского поселения, с целью оценки пропускной способности разводящих сетей холодного водоснабжения до абонентов при использовании индивидуального отопления.</w:t>
      </w:r>
    </w:p>
    <w:p w:rsidR="00E40F5C" w:rsidRDefault="00E40F5C" w:rsidP="00E45714">
      <w:pPr>
        <w:pStyle w:val="afffffffffff2"/>
        <w:spacing w:line="276" w:lineRule="auto"/>
      </w:pPr>
    </w:p>
    <w:p w:rsidR="00E40F5C" w:rsidRDefault="00E40F5C" w:rsidP="008B5A33">
      <w:pPr>
        <w:pStyle w:val="afffffffffff2"/>
        <w:spacing w:line="276" w:lineRule="auto"/>
      </w:pPr>
    </w:p>
    <w:p w:rsidR="00E40F5C" w:rsidRPr="008B5A33" w:rsidRDefault="00E40F5C" w:rsidP="00F82645">
      <w:pPr>
        <w:pStyle w:val="1ff0"/>
        <w:pageBreakBefore/>
        <w:numPr>
          <w:ilvl w:val="0"/>
          <w:numId w:val="63"/>
        </w:numPr>
        <w:spacing w:before="0" w:after="0" w:line="276" w:lineRule="auto"/>
        <w:ind w:left="0" w:right="0" w:firstLine="709"/>
        <w:jc w:val="both"/>
        <w:rPr>
          <w:sz w:val="24"/>
        </w:rPr>
      </w:pPr>
      <w:bookmarkStart w:id="254" w:name="_Toc198711679"/>
      <w:r w:rsidRPr="008B5A33">
        <w:rPr>
          <w:sz w:val="24"/>
        </w:rPr>
        <w:t xml:space="preserve">Индикаторы развития систем теплоснабжения </w:t>
      </w:r>
      <w:r>
        <w:rPr>
          <w:sz w:val="24"/>
        </w:rPr>
        <w:t xml:space="preserve">на территории Бокситогорского городского </w:t>
      </w:r>
      <w:r w:rsidRPr="008B5A33">
        <w:rPr>
          <w:sz w:val="24"/>
        </w:rPr>
        <w:t>поселения</w:t>
      </w:r>
      <w:bookmarkEnd w:id="254"/>
    </w:p>
    <w:p w:rsidR="00E40F5C" w:rsidRPr="008B5A33" w:rsidRDefault="00E40F5C" w:rsidP="00F82645">
      <w:pPr>
        <w:pStyle w:val="11f5"/>
        <w:numPr>
          <w:ilvl w:val="1"/>
          <w:numId w:val="63"/>
        </w:numPr>
        <w:spacing w:before="0" w:after="0" w:line="276" w:lineRule="auto"/>
        <w:ind w:left="0" w:right="0" w:firstLine="709"/>
        <w:rPr>
          <w:sz w:val="24"/>
          <w:szCs w:val="24"/>
        </w:rPr>
      </w:pPr>
      <w:bookmarkStart w:id="255" w:name="_Toc198711680"/>
      <w:r w:rsidRPr="008B5A33">
        <w:rPr>
          <w:sz w:val="24"/>
          <w:szCs w:val="24"/>
        </w:rPr>
        <w:t>Общая часть</w:t>
      </w:r>
      <w:bookmarkEnd w:id="255"/>
    </w:p>
    <w:p w:rsidR="00E40F5C" w:rsidRDefault="00E40F5C" w:rsidP="008B5A33">
      <w:pPr>
        <w:pStyle w:val="afffffffffff2"/>
        <w:spacing w:line="276" w:lineRule="auto"/>
      </w:pPr>
      <w:r w:rsidRPr="005E7AE7">
        <w:t>Для комплексной оценки эффективности развития системы теплоснабжения муниципального образования Бокистогорского городского поселения Бокситогорского муниципального района Ленинградской области, в рамках актуализации схемы теплоснабжения муниципального образования Бокистогорского</w:t>
      </w:r>
      <w:r>
        <w:t xml:space="preserve"> городского поселения до 2034 года (актуализация на 2024 год) и в соответствии с пунктом 79 Требований к схемам теплоснабжения, утвержденных Постановлением Правительства Российской Федерации от 22.02.2021 № 154, в данном разделе представлены существующие и перспективные значения индикаторов (указателей —отображающих изменения какого-либо параметра контролируемого процесса или состояния объекта в форме, наиболее удобной для непосредственного восприятия человеком визуально, акустически, тактильно или другим легко интерпретируемым способом) развития систем теплоснабжения, рассчитанных в соответствии с методическими указаниями по разработке схем теплоснабжения, а именно:</w:t>
      </w:r>
    </w:p>
    <w:p w:rsidR="00E40F5C" w:rsidRDefault="00E40F5C" w:rsidP="00F82645">
      <w:pPr>
        <w:pStyle w:val="afffffffffff2"/>
        <w:numPr>
          <w:ilvl w:val="0"/>
          <w:numId w:val="74"/>
        </w:numPr>
        <w:spacing w:line="276" w:lineRule="auto"/>
        <w:ind w:left="0" w:firstLine="709"/>
      </w:pPr>
      <w:r>
        <w:t>количество прекращений подачи тепловой энергии, теплоносителя в результате технологических нарушений на тепловых сетях;</w:t>
      </w:r>
    </w:p>
    <w:p w:rsidR="00E40F5C" w:rsidRDefault="00E40F5C" w:rsidP="00F82645">
      <w:pPr>
        <w:pStyle w:val="afffffffffff2"/>
        <w:numPr>
          <w:ilvl w:val="0"/>
          <w:numId w:val="74"/>
        </w:numPr>
        <w:spacing w:line="276" w:lineRule="auto"/>
        <w:ind w:left="0" w:firstLine="709"/>
      </w:pPr>
      <w:r>
        <w:t>количество прекращений подачи тепловой энергии, теплоносителя в результате технологических нарушений на источниках тепловой энергии;</w:t>
      </w:r>
    </w:p>
    <w:p w:rsidR="00E40F5C" w:rsidRDefault="00E40F5C" w:rsidP="00F82645">
      <w:pPr>
        <w:pStyle w:val="afffffffffff2"/>
        <w:numPr>
          <w:ilvl w:val="0"/>
          <w:numId w:val="74"/>
        </w:numPr>
        <w:spacing w:line="276" w:lineRule="auto"/>
        <w:ind w:left="0" w:firstLine="709"/>
      </w:pPr>
      <w: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rsidR="00E40F5C" w:rsidRDefault="00E40F5C" w:rsidP="00F82645">
      <w:pPr>
        <w:pStyle w:val="afffffffffff2"/>
        <w:numPr>
          <w:ilvl w:val="0"/>
          <w:numId w:val="74"/>
        </w:numPr>
        <w:spacing w:line="276" w:lineRule="auto"/>
        <w:ind w:left="0" w:firstLine="709"/>
      </w:pPr>
      <w:r>
        <w:t>отношение величины технологических потерь тепловой энергии, теплоносителя к материальной характеристике тепловой сети;</w:t>
      </w:r>
    </w:p>
    <w:p w:rsidR="00E40F5C" w:rsidRDefault="00E40F5C" w:rsidP="00F82645">
      <w:pPr>
        <w:pStyle w:val="afffffffffff2"/>
        <w:numPr>
          <w:ilvl w:val="0"/>
          <w:numId w:val="74"/>
        </w:numPr>
        <w:spacing w:line="276" w:lineRule="auto"/>
        <w:ind w:left="0" w:firstLine="709"/>
      </w:pPr>
      <w:r>
        <w:t>коэффициент использования установленной тепловой мощности;</w:t>
      </w:r>
    </w:p>
    <w:p w:rsidR="00E40F5C" w:rsidRDefault="00E40F5C" w:rsidP="00F82645">
      <w:pPr>
        <w:pStyle w:val="afffffffffff2"/>
        <w:numPr>
          <w:ilvl w:val="0"/>
          <w:numId w:val="74"/>
        </w:numPr>
        <w:spacing w:line="276" w:lineRule="auto"/>
        <w:ind w:left="0" w:firstLine="709"/>
      </w:pPr>
      <w:r>
        <w:t>удельная материальная характеристика тепловых сетей, приведенная к расчетной тепловой нагрузке;</w:t>
      </w:r>
    </w:p>
    <w:p w:rsidR="00E40F5C" w:rsidRDefault="00E40F5C" w:rsidP="00F82645">
      <w:pPr>
        <w:pStyle w:val="afffffffffff2"/>
        <w:numPr>
          <w:ilvl w:val="0"/>
          <w:numId w:val="74"/>
        </w:numPr>
        <w:spacing w:line="276" w:lineRule="auto"/>
        <w:ind w:left="0" w:firstLine="709"/>
      </w:pPr>
      <w: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p w:rsidR="00E40F5C" w:rsidRDefault="00E40F5C" w:rsidP="00F82645">
      <w:pPr>
        <w:pStyle w:val="afffffffffff2"/>
        <w:numPr>
          <w:ilvl w:val="0"/>
          <w:numId w:val="74"/>
        </w:numPr>
        <w:spacing w:line="276" w:lineRule="auto"/>
        <w:ind w:left="0" w:firstLine="709"/>
      </w:pPr>
      <w:r>
        <w:t>удельный расход условного топлива на отпуск электрической энергии;</w:t>
      </w:r>
    </w:p>
    <w:p w:rsidR="00E40F5C" w:rsidRDefault="00E40F5C" w:rsidP="00F82645">
      <w:pPr>
        <w:pStyle w:val="afffffffffff2"/>
        <w:numPr>
          <w:ilvl w:val="0"/>
          <w:numId w:val="74"/>
        </w:numPr>
        <w:spacing w:line="276" w:lineRule="auto"/>
        <w:ind w:left="0" w:firstLine="709"/>
      </w:pPr>
      <w: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E40F5C" w:rsidRDefault="00E40F5C" w:rsidP="00F82645">
      <w:pPr>
        <w:pStyle w:val="afffffffffff2"/>
        <w:numPr>
          <w:ilvl w:val="0"/>
          <w:numId w:val="74"/>
        </w:numPr>
        <w:spacing w:line="276" w:lineRule="auto"/>
        <w:ind w:left="0" w:firstLine="709"/>
      </w:pPr>
      <w:r>
        <w:t>доля отпуска тепловой энергии, осуществляемого потребителям по приборам учета, в общем объеме отпущенной тепловой энергии;</w:t>
      </w:r>
    </w:p>
    <w:p w:rsidR="00E40F5C" w:rsidRDefault="00E40F5C" w:rsidP="00F82645">
      <w:pPr>
        <w:pStyle w:val="afffffffffff2"/>
        <w:numPr>
          <w:ilvl w:val="0"/>
          <w:numId w:val="74"/>
        </w:numPr>
        <w:spacing w:line="276" w:lineRule="auto"/>
        <w:ind w:left="0" w:firstLine="709"/>
      </w:pPr>
      <w:r>
        <w:t>средневзвешенный (по материальной характеристике) срок эксплуатации тепловых сетей (для каждой системы теплоснабжения);</w:t>
      </w:r>
    </w:p>
    <w:p w:rsidR="00E40F5C" w:rsidRDefault="00E40F5C" w:rsidP="00F82645">
      <w:pPr>
        <w:pStyle w:val="afffffffffff2"/>
        <w:numPr>
          <w:ilvl w:val="0"/>
          <w:numId w:val="74"/>
        </w:numPr>
        <w:spacing w:line="276" w:lineRule="auto"/>
        <w:ind w:left="0" w:firstLine="709"/>
      </w:pPr>
      <w: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p w:rsidR="00E40F5C" w:rsidRDefault="00E40F5C" w:rsidP="00F82645">
      <w:pPr>
        <w:pStyle w:val="afffffffffff2"/>
        <w:numPr>
          <w:ilvl w:val="0"/>
          <w:numId w:val="74"/>
        </w:numPr>
        <w:spacing w:line="276" w:lineRule="auto"/>
        <w:ind w:left="0" w:firstLine="709"/>
      </w:pPr>
      <w: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p w:rsidR="00E40F5C" w:rsidRDefault="00E40F5C" w:rsidP="008B5A33">
      <w:pPr>
        <w:pStyle w:val="afffffffffff2"/>
        <w:spacing w:line="276" w:lineRule="auto"/>
      </w:pPr>
    </w:p>
    <w:p w:rsidR="00E40F5C" w:rsidRPr="008B5A33" w:rsidRDefault="00E40F5C" w:rsidP="00F82645">
      <w:pPr>
        <w:pStyle w:val="11f5"/>
        <w:numPr>
          <w:ilvl w:val="1"/>
          <w:numId w:val="63"/>
        </w:numPr>
        <w:spacing w:before="0" w:after="0" w:line="276" w:lineRule="auto"/>
        <w:ind w:left="0" w:right="0" w:firstLine="709"/>
        <w:rPr>
          <w:sz w:val="24"/>
          <w:szCs w:val="24"/>
        </w:rPr>
      </w:pPr>
      <w:bookmarkStart w:id="256" w:name="_Toc198711681"/>
      <w:r w:rsidRPr="008B5A33">
        <w:rPr>
          <w:sz w:val="24"/>
          <w:szCs w:val="24"/>
        </w:rPr>
        <w:t xml:space="preserve">Анализ фактических и плановых показателей (индикаторов) системы теплоснабжения </w:t>
      </w:r>
      <w:r>
        <w:rPr>
          <w:sz w:val="24"/>
          <w:szCs w:val="24"/>
        </w:rPr>
        <w:t>на территории</w:t>
      </w:r>
      <w:r w:rsidRPr="008B5A33">
        <w:rPr>
          <w:sz w:val="24"/>
          <w:szCs w:val="24"/>
        </w:rPr>
        <w:t xml:space="preserve"> Бокситогорского городского поселения в зонах действия ЕТО</w:t>
      </w:r>
      <w:bookmarkEnd w:id="256"/>
    </w:p>
    <w:p w:rsidR="00E40F5C" w:rsidRDefault="00E40F5C" w:rsidP="008B5A33">
      <w:pPr>
        <w:pStyle w:val="afffffffffff2"/>
        <w:spacing w:line="276" w:lineRule="auto"/>
      </w:pPr>
      <w:r w:rsidRPr="00E57E7B">
        <w:t xml:space="preserve">При разработке данного раздела Схемы теплоснабжения </w:t>
      </w:r>
      <w:r>
        <w:t xml:space="preserve">Бокистогорского городского поселения </w:t>
      </w:r>
      <w:r w:rsidRPr="00E57E7B">
        <w:t>(актуализация на 202</w:t>
      </w:r>
      <w:r>
        <w:t>5</w:t>
      </w:r>
      <w:r w:rsidRPr="00E57E7B">
        <w:t xml:space="preserve"> год) для систематизации индикативных показателей схемы теплоснабжения предложено разделить данные индикаторы (показатели) на следующие основные группы:</w:t>
      </w:r>
    </w:p>
    <w:p w:rsidR="00E40F5C" w:rsidRDefault="00E40F5C" w:rsidP="008B5A33">
      <w:pPr>
        <w:pStyle w:val="afffffffffff2"/>
        <w:spacing w:line="276" w:lineRule="auto"/>
        <w:rPr>
          <w:b/>
          <w:bCs/>
        </w:rPr>
      </w:pPr>
      <w:r w:rsidRPr="00E57E7B">
        <w:rPr>
          <w:b/>
          <w:bCs/>
        </w:rPr>
        <w:t>1. Показатель эффективности производства тепловой энергии</w:t>
      </w:r>
      <w:r>
        <w:rPr>
          <w:b/>
          <w:bCs/>
        </w:rPr>
        <w:t>:</w:t>
      </w:r>
    </w:p>
    <w:p w:rsidR="00E40F5C" w:rsidRPr="00E57E7B" w:rsidRDefault="00E40F5C" w:rsidP="00F82645">
      <w:pPr>
        <w:pStyle w:val="afffffffffff2"/>
        <w:numPr>
          <w:ilvl w:val="0"/>
          <w:numId w:val="74"/>
        </w:numPr>
        <w:spacing w:line="276" w:lineRule="auto"/>
        <w:ind w:left="0" w:firstLine="709"/>
      </w:pPr>
      <w:r w:rsidRPr="00E57E7B">
        <w:t>удельный расход топлива на производство тепловой энергии;</w:t>
      </w:r>
    </w:p>
    <w:p w:rsidR="00E40F5C" w:rsidRPr="00E57E7B" w:rsidRDefault="00E40F5C" w:rsidP="00F82645">
      <w:pPr>
        <w:pStyle w:val="afffffffffff2"/>
        <w:numPr>
          <w:ilvl w:val="0"/>
          <w:numId w:val="74"/>
        </w:numPr>
        <w:spacing w:line="276" w:lineRule="auto"/>
        <w:ind w:left="0" w:firstLine="709"/>
      </w:pPr>
      <w:r w:rsidRPr="00E57E7B">
        <w:t>отношение величины технологических потерь тепловой энергии, теплоносителя к материальной характеристике тепловой сети;</w:t>
      </w:r>
    </w:p>
    <w:p w:rsidR="00E40F5C" w:rsidRPr="00E57E7B" w:rsidRDefault="00E40F5C" w:rsidP="00F82645">
      <w:pPr>
        <w:pStyle w:val="afffffffffff2"/>
        <w:numPr>
          <w:ilvl w:val="0"/>
          <w:numId w:val="74"/>
        </w:numPr>
        <w:spacing w:line="276" w:lineRule="auto"/>
        <w:ind w:left="0" w:firstLine="709"/>
      </w:pPr>
      <w:r w:rsidRPr="00E57E7B">
        <w:t>отношение величины технологических потерь теплоносителя к материальной характеристике тепловой сети;</w:t>
      </w:r>
    </w:p>
    <w:p w:rsidR="00E40F5C" w:rsidRPr="00E57E7B" w:rsidRDefault="00E40F5C" w:rsidP="00F82645">
      <w:pPr>
        <w:pStyle w:val="afffffffffff2"/>
        <w:numPr>
          <w:ilvl w:val="0"/>
          <w:numId w:val="74"/>
        </w:numPr>
        <w:spacing w:line="276" w:lineRule="auto"/>
        <w:ind w:left="0" w:firstLine="709"/>
      </w:pPr>
      <w:r w:rsidRPr="00E57E7B">
        <w:t>коэффициент использования установленной тепловой мощности источников централизованного теплоснабжения;</w:t>
      </w:r>
    </w:p>
    <w:p w:rsidR="00E40F5C" w:rsidRPr="00E57E7B" w:rsidRDefault="00E40F5C" w:rsidP="00F82645">
      <w:pPr>
        <w:pStyle w:val="afffffffffff2"/>
        <w:numPr>
          <w:ilvl w:val="0"/>
          <w:numId w:val="74"/>
        </w:numPr>
        <w:spacing w:line="276" w:lineRule="auto"/>
        <w:ind w:left="0" w:firstLine="709"/>
      </w:pPr>
      <w:r w:rsidRPr="00E57E7B">
        <w:t>удельная материальная характеристика тепловых сетей, приведенная к расчетной тепловой нагрузке;</w:t>
      </w:r>
    </w:p>
    <w:p w:rsidR="00E40F5C" w:rsidRPr="00E57E7B" w:rsidRDefault="00E40F5C" w:rsidP="00F82645">
      <w:pPr>
        <w:pStyle w:val="afffffffffff2"/>
        <w:numPr>
          <w:ilvl w:val="0"/>
          <w:numId w:val="74"/>
        </w:numPr>
        <w:spacing w:line="276" w:lineRule="auto"/>
        <w:ind w:left="0" w:firstLine="709"/>
      </w:pPr>
      <w:r w:rsidRPr="00E57E7B">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p w:rsidR="00E40F5C" w:rsidRPr="00E57E7B" w:rsidRDefault="00E40F5C" w:rsidP="00F82645">
      <w:pPr>
        <w:pStyle w:val="afffffffffff2"/>
        <w:numPr>
          <w:ilvl w:val="0"/>
          <w:numId w:val="74"/>
        </w:numPr>
        <w:spacing w:line="276" w:lineRule="auto"/>
        <w:ind w:left="0" w:firstLine="709"/>
      </w:pPr>
      <w:r w:rsidRPr="00E57E7B">
        <w:t>удельный расход условного топлива на отпуск электрической энергии;</w:t>
      </w:r>
    </w:p>
    <w:p w:rsidR="00E40F5C" w:rsidRPr="00E57E7B" w:rsidRDefault="00E40F5C" w:rsidP="00F82645">
      <w:pPr>
        <w:pStyle w:val="afffffffffff2"/>
        <w:numPr>
          <w:ilvl w:val="0"/>
          <w:numId w:val="74"/>
        </w:numPr>
        <w:spacing w:line="276" w:lineRule="auto"/>
        <w:ind w:left="0" w:firstLine="709"/>
      </w:pPr>
      <w:r w:rsidRPr="00E57E7B">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E40F5C" w:rsidRPr="00E57E7B" w:rsidRDefault="00E40F5C" w:rsidP="008B5A33">
      <w:pPr>
        <w:pStyle w:val="afffffffffff2"/>
        <w:spacing w:line="276" w:lineRule="auto"/>
        <w:rPr>
          <w:b/>
          <w:bCs/>
        </w:rPr>
      </w:pPr>
      <w:r w:rsidRPr="00E57E7B">
        <w:rPr>
          <w:b/>
          <w:bCs/>
        </w:rPr>
        <w:t>2. Показатель надежности объектов теплоснабжения</w:t>
      </w:r>
    </w:p>
    <w:p w:rsidR="00E40F5C" w:rsidRPr="00E57E7B" w:rsidRDefault="00E40F5C" w:rsidP="00F82645">
      <w:pPr>
        <w:pStyle w:val="afffffffffff2"/>
        <w:numPr>
          <w:ilvl w:val="0"/>
          <w:numId w:val="74"/>
        </w:numPr>
        <w:spacing w:line="276" w:lineRule="auto"/>
        <w:ind w:left="0" w:firstLine="709"/>
      </w:pPr>
      <w:r w:rsidRPr="00E57E7B">
        <w:t>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w:t>
      </w:r>
    </w:p>
    <w:p w:rsidR="00E40F5C" w:rsidRPr="00E57E7B" w:rsidRDefault="00E40F5C" w:rsidP="00F82645">
      <w:pPr>
        <w:pStyle w:val="afffffffffff2"/>
        <w:numPr>
          <w:ilvl w:val="0"/>
          <w:numId w:val="74"/>
        </w:numPr>
        <w:spacing w:line="276" w:lineRule="auto"/>
        <w:ind w:left="0" w:firstLine="709"/>
      </w:pPr>
      <w:r w:rsidRPr="00E57E7B">
        <w:t>количество прекращений подачи тепловой энергии, теплоносителя в результате технологических нарушений на источниках тепловой энергии;</w:t>
      </w:r>
    </w:p>
    <w:p w:rsidR="00E40F5C" w:rsidRPr="00E57E7B" w:rsidRDefault="00E40F5C" w:rsidP="00F82645">
      <w:pPr>
        <w:pStyle w:val="afffffffffff2"/>
        <w:numPr>
          <w:ilvl w:val="0"/>
          <w:numId w:val="74"/>
        </w:numPr>
        <w:spacing w:line="276" w:lineRule="auto"/>
        <w:ind w:left="0" w:firstLine="709"/>
      </w:pPr>
      <w:r w:rsidRPr="00E57E7B">
        <w:t>средневзвешенный (по материальной характеристике) срок эксплуатации тепловых сетей (для каждой системы теплоснабжения);</w:t>
      </w:r>
    </w:p>
    <w:p w:rsidR="00E40F5C" w:rsidRPr="00E57E7B" w:rsidRDefault="00E40F5C" w:rsidP="00F82645">
      <w:pPr>
        <w:pStyle w:val="afffffffffff2"/>
        <w:numPr>
          <w:ilvl w:val="0"/>
          <w:numId w:val="74"/>
        </w:numPr>
        <w:spacing w:line="276" w:lineRule="auto"/>
        <w:ind w:left="0" w:firstLine="709"/>
      </w:pPr>
      <w:r w:rsidRPr="00E57E7B">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p w:rsidR="00E40F5C" w:rsidRPr="00E57E7B" w:rsidRDefault="00E40F5C" w:rsidP="00F82645">
      <w:pPr>
        <w:pStyle w:val="afffffffffff2"/>
        <w:numPr>
          <w:ilvl w:val="0"/>
          <w:numId w:val="74"/>
        </w:numPr>
        <w:spacing w:line="276" w:lineRule="auto"/>
        <w:ind w:left="0" w:firstLine="709"/>
      </w:pPr>
      <w:r w:rsidRPr="00E57E7B">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p w:rsidR="00E40F5C" w:rsidRDefault="00E40F5C" w:rsidP="008B5A33">
      <w:pPr>
        <w:pStyle w:val="afffffffffff2"/>
        <w:spacing w:line="276" w:lineRule="auto"/>
      </w:pPr>
      <w:r w:rsidRPr="00E57E7B">
        <w:t>Все вышеперечисленные индикаторы (показатели) сведены в таблиц</w:t>
      </w:r>
      <w:r>
        <w:t>ы</w:t>
      </w:r>
      <w:r w:rsidRPr="00E57E7B">
        <w:t xml:space="preserve"> 1</w:t>
      </w:r>
      <w:r>
        <w:t>4</w:t>
      </w:r>
      <w:r w:rsidRPr="00E57E7B">
        <w:t>.2.1</w:t>
      </w:r>
      <w:r>
        <w:t xml:space="preserve"> – 14.2.3.</w:t>
      </w:r>
    </w:p>
    <w:p w:rsidR="00E40F5C" w:rsidRDefault="00E40F5C" w:rsidP="008B5A33">
      <w:pPr>
        <w:pStyle w:val="afffffffffff2"/>
        <w:spacing w:line="276" w:lineRule="auto"/>
      </w:pPr>
    </w:p>
    <w:p w:rsidR="00E40F5C" w:rsidRDefault="00E40F5C" w:rsidP="00E57E7B">
      <w:pPr>
        <w:pStyle w:val="afffffffffff2"/>
        <w:sectPr w:rsidR="00E40F5C" w:rsidSect="002908DA">
          <w:pgSz w:w="11906" w:h="16838" w:code="9"/>
          <w:pgMar w:top="1134" w:right="851" w:bottom="1134" w:left="1418" w:header="283" w:footer="567" w:gutter="0"/>
          <w:cols w:space="708"/>
          <w:docGrid w:linePitch="360"/>
        </w:sectPr>
      </w:pPr>
    </w:p>
    <w:p w:rsidR="00E40F5C" w:rsidRPr="008B5A33" w:rsidRDefault="00E40F5C" w:rsidP="008B5A33">
      <w:pPr>
        <w:keepNext/>
        <w:keepLines/>
        <w:spacing w:line="276" w:lineRule="auto"/>
        <w:ind w:firstLine="709"/>
        <w:jc w:val="both"/>
        <w:rPr>
          <w:rFonts w:eastAsia="MS Mincho"/>
          <w:b/>
          <w:szCs w:val="26"/>
          <w:lang w:eastAsia="en-US"/>
        </w:rPr>
      </w:pPr>
      <w:r w:rsidRPr="008B5A33">
        <w:rPr>
          <w:rFonts w:eastAsia="MS Mincho"/>
          <w:b/>
          <w:szCs w:val="26"/>
          <w:lang w:eastAsia="en-US"/>
        </w:rPr>
        <w:t xml:space="preserve">Таблица 14.2.1 – Индикаторы развития системы теплоснабжения АО </w:t>
      </w:r>
      <w:r>
        <w:rPr>
          <w:rFonts w:eastAsia="MS Mincho"/>
          <w:b/>
          <w:szCs w:val="26"/>
          <w:lang w:eastAsia="en-US"/>
        </w:rPr>
        <w:t>«</w:t>
      </w:r>
      <w:r w:rsidRPr="008B5A33">
        <w:rPr>
          <w:rFonts w:eastAsia="MS Mincho"/>
          <w:b/>
          <w:szCs w:val="26"/>
          <w:lang w:eastAsia="en-US"/>
        </w:rPr>
        <w:t>Нева Энергия</w:t>
      </w:r>
      <w:r>
        <w:rPr>
          <w:rFonts w:eastAsia="MS Mincho"/>
          <w:b/>
          <w:szCs w:val="26"/>
          <w:lang w:eastAsia="en-US"/>
        </w:rPr>
        <w:t>»</w:t>
      </w:r>
      <w:r w:rsidRPr="008B5A33">
        <w:rPr>
          <w:rFonts w:eastAsia="MS Mincho"/>
          <w:b/>
          <w:szCs w:val="26"/>
          <w:lang w:eastAsia="en-US"/>
        </w:rPr>
        <w:t xml:space="preserve"> </w:t>
      </w:r>
      <w:r>
        <w:rPr>
          <w:rFonts w:eastAsia="MS Mincho"/>
          <w:b/>
          <w:szCs w:val="26"/>
          <w:lang w:eastAsia="en-US"/>
        </w:rPr>
        <w:t>на территории</w:t>
      </w:r>
      <w:r w:rsidRPr="008B5A33">
        <w:rPr>
          <w:rFonts w:eastAsia="MS Mincho"/>
          <w:b/>
          <w:szCs w:val="26"/>
          <w:lang w:eastAsia="en-US"/>
        </w:rPr>
        <w:t xml:space="preserve"> Бокситогорско</w:t>
      </w:r>
      <w:r>
        <w:rPr>
          <w:rFonts w:eastAsia="MS Mincho"/>
          <w:b/>
          <w:szCs w:val="26"/>
          <w:lang w:eastAsia="en-US"/>
        </w:rPr>
        <w:t>го городского поселения</w:t>
      </w:r>
    </w:p>
    <w:tbl>
      <w:tblPr>
        <w:tblW w:w="4998" w:type="pct"/>
        <w:tblLayout w:type="fixed"/>
        <w:tblLook w:val="00A0" w:firstRow="1" w:lastRow="0" w:firstColumn="1" w:lastColumn="0" w:noHBand="0" w:noVBand="0"/>
      </w:tblPr>
      <w:tblGrid>
        <w:gridCol w:w="458"/>
        <w:gridCol w:w="5934"/>
        <w:gridCol w:w="1150"/>
        <w:gridCol w:w="1279"/>
        <w:gridCol w:w="1036"/>
        <w:gridCol w:w="1027"/>
        <w:gridCol w:w="1027"/>
        <w:gridCol w:w="1027"/>
        <w:gridCol w:w="1027"/>
        <w:gridCol w:w="1221"/>
      </w:tblGrid>
      <w:tr w:rsidR="00E40F5C" w:rsidRPr="008A2EC7" w:rsidTr="00E3269D">
        <w:trPr>
          <w:trHeight w:val="20"/>
          <w:tblHeader/>
        </w:trPr>
        <w:tc>
          <w:tcPr>
            <w:tcW w:w="151" w:type="pct"/>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w:t>
            </w:r>
          </w:p>
        </w:tc>
        <w:tc>
          <w:tcPr>
            <w:tcW w:w="1954" w:type="pct"/>
            <w:tcBorders>
              <w:top w:val="single" w:sz="4" w:space="0" w:color="auto"/>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Наименование показателя</w:t>
            </w:r>
          </w:p>
        </w:tc>
        <w:tc>
          <w:tcPr>
            <w:tcW w:w="379" w:type="pct"/>
            <w:tcBorders>
              <w:top w:val="single" w:sz="4" w:space="0" w:color="auto"/>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Ед. изм.</w:t>
            </w:r>
          </w:p>
        </w:tc>
        <w:tc>
          <w:tcPr>
            <w:tcW w:w="421" w:type="pct"/>
            <w:tcBorders>
              <w:top w:val="single" w:sz="4" w:space="0" w:color="auto"/>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b/>
                <w:bCs/>
                <w:color w:val="000000"/>
                <w:sz w:val="20"/>
                <w:szCs w:val="20"/>
              </w:rPr>
            </w:pPr>
            <w:r>
              <w:rPr>
                <w:b/>
                <w:bCs/>
                <w:color w:val="000000"/>
                <w:sz w:val="20"/>
                <w:szCs w:val="20"/>
              </w:rPr>
              <w:t xml:space="preserve">Факт </w:t>
            </w:r>
            <w:r w:rsidRPr="008A2EC7">
              <w:rPr>
                <w:b/>
                <w:bCs/>
                <w:color w:val="000000"/>
                <w:sz w:val="20"/>
                <w:szCs w:val="20"/>
              </w:rPr>
              <w:t>2024 г.</w:t>
            </w:r>
          </w:p>
        </w:tc>
        <w:tc>
          <w:tcPr>
            <w:tcW w:w="341" w:type="pct"/>
            <w:tcBorders>
              <w:top w:val="single" w:sz="4" w:space="0" w:color="auto"/>
              <w:left w:val="nil"/>
              <w:bottom w:val="single" w:sz="4" w:space="0" w:color="auto"/>
              <w:right w:val="single" w:sz="4" w:space="0" w:color="000000"/>
            </w:tcBorders>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2025 г.</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2026 г.</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2027 г.</w:t>
            </w:r>
          </w:p>
        </w:tc>
        <w:tc>
          <w:tcPr>
            <w:tcW w:w="338" w:type="pct"/>
            <w:tcBorders>
              <w:top w:val="single" w:sz="4" w:space="0" w:color="auto"/>
              <w:left w:val="single" w:sz="4" w:space="0" w:color="000000"/>
              <w:bottom w:val="single" w:sz="4" w:space="0" w:color="auto"/>
              <w:right w:val="single" w:sz="4" w:space="0" w:color="auto"/>
            </w:tcBorders>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2028 г.</w:t>
            </w:r>
          </w:p>
        </w:tc>
        <w:tc>
          <w:tcPr>
            <w:tcW w:w="338" w:type="pct"/>
            <w:tcBorders>
              <w:top w:val="single" w:sz="4" w:space="0" w:color="auto"/>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2029</w:t>
            </w:r>
            <w:r>
              <w:rPr>
                <w:b/>
                <w:bCs/>
                <w:color w:val="000000"/>
                <w:sz w:val="20"/>
                <w:szCs w:val="20"/>
              </w:rPr>
              <w:t xml:space="preserve"> </w:t>
            </w:r>
            <w:r w:rsidRPr="008A2EC7">
              <w:rPr>
                <w:b/>
                <w:bCs/>
                <w:color w:val="000000"/>
                <w:sz w:val="20"/>
                <w:szCs w:val="20"/>
              </w:rPr>
              <w:t>г.</w:t>
            </w:r>
          </w:p>
        </w:tc>
        <w:tc>
          <w:tcPr>
            <w:tcW w:w="402" w:type="pct"/>
            <w:tcBorders>
              <w:top w:val="single" w:sz="4" w:space="0" w:color="auto"/>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b/>
                <w:bCs/>
                <w:color w:val="000000"/>
                <w:sz w:val="20"/>
                <w:szCs w:val="20"/>
              </w:rPr>
            </w:pPr>
            <w:r w:rsidRPr="008A2EC7">
              <w:rPr>
                <w:b/>
                <w:bCs/>
                <w:color w:val="000000"/>
                <w:sz w:val="20"/>
                <w:szCs w:val="20"/>
              </w:rPr>
              <w:t>203</w:t>
            </w:r>
            <w:r>
              <w:rPr>
                <w:b/>
                <w:bCs/>
                <w:color w:val="000000"/>
                <w:sz w:val="20"/>
                <w:szCs w:val="20"/>
              </w:rPr>
              <w:t>0</w:t>
            </w:r>
            <w:r w:rsidRPr="008A2EC7">
              <w:rPr>
                <w:b/>
                <w:bCs/>
                <w:color w:val="000000"/>
                <w:sz w:val="20"/>
                <w:szCs w:val="20"/>
              </w:rPr>
              <w:t>-2034 гг.</w:t>
            </w:r>
          </w:p>
        </w:tc>
      </w:tr>
      <w:tr w:rsidR="00E40F5C" w:rsidRPr="008A2EC7" w:rsidTr="00E3269D">
        <w:trPr>
          <w:trHeight w:val="20"/>
        </w:trPr>
        <w:tc>
          <w:tcPr>
            <w:tcW w:w="151" w:type="pct"/>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1954" w:type="pct"/>
            <w:tcBorders>
              <w:top w:val="single" w:sz="4" w:space="0" w:color="auto"/>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b/>
                <w:bCs/>
                <w:color w:val="000000"/>
                <w:sz w:val="20"/>
                <w:szCs w:val="20"/>
              </w:rPr>
              <w:t>Показатели эффективности производства тепловой энергии</w:t>
            </w:r>
          </w:p>
        </w:tc>
        <w:tc>
          <w:tcPr>
            <w:tcW w:w="379" w:type="pct"/>
            <w:tcBorders>
              <w:top w:val="single" w:sz="4" w:space="0" w:color="auto"/>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421" w:type="pct"/>
            <w:tcBorders>
              <w:top w:val="single" w:sz="4" w:space="0" w:color="auto"/>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341" w:type="pct"/>
            <w:tcBorders>
              <w:top w:val="single" w:sz="4" w:space="0" w:color="auto"/>
              <w:left w:val="nil"/>
              <w:bottom w:val="single" w:sz="4" w:space="0" w:color="auto"/>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p>
        </w:tc>
        <w:tc>
          <w:tcPr>
            <w:tcW w:w="338" w:type="pct"/>
            <w:tcBorders>
              <w:top w:val="single" w:sz="4" w:space="0" w:color="auto"/>
              <w:left w:val="single" w:sz="4" w:space="0" w:color="000000"/>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338" w:type="pct"/>
            <w:tcBorders>
              <w:top w:val="single" w:sz="4" w:space="0" w:color="auto"/>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402" w:type="pct"/>
            <w:tcBorders>
              <w:top w:val="single" w:sz="4" w:space="0" w:color="auto"/>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r>
      <w:tr w:rsidR="00E40F5C" w:rsidRPr="008A2EC7" w:rsidTr="00E3269D">
        <w:trPr>
          <w:trHeight w:val="20"/>
        </w:trPr>
        <w:tc>
          <w:tcPr>
            <w:tcW w:w="151" w:type="pct"/>
            <w:tcBorders>
              <w:top w:val="single" w:sz="4" w:space="0" w:color="auto"/>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w:t>
            </w:r>
          </w:p>
        </w:tc>
        <w:tc>
          <w:tcPr>
            <w:tcW w:w="1954" w:type="pct"/>
            <w:tcBorders>
              <w:top w:val="single" w:sz="4" w:space="0" w:color="auto"/>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Удельный расход топлива на производство тепловой энергии</w:t>
            </w:r>
          </w:p>
        </w:tc>
        <w:tc>
          <w:tcPr>
            <w:tcW w:w="379" w:type="pct"/>
            <w:tcBorders>
              <w:top w:val="single" w:sz="4" w:space="0" w:color="auto"/>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кг у. т./Гкал</w:t>
            </w:r>
          </w:p>
        </w:tc>
        <w:tc>
          <w:tcPr>
            <w:tcW w:w="421" w:type="pct"/>
            <w:tcBorders>
              <w:top w:val="single" w:sz="4" w:space="0" w:color="auto"/>
              <w:left w:val="nil"/>
              <w:bottom w:val="single" w:sz="4" w:space="0" w:color="000000"/>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41" w:type="pct"/>
            <w:tcBorders>
              <w:top w:val="single" w:sz="4" w:space="0" w:color="auto"/>
              <w:left w:val="nil"/>
              <w:bottom w:val="single" w:sz="4" w:space="0" w:color="000000"/>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single" w:sz="4" w:space="0" w:color="auto"/>
              <w:left w:val="single" w:sz="4" w:space="0" w:color="000000"/>
              <w:bottom w:val="single" w:sz="4" w:space="0" w:color="000000"/>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single" w:sz="4" w:space="0" w:color="auto"/>
              <w:left w:val="nil"/>
              <w:bottom w:val="single" w:sz="4" w:space="0" w:color="000000"/>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02" w:type="pct"/>
            <w:tcBorders>
              <w:top w:val="single" w:sz="4" w:space="0" w:color="auto"/>
              <w:left w:val="nil"/>
              <w:bottom w:val="single" w:sz="4" w:space="0" w:color="000000"/>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r>
      <w:tr w:rsidR="00E40F5C" w:rsidRPr="008A2EC7" w:rsidTr="00E3269D">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2</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379" w:type="pct"/>
            <w:tcBorders>
              <w:top w:val="nil"/>
              <w:left w:val="nil"/>
              <w:bottom w:val="single" w:sz="4" w:space="0" w:color="auto"/>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Гкал/м</w:t>
            </w:r>
            <w:r w:rsidRPr="008A2EC7">
              <w:rPr>
                <w:color w:val="000000"/>
                <w:sz w:val="20"/>
                <w:szCs w:val="20"/>
                <w:vertAlign w:val="superscript"/>
              </w:rPr>
              <w:t>2</w:t>
            </w:r>
          </w:p>
        </w:tc>
        <w:tc>
          <w:tcPr>
            <w:tcW w:w="421"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Pr>
                <w:color w:val="000000"/>
                <w:sz w:val="20"/>
                <w:szCs w:val="20"/>
              </w:rPr>
              <w:t>4,79</w:t>
            </w:r>
          </w:p>
        </w:tc>
        <w:tc>
          <w:tcPr>
            <w:tcW w:w="341"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4,08</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4,08</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4,08</w:t>
            </w:r>
          </w:p>
        </w:tc>
        <w:tc>
          <w:tcPr>
            <w:tcW w:w="338"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4,08</w:t>
            </w:r>
          </w:p>
        </w:tc>
        <w:tc>
          <w:tcPr>
            <w:tcW w:w="338"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2,88</w:t>
            </w:r>
          </w:p>
        </w:tc>
        <w:tc>
          <w:tcPr>
            <w:tcW w:w="402"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2,06</w:t>
            </w:r>
          </w:p>
        </w:tc>
      </w:tr>
      <w:tr w:rsidR="00E40F5C" w:rsidRPr="008A2EC7" w:rsidTr="00E3269D">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3</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Отношение величины технологических потерь теплоносителя к материальной характеристике тепловой сети</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(тонн) м</w:t>
            </w:r>
            <w:r w:rsidRPr="008A2EC7">
              <w:rPr>
                <w:color w:val="000000"/>
                <w:sz w:val="20"/>
                <w:szCs w:val="20"/>
                <w:vertAlign w:val="superscript"/>
              </w:rPr>
              <w:t>3</w:t>
            </w:r>
            <w:r w:rsidRPr="008A2EC7">
              <w:rPr>
                <w:color w:val="000000"/>
                <w:sz w:val="20"/>
                <w:szCs w:val="20"/>
              </w:rPr>
              <w:t>/м</w:t>
            </w:r>
            <w:r w:rsidRPr="008A2EC7">
              <w:rPr>
                <w:color w:val="000000"/>
                <w:sz w:val="20"/>
                <w:szCs w:val="20"/>
                <w:vertAlign w:val="superscript"/>
              </w:rPr>
              <w:t>2</w:t>
            </w:r>
          </w:p>
        </w:tc>
        <w:tc>
          <w:tcPr>
            <w:tcW w:w="421" w:type="pct"/>
            <w:tcBorders>
              <w:top w:val="single" w:sz="4" w:space="0" w:color="000000"/>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13,50</w:t>
            </w:r>
          </w:p>
        </w:tc>
        <w:tc>
          <w:tcPr>
            <w:tcW w:w="341" w:type="pct"/>
            <w:tcBorders>
              <w:top w:val="single" w:sz="4" w:space="0" w:color="000000"/>
              <w:left w:val="nil"/>
              <w:bottom w:val="single" w:sz="4" w:space="0" w:color="auto"/>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11,43</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11,38</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11,26</w:t>
            </w:r>
          </w:p>
        </w:tc>
        <w:tc>
          <w:tcPr>
            <w:tcW w:w="338" w:type="pct"/>
            <w:tcBorders>
              <w:top w:val="single" w:sz="4" w:space="0" w:color="000000"/>
              <w:left w:val="single" w:sz="4" w:space="0" w:color="000000"/>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11,10</w:t>
            </w:r>
          </w:p>
        </w:tc>
        <w:tc>
          <w:tcPr>
            <w:tcW w:w="338" w:type="pct"/>
            <w:tcBorders>
              <w:top w:val="single" w:sz="4" w:space="0" w:color="000000"/>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10,76</w:t>
            </w:r>
          </w:p>
        </w:tc>
        <w:tc>
          <w:tcPr>
            <w:tcW w:w="402" w:type="pct"/>
            <w:tcBorders>
              <w:top w:val="single" w:sz="4" w:space="0" w:color="000000"/>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10,42</w:t>
            </w:r>
          </w:p>
        </w:tc>
      </w:tr>
      <w:tr w:rsidR="00E40F5C" w:rsidRPr="008A2EC7" w:rsidTr="007E04A7">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4</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Коэффициент использования установленной тепловой мощности источников централизованного теплоснабжения</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4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r>
      <w:tr w:rsidR="00E40F5C" w:rsidRPr="008A2EC7" w:rsidTr="007E04A7">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5</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Удельная материальная характеристика тепловых сетей, приведенная к расчетной тепловой нагрузке</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м</w:t>
            </w:r>
            <w:r w:rsidRPr="008A2EC7">
              <w:rPr>
                <w:color w:val="000000"/>
                <w:sz w:val="20"/>
                <w:szCs w:val="20"/>
                <w:vertAlign w:val="superscript"/>
              </w:rPr>
              <w:t>2</w:t>
            </w:r>
            <w:r w:rsidRPr="008A2EC7">
              <w:rPr>
                <w:color w:val="000000"/>
                <w:sz w:val="20"/>
                <w:szCs w:val="20"/>
              </w:rPr>
              <w:t>/(Гкал/ч)</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74,97</w:t>
            </w:r>
          </w:p>
        </w:tc>
        <w:tc>
          <w:tcPr>
            <w:tcW w:w="34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74,97</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74,97</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74,97</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74,97</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74,97</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74,97</w:t>
            </w:r>
          </w:p>
        </w:tc>
      </w:tr>
      <w:tr w:rsidR="00E40F5C" w:rsidRPr="008A2EC7" w:rsidTr="007E04A7">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6</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поселения)</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о.е.</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4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r>
      <w:tr w:rsidR="00E40F5C" w:rsidRPr="008A2EC7" w:rsidTr="007E04A7">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7</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Удельный расход условного топлива на отпуск электрической энергии</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г у. т./кВт×ч</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4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r>
      <w:tr w:rsidR="00E40F5C" w:rsidRPr="008A2EC7" w:rsidTr="007E04A7">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8</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о. е.</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4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r>
      <w:tr w:rsidR="00E40F5C" w:rsidRPr="008A2EC7" w:rsidTr="007E04A7">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b/>
                <w:bCs/>
                <w:color w:val="000000"/>
                <w:sz w:val="20"/>
                <w:szCs w:val="20"/>
              </w:rPr>
              <w:t>Показатели надежности</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34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p>
        </w:tc>
      </w:tr>
      <w:tr w:rsidR="00E40F5C" w:rsidRPr="008A2EC7" w:rsidTr="007E04A7">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9</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 (на 1 км т/сетей)</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шт./год</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1,88</w:t>
            </w:r>
          </w:p>
        </w:tc>
        <w:tc>
          <w:tcPr>
            <w:tcW w:w="34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1,84</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1,80</w:t>
            </w:r>
          </w:p>
        </w:tc>
        <w:tc>
          <w:tcPr>
            <w:tcW w:w="338"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1,77</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1,73</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1,66</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1,57</w:t>
            </w:r>
          </w:p>
        </w:tc>
      </w:tr>
      <w:tr w:rsidR="00E40F5C" w:rsidRPr="008A2EC7" w:rsidTr="00E3269D">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10</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шт./год</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41" w:type="pct"/>
            <w:tcBorders>
              <w:top w:val="nil"/>
              <w:left w:val="nil"/>
              <w:bottom w:val="single" w:sz="4" w:space="0" w:color="auto"/>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single" w:sz="4" w:space="0" w:color="000000"/>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r>
      <w:tr w:rsidR="00E40F5C" w:rsidRPr="008A2EC7" w:rsidTr="00E3269D">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11</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Средневзвешенный (по материальной характеристике) срок эксплуатации тепловых сетей (для каждой системы теплоснабжения)</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лет</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11,61</w:t>
            </w:r>
          </w:p>
        </w:tc>
        <w:tc>
          <w:tcPr>
            <w:tcW w:w="341" w:type="pct"/>
            <w:tcBorders>
              <w:top w:val="nil"/>
              <w:left w:val="nil"/>
              <w:bottom w:val="single" w:sz="4" w:space="0" w:color="auto"/>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11,07</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10,62</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10,14</w:t>
            </w:r>
          </w:p>
        </w:tc>
        <w:tc>
          <w:tcPr>
            <w:tcW w:w="338" w:type="pct"/>
            <w:tcBorders>
              <w:top w:val="nil"/>
              <w:left w:val="single" w:sz="4" w:space="0" w:color="000000"/>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9,68</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9,84</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11,22</w:t>
            </w:r>
          </w:p>
        </w:tc>
      </w:tr>
      <w:tr w:rsidR="00E40F5C" w:rsidRPr="008A2EC7" w:rsidTr="00E3269D">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12</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поселения)</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о. е.</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0,006</w:t>
            </w:r>
          </w:p>
        </w:tc>
        <w:tc>
          <w:tcPr>
            <w:tcW w:w="341" w:type="pct"/>
            <w:tcBorders>
              <w:top w:val="nil"/>
              <w:left w:val="nil"/>
              <w:bottom w:val="single" w:sz="4" w:space="0" w:color="auto"/>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0,025</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0,334</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0,019</w:t>
            </w:r>
          </w:p>
        </w:tc>
        <w:tc>
          <w:tcPr>
            <w:tcW w:w="338" w:type="pct"/>
            <w:tcBorders>
              <w:top w:val="nil"/>
              <w:left w:val="single" w:sz="4" w:space="0" w:color="000000"/>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r>
      <w:tr w:rsidR="00E40F5C" w:rsidRPr="008A2EC7" w:rsidTr="00E3269D">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13</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о. е.</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41" w:type="pct"/>
            <w:tcBorders>
              <w:top w:val="nil"/>
              <w:left w:val="nil"/>
              <w:bottom w:val="single" w:sz="4" w:space="0" w:color="auto"/>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single" w:sz="4" w:space="0" w:color="000000"/>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r>
      <w:tr w:rsidR="00E40F5C" w:rsidRPr="000F3F98" w:rsidTr="00E3269D">
        <w:trPr>
          <w:trHeight w:val="20"/>
        </w:trPr>
        <w:tc>
          <w:tcPr>
            <w:tcW w:w="151" w:type="pct"/>
            <w:tcBorders>
              <w:top w:val="nil"/>
              <w:left w:val="single" w:sz="4" w:space="0" w:color="auto"/>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14</w:t>
            </w:r>
          </w:p>
        </w:tc>
        <w:tc>
          <w:tcPr>
            <w:tcW w:w="1954" w:type="pct"/>
            <w:tcBorders>
              <w:top w:val="nil"/>
              <w:left w:val="nil"/>
              <w:bottom w:val="single" w:sz="4" w:space="0" w:color="auto"/>
              <w:right w:val="single" w:sz="4" w:space="0" w:color="auto"/>
            </w:tcBorders>
            <w:tcMar>
              <w:left w:w="28" w:type="dxa"/>
              <w:right w:w="28" w:type="dxa"/>
            </w:tcMar>
            <w:vAlign w:val="center"/>
          </w:tcPr>
          <w:p w:rsidR="00E40F5C" w:rsidRPr="008A2EC7" w:rsidRDefault="00E40F5C" w:rsidP="007E04A7">
            <w:pPr>
              <w:rPr>
                <w:color w:val="000000"/>
                <w:sz w:val="20"/>
                <w:szCs w:val="20"/>
              </w:rPr>
            </w:pPr>
            <w:r w:rsidRPr="008A2EC7">
              <w:rPr>
                <w:color w:val="000000"/>
                <w:sz w:val="20"/>
                <w:szCs w:val="20"/>
              </w:rPr>
              <w:t>Доля отпуска тепловой энергии, осуществляемого потребителям по приборам учета, в общем объеме отпущенной тепловой энергии по зоне ЕТО</w:t>
            </w:r>
          </w:p>
        </w:tc>
        <w:tc>
          <w:tcPr>
            <w:tcW w:w="379"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w:t>
            </w:r>
          </w:p>
        </w:tc>
        <w:tc>
          <w:tcPr>
            <w:tcW w:w="421"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86,0</w:t>
            </w:r>
          </w:p>
        </w:tc>
        <w:tc>
          <w:tcPr>
            <w:tcW w:w="341" w:type="pct"/>
            <w:tcBorders>
              <w:top w:val="nil"/>
              <w:left w:val="nil"/>
              <w:bottom w:val="single" w:sz="4" w:space="0" w:color="auto"/>
              <w:right w:val="single" w:sz="4" w:space="0" w:color="000000"/>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87,0</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88,0</w:t>
            </w:r>
          </w:p>
        </w:tc>
        <w:tc>
          <w:tcPr>
            <w:tcW w:w="338"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89,0</w:t>
            </w:r>
          </w:p>
        </w:tc>
        <w:tc>
          <w:tcPr>
            <w:tcW w:w="338" w:type="pct"/>
            <w:tcBorders>
              <w:top w:val="nil"/>
              <w:left w:val="single" w:sz="4" w:space="0" w:color="000000"/>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90,0</w:t>
            </w:r>
          </w:p>
        </w:tc>
        <w:tc>
          <w:tcPr>
            <w:tcW w:w="338" w:type="pct"/>
            <w:tcBorders>
              <w:top w:val="nil"/>
              <w:left w:val="nil"/>
              <w:bottom w:val="single" w:sz="4" w:space="0" w:color="auto"/>
              <w:right w:val="single" w:sz="4" w:space="0" w:color="auto"/>
            </w:tcBorders>
            <w:noWrap/>
            <w:tcMar>
              <w:left w:w="28" w:type="dxa"/>
              <w:right w:w="28" w:type="dxa"/>
            </w:tcMar>
            <w:vAlign w:val="center"/>
          </w:tcPr>
          <w:p w:rsidR="00E40F5C" w:rsidRPr="008A2EC7" w:rsidRDefault="00E40F5C" w:rsidP="007E04A7">
            <w:pPr>
              <w:jc w:val="center"/>
              <w:rPr>
                <w:color w:val="000000"/>
                <w:sz w:val="20"/>
                <w:szCs w:val="20"/>
              </w:rPr>
            </w:pPr>
            <w:r w:rsidRPr="008A2EC7">
              <w:rPr>
                <w:color w:val="000000"/>
                <w:sz w:val="20"/>
                <w:szCs w:val="20"/>
              </w:rPr>
              <w:t>95,0</w:t>
            </w:r>
          </w:p>
        </w:tc>
        <w:tc>
          <w:tcPr>
            <w:tcW w:w="402" w:type="pct"/>
            <w:tcBorders>
              <w:top w:val="nil"/>
              <w:left w:val="nil"/>
              <w:bottom w:val="single" w:sz="4" w:space="0" w:color="auto"/>
              <w:right w:val="single" w:sz="4" w:space="0" w:color="auto"/>
            </w:tcBorders>
            <w:noWrap/>
            <w:tcMar>
              <w:left w:w="28" w:type="dxa"/>
              <w:right w:w="28" w:type="dxa"/>
            </w:tcMar>
            <w:vAlign w:val="center"/>
          </w:tcPr>
          <w:p w:rsidR="00E40F5C" w:rsidRPr="000F3F98" w:rsidRDefault="00E40F5C" w:rsidP="007E04A7">
            <w:pPr>
              <w:jc w:val="center"/>
              <w:rPr>
                <w:color w:val="000000"/>
                <w:sz w:val="20"/>
                <w:szCs w:val="20"/>
              </w:rPr>
            </w:pPr>
            <w:r w:rsidRPr="008A2EC7">
              <w:rPr>
                <w:color w:val="000000"/>
                <w:sz w:val="20"/>
                <w:szCs w:val="20"/>
              </w:rPr>
              <w:t>98,0</w:t>
            </w:r>
          </w:p>
        </w:tc>
      </w:tr>
    </w:tbl>
    <w:p w:rsidR="00E40F5C" w:rsidRDefault="00E40F5C" w:rsidP="008B5A33">
      <w:pPr>
        <w:pStyle w:val="afffffffffff2"/>
        <w:spacing w:line="276" w:lineRule="auto"/>
      </w:pPr>
    </w:p>
    <w:p w:rsidR="00E40F5C" w:rsidRDefault="00E40F5C" w:rsidP="008B5A33">
      <w:pPr>
        <w:keepNext/>
        <w:keepLines/>
        <w:spacing w:line="276" w:lineRule="auto"/>
        <w:ind w:firstLine="709"/>
        <w:jc w:val="both"/>
        <w:rPr>
          <w:rFonts w:eastAsia="MS Mincho"/>
          <w:b/>
          <w:szCs w:val="26"/>
          <w:lang w:eastAsia="en-US"/>
        </w:rPr>
      </w:pPr>
      <w:r w:rsidRPr="008B5A33">
        <w:rPr>
          <w:rFonts w:eastAsia="MS Mincho"/>
          <w:b/>
          <w:szCs w:val="26"/>
          <w:lang w:eastAsia="en-US"/>
        </w:rPr>
        <w:t>Таблица 14.2.2 – Индикаторы развития системы теплоснабжения Б</w:t>
      </w:r>
      <w:r>
        <w:rPr>
          <w:rFonts w:eastAsia="MS Mincho"/>
          <w:b/>
          <w:szCs w:val="26"/>
          <w:lang w:eastAsia="en-US"/>
        </w:rPr>
        <w:t>ТЭЦ</w:t>
      </w:r>
      <w:r w:rsidRPr="008B5A33">
        <w:rPr>
          <w:rFonts w:eastAsia="MS Mincho"/>
          <w:b/>
          <w:szCs w:val="26"/>
          <w:lang w:eastAsia="en-US"/>
        </w:rPr>
        <w:t xml:space="preserve"> АО </w:t>
      </w:r>
      <w:r>
        <w:rPr>
          <w:rFonts w:eastAsia="MS Mincho"/>
          <w:b/>
          <w:szCs w:val="26"/>
          <w:lang w:eastAsia="en-US"/>
        </w:rPr>
        <w:t>«</w:t>
      </w:r>
      <w:r w:rsidRPr="008B5A33">
        <w:rPr>
          <w:rFonts w:eastAsia="MS Mincho"/>
          <w:b/>
          <w:szCs w:val="26"/>
          <w:lang w:eastAsia="en-US"/>
        </w:rPr>
        <w:t>РУСАЛ Бокситогорс</w:t>
      </w:r>
      <w:r>
        <w:rPr>
          <w:rFonts w:eastAsia="MS Mincho"/>
          <w:b/>
          <w:szCs w:val="26"/>
          <w:lang w:eastAsia="en-US"/>
        </w:rPr>
        <w:t>к»</w:t>
      </w:r>
      <w:r w:rsidRPr="008B5A33">
        <w:rPr>
          <w:rFonts w:eastAsia="MS Mincho"/>
          <w:b/>
          <w:szCs w:val="26"/>
          <w:lang w:eastAsia="en-US"/>
        </w:rPr>
        <w:t xml:space="preserve"> на территории Бокситогорского городского поселения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5"/>
        <w:gridCol w:w="5630"/>
        <w:gridCol w:w="1331"/>
        <w:gridCol w:w="1243"/>
        <w:gridCol w:w="1045"/>
        <w:gridCol w:w="1039"/>
        <w:gridCol w:w="1039"/>
        <w:gridCol w:w="1039"/>
        <w:gridCol w:w="1039"/>
        <w:gridCol w:w="1322"/>
      </w:tblGrid>
      <w:tr w:rsidR="00E40F5C" w:rsidRPr="00920A9E" w:rsidTr="007E04A7">
        <w:trPr>
          <w:trHeight w:val="20"/>
          <w:tblHeader/>
        </w:trPr>
        <w:tc>
          <w:tcPr>
            <w:tcW w:w="153" w:type="pct"/>
            <w:noWrap/>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w:t>
            </w:r>
          </w:p>
        </w:tc>
        <w:tc>
          <w:tcPr>
            <w:tcW w:w="1853" w:type="pct"/>
            <w:noWrap/>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Наименование показателя</w:t>
            </w:r>
          </w:p>
        </w:tc>
        <w:tc>
          <w:tcPr>
            <w:tcW w:w="438" w:type="pct"/>
            <w:noWrap/>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Ед. изм.</w:t>
            </w:r>
          </w:p>
        </w:tc>
        <w:tc>
          <w:tcPr>
            <w:tcW w:w="409" w:type="pct"/>
            <w:tcMar>
              <w:left w:w="28" w:type="dxa"/>
              <w:right w:w="28" w:type="dxa"/>
            </w:tcMar>
            <w:vAlign w:val="center"/>
          </w:tcPr>
          <w:p w:rsidR="00E40F5C" w:rsidRPr="00920A9E" w:rsidRDefault="00E40F5C" w:rsidP="007E04A7">
            <w:pPr>
              <w:jc w:val="center"/>
              <w:rPr>
                <w:b/>
                <w:bCs/>
                <w:color w:val="000000"/>
                <w:sz w:val="20"/>
                <w:szCs w:val="20"/>
              </w:rPr>
            </w:pPr>
            <w:r>
              <w:rPr>
                <w:b/>
                <w:bCs/>
                <w:color w:val="000000"/>
                <w:sz w:val="20"/>
                <w:szCs w:val="20"/>
              </w:rPr>
              <w:t xml:space="preserve">Факт </w:t>
            </w:r>
            <w:r w:rsidRPr="00920A9E">
              <w:rPr>
                <w:b/>
                <w:bCs/>
                <w:color w:val="000000"/>
                <w:sz w:val="20"/>
                <w:szCs w:val="20"/>
              </w:rPr>
              <w:t>2024 г.</w:t>
            </w:r>
          </w:p>
        </w:tc>
        <w:tc>
          <w:tcPr>
            <w:tcW w:w="344" w:type="pct"/>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2025 г.</w:t>
            </w:r>
          </w:p>
        </w:tc>
        <w:tc>
          <w:tcPr>
            <w:tcW w:w="342" w:type="pct"/>
            <w:tcMar>
              <w:left w:w="28" w:type="dxa"/>
              <w:right w:w="28" w:type="dxa"/>
            </w:tcMar>
            <w:vAlign w:val="center"/>
          </w:tcPr>
          <w:p w:rsidR="00E40F5C" w:rsidRPr="00920A9E" w:rsidRDefault="00E40F5C" w:rsidP="007E04A7">
            <w:pPr>
              <w:jc w:val="center"/>
              <w:rPr>
                <w:b/>
                <w:bCs/>
                <w:color w:val="000000"/>
                <w:sz w:val="20"/>
                <w:szCs w:val="20"/>
              </w:rPr>
            </w:pPr>
            <w:r>
              <w:rPr>
                <w:b/>
                <w:bCs/>
                <w:color w:val="000000"/>
                <w:sz w:val="20"/>
                <w:szCs w:val="20"/>
              </w:rPr>
              <w:t>2026 г.</w:t>
            </w:r>
          </w:p>
        </w:tc>
        <w:tc>
          <w:tcPr>
            <w:tcW w:w="342" w:type="pct"/>
            <w:tcMar>
              <w:left w:w="28" w:type="dxa"/>
              <w:right w:w="28" w:type="dxa"/>
            </w:tcMar>
            <w:vAlign w:val="center"/>
          </w:tcPr>
          <w:p w:rsidR="00E40F5C" w:rsidRPr="00920A9E" w:rsidRDefault="00E40F5C" w:rsidP="007E04A7">
            <w:pPr>
              <w:jc w:val="center"/>
              <w:rPr>
                <w:b/>
                <w:bCs/>
                <w:color w:val="000000"/>
                <w:sz w:val="20"/>
                <w:szCs w:val="20"/>
              </w:rPr>
            </w:pPr>
            <w:r>
              <w:rPr>
                <w:b/>
                <w:bCs/>
                <w:color w:val="000000"/>
                <w:sz w:val="20"/>
                <w:szCs w:val="20"/>
              </w:rPr>
              <w:t>2027 г.</w:t>
            </w:r>
          </w:p>
        </w:tc>
        <w:tc>
          <w:tcPr>
            <w:tcW w:w="342" w:type="pct"/>
            <w:tcMar>
              <w:left w:w="28" w:type="dxa"/>
              <w:right w:w="28" w:type="dxa"/>
            </w:tcMar>
            <w:vAlign w:val="center"/>
          </w:tcPr>
          <w:p w:rsidR="00E40F5C" w:rsidRPr="00920A9E" w:rsidRDefault="00E40F5C" w:rsidP="007E04A7">
            <w:pPr>
              <w:jc w:val="center"/>
              <w:rPr>
                <w:b/>
                <w:bCs/>
                <w:color w:val="000000"/>
                <w:sz w:val="20"/>
                <w:szCs w:val="20"/>
              </w:rPr>
            </w:pPr>
            <w:r>
              <w:rPr>
                <w:b/>
                <w:bCs/>
                <w:color w:val="000000"/>
                <w:sz w:val="20"/>
                <w:szCs w:val="20"/>
              </w:rPr>
              <w:t xml:space="preserve">2028 </w:t>
            </w:r>
            <w:r w:rsidRPr="00920A9E">
              <w:rPr>
                <w:b/>
                <w:bCs/>
                <w:color w:val="000000"/>
                <w:sz w:val="20"/>
                <w:szCs w:val="20"/>
              </w:rPr>
              <w:t>г.</w:t>
            </w:r>
          </w:p>
        </w:tc>
        <w:tc>
          <w:tcPr>
            <w:tcW w:w="342" w:type="pct"/>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2029</w:t>
            </w:r>
            <w:r>
              <w:rPr>
                <w:b/>
                <w:bCs/>
                <w:color w:val="000000"/>
                <w:sz w:val="20"/>
                <w:szCs w:val="20"/>
              </w:rPr>
              <w:t xml:space="preserve"> </w:t>
            </w:r>
            <w:r w:rsidRPr="00920A9E">
              <w:rPr>
                <w:b/>
                <w:bCs/>
                <w:color w:val="000000"/>
                <w:sz w:val="20"/>
                <w:szCs w:val="20"/>
              </w:rPr>
              <w:t>г.</w:t>
            </w:r>
          </w:p>
        </w:tc>
        <w:tc>
          <w:tcPr>
            <w:tcW w:w="435" w:type="pct"/>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203</w:t>
            </w:r>
            <w:r>
              <w:rPr>
                <w:b/>
                <w:bCs/>
                <w:color w:val="000000"/>
                <w:sz w:val="20"/>
                <w:szCs w:val="20"/>
              </w:rPr>
              <w:t>0</w:t>
            </w:r>
            <w:r w:rsidRPr="00920A9E">
              <w:rPr>
                <w:b/>
                <w:bCs/>
                <w:color w:val="000000"/>
                <w:sz w:val="20"/>
                <w:szCs w:val="20"/>
              </w:rPr>
              <w:t>-2034 гг.</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b/>
                <w:bCs/>
                <w:color w:val="000000"/>
                <w:sz w:val="20"/>
                <w:szCs w:val="20"/>
              </w:rPr>
              <w:t>Показатели эффективности производства тепловой энергии</w:t>
            </w:r>
          </w:p>
        </w:tc>
        <w:tc>
          <w:tcPr>
            <w:tcW w:w="438" w:type="pct"/>
            <w:tcBorders>
              <w:left w:val="nil"/>
            </w:tcBorders>
            <w:noWrap/>
            <w:tcMar>
              <w:left w:w="28" w:type="dxa"/>
              <w:right w:w="28" w:type="dxa"/>
            </w:tcMar>
            <w:vAlign w:val="center"/>
          </w:tcPr>
          <w:p w:rsidR="00E40F5C" w:rsidRDefault="00E40F5C" w:rsidP="007E04A7">
            <w:pPr>
              <w:jc w:val="center"/>
              <w:rPr>
                <w:color w:val="000000"/>
                <w:sz w:val="20"/>
                <w:szCs w:val="20"/>
              </w:rPr>
            </w:pPr>
          </w:p>
        </w:tc>
        <w:tc>
          <w:tcPr>
            <w:tcW w:w="409" w:type="pct"/>
            <w:noWrap/>
            <w:tcMar>
              <w:left w:w="28" w:type="dxa"/>
              <w:right w:w="28" w:type="dxa"/>
            </w:tcMar>
            <w:vAlign w:val="center"/>
          </w:tcPr>
          <w:p w:rsidR="00E40F5C" w:rsidRPr="00920A9E" w:rsidRDefault="00E40F5C" w:rsidP="007E04A7">
            <w:pPr>
              <w:jc w:val="center"/>
              <w:rPr>
                <w:sz w:val="20"/>
                <w:szCs w:val="20"/>
              </w:rPr>
            </w:pPr>
          </w:p>
        </w:tc>
        <w:tc>
          <w:tcPr>
            <w:tcW w:w="344" w:type="pct"/>
            <w:noWrap/>
            <w:tcMar>
              <w:left w:w="28" w:type="dxa"/>
              <w:right w:w="28" w:type="dxa"/>
            </w:tcMar>
            <w:vAlign w:val="center"/>
          </w:tcPr>
          <w:p w:rsidR="00E40F5C" w:rsidRPr="00920A9E" w:rsidRDefault="00E40F5C" w:rsidP="007E04A7">
            <w:pPr>
              <w:jc w:val="center"/>
              <w:rPr>
                <w:sz w:val="20"/>
                <w:szCs w:val="20"/>
              </w:rPr>
            </w:pPr>
          </w:p>
        </w:tc>
        <w:tc>
          <w:tcPr>
            <w:tcW w:w="342" w:type="pct"/>
            <w:tcMar>
              <w:left w:w="28" w:type="dxa"/>
              <w:right w:w="28" w:type="dxa"/>
            </w:tcMar>
            <w:vAlign w:val="center"/>
          </w:tcPr>
          <w:p w:rsidR="00E40F5C" w:rsidRPr="00920A9E" w:rsidRDefault="00E40F5C" w:rsidP="007E04A7">
            <w:pPr>
              <w:jc w:val="center"/>
              <w:rPr>
                <w:sz w:val="20"/>
                <w:szCs w:val="20"/>
              </w:rPr>
            </w:pPr>
          </w:p>
        </w:tc>
        <w:tc>
          <w:tcPr>
            <w:tcW w:w="342" w:type="pct"/>
            <w:tcMar>
              <w:left w:w="28" w:type="dxa"/>
              <w:right w:w="28" w:type="dxa"/>
            </w:tcMar>
            <w:vAlign w:val="center"/>
          </w:tcPr>
          <w:p w:rsidR="00E40F5C" w:rsidRPr="00920A9E" w:rsidRDefault="00E40F5C" w:rsidP="007E04A7">
            <w:pPr>
              <w:jc w:val="center"/>
              <w:rPr>
                <w:sz w:val="20"/>
                <w:szCs w:val="20"/>
              </w:rPr>
            </w:pPr>
          </w:p>
        </w:tc>
        <w:tc>
          <w:tcPr>
            <w:tcW w:w="342" w:type="pct"/>
            <w:noWrap/>
            <w:tcMar>
              <w:left w:w="28" w:type="dxa"/>
              <w:right w:w="28" w:type="dxa"/>
            </w:tcMar>
            <w:vAlign w:val="center"/>
          </w:tcPr>
          <w:p w:rsidR="00E40F5C" w:rsidRPr="00920A9E" w:rsidRDefault="00E40F5C" w:rsidP="007E04A7">
            <w:pPr>
              <w:jc w:val="center"/>
              <w:rPr>
                <w:sz w:val="20"/>
                <w:szCs w:val="20"/>
              </w:rPr>
            </w:pPr>
          </w:p>
        </w:tc>
        <w:tc>
          <w:tcPr>
            <w:tcW w:w="342" w:type="pct"/>
            <w:noWrap/>
            <w:tcMar>
              <w:left w:w="28" w:type="dxa"/>
              <w:right w:w="28" w:type="dxa"/>
            </w:tcMar>
            <w:vAlign w:val="center"/>
          </w:tcPr>
          <w:p w:rsidR="00E40F5C" w:rsidRPr="00920A9E" w:rsidRDefault="00E40F5C" w:rsidP="007E04A7">
            <w:pPr>
              <w:jc w:val="center"/>
              <w:rPr>
                <w:sz w:val="20"/>
                <w:szCs w:val="20"/>
              </w:rPr>
            </w:pPr>
          </w:p>
        </w:tc>
        <w:tc>
          <w:tcPr>
            <w:tcW w:w="435" w:type="pct"/>
            <w:noWrap/>
            <w:tcMar>
              <w:left w:w="28" w:type="dxa"/>
              <w:right w:w="28" w:type="dxa"/>
            </w:tcMar>
            <w:vAlign w:val="center"/>
          </w:tcPr>
          <w:p w:rsidR="00E40F5C" w:rsidRPr="00920A9E" w:rsidRDefault="00E40F5C" w:rsidP="007E04A7">
            <w:pPr>
              <w:jc w:val="center"/>
              <w:rPr>
                <w:sz w:val="20"/>
                <w:szCs w:val="20"/>
              </w:rPr>
            </w:pP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Удельный расход топлива на производство тепловой энергии</w:t>
            </w:r>
          </w:p>
        </w:tc>
        <w:tc>
          <w:tcPr>
            <w:tcW w:w="438" w:type="pct"/>
            <w:tcBorders>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 xml:space="preserve">кг </w:t>
            </w:r>
            <w:r w:rsidRPr="00383F80">
              <w:rPr>
                <w:color w:val="000000"/>
                <w:sz w:val="20"/>
                <w:szCs w:val="20"/>
              </w:rPr>
              <w:t>у.</w:t>
            </w:r>
            <w:r>
              <w:rPr>
                <w:color w:val="000000"/>
                <w:sz w:val="20"/>
                <w:szCs w:val="20"/>
              </w:rPr>
              <w:t xml:space="preserve"> </w:t>
            </w:r>
            <w:r w:rsidRPr="00383F80">
              <w:rPr>
                <w:color w:val="000000"/>
                <w:sz w:val="20"/>
                <w:szCs w:val="20"/>
              </w:rPr>
              <w:t>т./Гкал</w:t>
            </w:r>
          </w:p>
        </w:tc>
        <w:tc>
          <w:tcPr>
            <w:tcW w:w="409" w:type="pct"/>
            <w:tcBorders>
              <w:left w:val="nil"/>
            </w:tcBorders>
            <w:noWrap/>
            <w:tcMar>
              <w:left w:w="28" w:type="dxa"/>
              <w:right w:w="28" w:type="dxa"/>
            </w:tcMar>
            <w:vAlign w:val="center"/>
          </w:tcPr>
          <w:p w:rsidR="00E40F5C" w:rsidRPr="002A1CE4" w:rsidRDefault="00E40F5C" w:rsidP="007E04A7">
            <w:pPr>
              <w:jc w:val="center"/>
              <w:rPr>
                <w:color w:val="000000"/>
                <w:sz w:val="20"/>
                <w:szCs w:val="20"/>
              </w:rPr>
            </w:pPr>
            <w:r>
              <w:rPr>
                <w:color w:val="000000"/>
                <w:sz w:val="20"/>
                <w:szCs w:val="20"/>
              </w:rPr>
              <w:t>154,91</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E934B7">
              <w:rPr>
                <w:color w:val="000000"/>
                <w:sz w:val="20"/>
                <w:szCs w:val="20"/>
              </w:rPr>
              <w:t>162,2</w:t>
            </w:r>
          </w:p>
        </w:tc>
        <w:tc>
          <w:tcPr>
            <w:tcW w:w="342" w:type="pct"/>
            <w:tcMar>
              <w:left w:w="28" w:type="dxa"/>
              <w:right w:w="28" w:type="dxa"/>
            </w:tcMar>
            <w:vAlign w:val="center"/>
          </w:tcPr>
          <w:p w:rsidR="00E40F5C" w:rsidRPr="00920A9E" w:rsidRDefault="00E40F5C" w:rsidP="007E04A7">
            <w:pPr>
              <w:jc w:val="center"/>
              <w:rPr>
                <w:sz w:val="20"/>
                <w:szCs w:val="20"/>
              </w:rPr>
            </w:pPr>
            <w:r w:rsidRPr="00E934B7">
              <w:rPr>
                <w:color w:val="000000"/>
                <w:sz w:val="20"/>
                <w:szCs w:val="20"/>
              </w:rPr>
              <w:t>162,2</w:t>
            </w:r>
          </w:p>
        </w:tc>
        <w:tc>
          <w:tcPr>
            <w:tcW w:w="342" w:type="pct"/>
            <w:tcMar>
              <w:left w:w="28" w:type="dxa"/>
              <w:right w:w="28" w:type="dxa"/>
            </w:tcMar>
            <w:vAlign w:val="center"/>
          </w:tcPr>
          <w:p w:rsidR="00E40F5C" w:rsidRPr="00920A9E" w:rsidRDefault="00E40F5C" w:rsidP="007E04A7">
            <w:pPr>
              <w:jc w:val="center"/>
              <w:rPr>
                <w:sz w:val="20"/>
                <w:szCs w:val="20"/>
              </w:rPr>
            </w:pPr>
            <w:r w:rsidRPr="00E934B7">
              <w:rPr>
                <w:color w:val="000000"/>
                <w:sz w:val="20"/>
                <w:szCs w:val="20"/>
              </w:rPr>
              <w:t>162,2</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E934B7">
              <w:rPr>
                <w:color w:val="000000"/>
                <w:sz w:val="20"/>
                <w:szCs w:val="20"/>
              </w:rPr>
              <w:t>162,2</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E934B7">
              <w:rPr>
                <w:color w:val="000000"/>
                <w:sz w:val="20"/>
                <w:szCs w:val="20"/>
              </w:rPr>
              <w:t>162,2</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E934B7">
              <w:rPr>
                <w:color w:val="000000"/>
                <w:sz w:val="20"/>
                <w:szCs w:val="20"/>
              </w:rPr>
              <w:t>162,2</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2</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Гкал/м</w:t>
            </w:r>
            <w:r w:rsidRPr="00383F80">
              <w:rPr>
                <w:color w:val="000000"/>
                <w:sz w:val="20"/>
                <w:szCs w:val="20"/>
                <w:vertAlign w:val="superscript"/>
              </w:rPr>
              <w:t>2</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2,04</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2,04</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2,04</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2,04</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2,04</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1,08</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1,08</w:t>
            </w:r>
          </w:p>
        </w:tc>
      </w:tr>
      <w:tr w:rsidR="00E40F5C" w:rsidRPr="00920A9E" w:rsidTr="00E3269D">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3</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Отношение величины технологических потерь теплоносителя к материальной характеристике тепловой сети</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(тонн)</w:t>
            </w:r>
            <w:r>
              <w:rPr>
                <w:color w:val="000000"/>
                <w:sz w:val="20"/>
                <w:szCs w:val="20"/>
              </w:rPr>
              <w:t xml:space="preserve"> </w:t>
            </w:r>
            <w:r w:rsidRPr="00383F80">
              <w:rPr>
                <w:color w:val="000000"/>
                <w:sz w:val="20"/>
                <w:szCs w:val="20"/>
              </w:rPr>
              <w:t>м</w:t>
            </w:r>
            <w:r w:rsidRPr="00383F80">
              <w:rPr>
                <w:color w:val="000000"/>
                <w:sz w:val="20"/>
                <w:szCs w:val="20"/>
                <w:vertAlign w:val="superscript"/>
              </w:rPr>
              <w:t>3</w:t>
            </w:r>
            <w:r w:rsidRPr="00383F80">
              <w:rPr>
                <w:color w:val="000000"/>
                <w:sz w:val="20"/>
                <w:szCs w:val="20"/>
              </w:rPr>
              <w:t>/м</w:t>
            </w:r>
            <w:r w:rsidRPr="00383F80">
              <w:rPr>
                <w:color w:val="000000"/>
                <w:sz w:val="20"/>
                <w:szCs w:val="20"/>
                <w:vertAlign w:val="superscript"/>
              </w:rPr>
              <w:t>2</w:t>
            </w:r>
          </w:p>
        </w:tc>
        <w:tc>
          <w:tcPr>
            <w:tcW w:w="409" w:type="pct"/>
            <w:tcBorders>
              <w:bottom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44" w:type="pct"/>
            <w:tcBorders>
              <w:bottom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42" w:type="pct"/>
            <w:tcBorders>
              <w:bottom w:val="single" w:sz="4" w:space="0" w:color="000000"/>
            </w:tcBorders>
            <w:tcMar>
              <w:left w:w="28" w:type="dxa"/>
              <w:right w:w="28" w:type="dxa"/>
            </w:tcMar>
            <w:vAlign w:val="center"/>
          </w:tcPr>
          <w:p w:rsidR="00E40F5C" w:rsidRPr="00920A9E" w:rsidRDefault="00E40F5C" w:rsidP="007E04A7">
            <w:pPr>
              <w:jc w:val="center"/>
              <w:rPr>
                <w:sz w:val="20"/>
                <w:szCs w:val="20"/>
              </w:rPr>
            </w:pPr>
            <w:r w:rsidRPr="00920A9E">
              <w:rPr>
                <w:sz w:val="20"/>
                <w:szCs w:val="20"/>
              </w:rPr>
              <w:t>-</w:t>
            </w:r>
          </w:p>
        </w:tc>
        <w:tc>
          <w:tcPr>
            <w:tcW w:w="342" w:type="pct"/>
            <w:tcBorders>
              <w:bottom w:val="single" w:sz="4" w:space="0" w:color="000000"/>
            </w:tcBorders>
            <w:tcMar>
              <w:left w:w="28" w:type="dxa"/>
              <w:right w:w="28" w:type="dxa"/>
            </w:tcMar>
            <w:vAlign w:val="center"/>
          </w:tcPr>
          <w:p w:rsidR="00E40F5C" w:rsidRPr="00920A9E" w:rsidRDefault="00E40F5C" w:rsidP="007E04A7">
            <w:pPr>
              <w:jc w:val="center"/>
              <w:rPr>
                <w:sz w:val="20"/>
                <w:szCs w:val="20"/>
              </w:rPr>
            </w:pPr>
            <w:r w:rsidRPr="00920A9E">
              <w:rPr>
                <w:sz w:val="20"/>
                <w:szCs w:val="20"/>
              </w:rPr>
              <w:t>-</w:t>
            </w:r>
          </w:p>
        </w:tc>
        <w:tc>
          <w:tcPr>
            <w:tcW w:w="342" w:type="pct"/>
            <w:tcBorders>
              <w:bottom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42" w:type="pct"/>
            <w:tcBorders>
              <w:bottom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435" w:type="pct"/>
            <w:tcBorders>
              <w:bottom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r>
      <w:tr w:rsidR="00E40F5C" w:rsidRPr="00920A9E" w:rsidTr="00E3269D">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4</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Коэффициент использования установленной тепловой мощности источников централизованного теплоснабжения</w:t>
            </w:r>
          </w:p>
        </w:tc>
        <w:tc>
          <w:tcPr>
            <w:tcW w:w="438" w:type="pct"/>
            <w:tcBorders>
              <w:top w:val="nil"/>
              <w:left w:val="nil"/>
              <w:right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w:t>
            </w:r>
          </w:p>
        </w:tc>
        <w:tc>
          <w:tcPr>
            <w:tcW w:w="409"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F21F38" w:rsidRDefault="00E40F5C" w:rsidP="007E04A7">
            <w:pPr>
              <w:jc w:val="center"/>
              <w:rPr>
                <w:color w:val="000000"/>
                <w:sz w:val="20"/>
                <w:szCs w:val="20"/>
              </w:rPr>
            </w:pPr>
            <w:r w:rsidRPr="00F21F38">
              <w:rPr>
                <w:color w:val="000000"/>
                <w:sz w:val="20"/>
                <w:szCs w:val="20"/>
              </w:rPr>
              <w:t>29,</w:t>
            </w:r>
            <w:r>
              <w:rPr>
                <w:color w:val="000000"/>
                <w:sz w:val="20"/>
                <w:szCs w:val="20"/>
              </w:rPr>
              <w:t>57</w:t>
            </w:r>
            <w:r w:rsidRPr="00F21F38">
              <w:rPr>
                <w:color w:val="000000"/>
                <w:sz w:val="20"/>
                <w:szCs w:val="20"/>
              </w:rPr>
              <w:t>%</w:t>
            </w:r>
          </w:p>
        </w:tc>
        <w:tc>
          <w:tcPr>
            <w:tcW w:w="344"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F21F38" w:rsidRDefault="00E40F5C" w:rsidP="007E04A7">
            <w:pPr>
              <w:jc w:val="center"/>
              <w:rPr>
                <w:color w:val="000000"/>
                <w:sz w:val="20"/>
                <w:szCs w:val="20"/>
              </w:rPr>
            </w:pPr>
            <w:r w:rsidRPr="00F21F38">
              <w:rPr>
                <w:color w:val="000000"/>
                <w:sz w:val="20"/>
                <w:szCs w:val="20"/>
              </w:rPr>
              <w:t>25,80%</w:t>
            </w:r>
          </w:p>
        </w:tc>
        <w:tc>
          <w:tcPr>
            <w:tcW w:w="34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F21F38" w:rsidRDefault="00E40F5C" w:rsidP="007E04A7">
            <w:pPr>
              <w:jc w:val="center"/>
              <w:rPr>
                <w:sz w:val="20"/>
                <w:szCs w:val="20"/>
              </w:rPr>
            </w:pPr>
            <w:r w:rsidRPr="00F21F38">
              <w:rPr>
                <w:color w:val="000000"/>
                <w:sz w:val="20"/>
                <w:szCs w:val="20"/>
              </w:rPr>
              <w:t>26,14%</w:t>
            </w:r>
          </w:p>
        </w:tc>
        <w:tc>
          <w:tcPr>
            <w:tcW w:w="342" w:type="pct"/>
            <w:tcBorders>
              <w:top w:val="single" w:sz="4" w:space="0" w:color="000000"/>
              <w:left w:val="single" w:sz="4" w:space="0" w:color="000000"/>
              <w:bottom w:val="single" w:sz="4" w:space="0" w:color="000000"/>
              <w:right w:val="single" w:sz="4" w:space="0" w:color="000000"/>
            </w:tcBorders>
            <w:tcMar>
              <w:left w:w="28" w:type="dxa"/>
              <w:right w:w="28" w:type="dxa"/>
            </w:tcMar>
            <w:vAlign w:val="center"/>
          </w:tcPr>
          <w:p w:rsidR="00E40F5C" w:rsidRPr="00F21F38" w:rsidRDefault="00E40F5C" w:rsidP="007E04A7">
            <w:pPr>
              <w:jc w:val="center"/>
              <w:rPr>
                <w:sz w:val="20"/>
                <w:szCs w:val="20"/>
              </w:rPr>
            </w:pPr>
            <w:r w:rsidRPr="00F21F38">
              <w:rPr>
                <w:color w:val="000000"/>
                <w:sz w:val="20"/>
                <w:szCs w:val="20"/>
              </w:rPr>
              <w:t>26,14%</w:t>
            </w:r>
          </w:p>
        </w:tc>
        <w:tc>
          <w:tcPr>
            <w:tcW w:w="342"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F21F38" w:rsidRDefault="00E40F5C" w:rsidP="007E04A7">
            <w:pPr>
              <w:jc w:val="center"/>
              <w:rPr>
                <w:color w:val="000000"/>
                <w:sz w:val="20"/>
                <w:szCs w:val="20"/>
              </w:rPr>
            </w:pPr>
            <w:r w:rsidRPr="00F21F38">
              <w:rPr>
                <w:color w:val="000000"/>
                <w:sz w:val="20"/>
                <w:szCs w:val="20"/>
              </w:rPr>
              <w:t>26,14%</w:t>
            </w:r>
          </w:p>
        </w:tc>
        <w:tc>
          <w:tcPr>
            <w:tcW w:w="342"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F21F38" w:rsidRDefault="00E40F5C" w:rsidP="007E04A7">
            <w:pPr>
              <w:jc w:val="center"/>
              <w:rPr>
                <w:color w:val="000000"/>
                <w:sz w:val="20"/>
                <w:szCs w:val="20"/>
              </w:rPr>
            </w:pPr>
            <w:r w:rsidRPr="00F21F38">
              <w:rPr>
                <w:color w:val="000000"/>
                <w:sz w:val="20"/>
                <w:szCs w:val="20"/>
              </w:rPr>
              <w:t>25,80%</w:t>
            </w:r>
          </w:p>
        </w:tc>
        <w:tc>
          <w:tcPr>
            <w:tcW w:w="435" w:type="pct"/>
            <w:tcBorders>
              <w:top w:val="single" w:sz="4" w:space="0" w:color="000000"/>
              <w:left w:val="single" w:sz="4" w:space="0" w:color="000000"/>
              <w:bottom w:val="single" w:sz="4" w:space="0" w:color="000000"/>
              <w:right w:val="single" w:sz="4" w:space="0" w:color="000000"/>
            </w:tcBorders>
            <w:noWrap/>
            <w:tcMar>
              <w:left w:w="28" w:type="dxa"/>
              <w:right w:w="28" w:type="dxa"/>
            </w:tcMar>
            <w:vAlign w:val="center"/>
          </w:tcPr>
          <w:p w:rsidR="00E40F5C" w:rsidRPr="00F21F38" w:rsidRDefault="00E40F5C" w:rsidP="007E04A7">
            <w:pPr>
              <w:jc w:val="center"/>
              <w:rPr>
                <w:color w:val="000000"/>
                <w:sz w:val="20"/>
                <w:szCs w:val="20"/>
              </w:rPr>
            </w:pPr>
            <w:r w:rsidRPr="00F21F38">
              <w:rPr>
                <w:color w:val="000000"/>
                <w:sz w:val="20"/>
                <w:szCs w:val="20"/>
              </w:rPr>
              <w:t>25,35%</w:t>
            </w:r>
          </w:p>
        </w:tc>
      </w:tr>
      <w:tr w:rsidR="00E40F5C" w:rsidRPr="00920A9E" w:rsidTr="00E3269D">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5</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Удельная материальная характеристика тепловых сетей, приведенная к расчетной тепловой нагрузке</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м</w:t>
            </w:r>
            <w:r w:rsidRPr="00383F80">
              <w:rPr>
                <w:color w:val="000000"/>
                <w:sz w:val="20"/>
                <w:szCs w:val="20"/>
                <w:vertAlign w:val="superscript"/>
              </w:rPr>
              <w:t>2</w:t>
            </w:r>
            <w:r w:rsidRPr="00383F80">
              <w:rPr>
                <w:color w:val="000000"/>
                <w:sz w:val="20"/>
                <w:szCs w:val="20"/>
              </w:rPr>
              <w:t>/(Гкал/ч)</w:t>
            </w:r>
          </w:p>
        </w:tc>
        <w:tc>
          <w:tcPr>
            <w:tcW w:w="409" w:type="pct"/>
            <w:tcBorders>
              <w:top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0,03</w:t>
            </w:r>
          </w:p>
        </w:tc>
        <w:tc>
          <w:tcPr>
            <w:tcW w:w="344" w:type="pct"/>
            <w:tcBorders>
              <w:top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0,03</w:t>
            </w:r>
          </w:p>
        </w:tc>
        <w:tc>
          <w:tcPr>
            <w:tcW w:w="342" w:type="pct"/>
            <w:tcBorders>
              <w:top w:val="single" w:sz="4" w:space="0" w:color="000000"/>
            </w:tcBorders>
            <w:tcMar>
              <w:left w:w="28" w:type="dxa"/>
              <w:right w:w="28" w:type="dxa"/>
            </w:tcMar>
            <w:vAlign w:val="center"/>
          </w:tcPr>
          <w:p w:rsidR="00E40F5C" w:rsidRPr="00920A9E" w:rsidRDefault="00E40F5C" w:rsidP="007E04A7">
            <w:pPr>
              <w:jc w:val="center"/>
              <w:rPr>
                <w:sz w:val="20"/>
                <w:szCs w:val="20"/>
              </w:rPr>
            </w:pPr>
            <w:r w:rsidRPr="00920A9E">
              <w:rPr>
                <w:sz w:val="20"/>
                <w:szCs w:val="20"/>
              </w:rPr>
              <w:t>0,03</w:t>
            </w:r>
          </w:p>
        </w:tc>
        <w:tc>
          <w:tcPr>
            <w:tcW w:w="342" w:type="pct"/>
            <w:tcBorders>
              <w:top w:val="single" w:sz="4" w:space="0" w:color="000000"/>
            </w:tcBorders>
            <w:tcMar>
              <w:left w:w="28" w:type="dxa"/>
              <w:right w:w="28" w:type="dxa"/>
            </w:tcMar>
            <w:vAlign w:val="center"/>
          </w:tcPr>
          <w:p w:rsidR="00E40F5C" w:rsidRPr="00920A9E" w:rsidRDefault="00E40F5C" w:rsidP="007E04A7">
            <w:pPr>
              <w:jc w:val="center"/>
              <w:rPr>
                <w:sz w:val="20"/>
                <w:szCs w:val="20"/>
              </w:rPr>
            </w:pPr>
            <w:r w:rsidRPr="00920A9E">
              <w:rPr>
                <w:sz w:val="20"/>
                <w:szCs w:val="20"/>
              </w:rPr>
              <w:t>0,03</w:t>
            </w:r>
          </w:p>
        </w:tc>
        <w:tc>
          <w:tcPr>
            <w:tcW w:w="342" w:type="pct"/>
            <w:tcBorders>
              <w:top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0,03</w:t>
            </w:r>
          </w:p>
        </w:tc>
        <w:tc>
          <w:tcPr>
            <w:tcW w:w="342" w:type="pct"/>
            <w:tcBorders>
              <w:top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0,02</w:t>
            </w:r>
          </w:p>
        </w:tc>
        <w:tc>
          <w:tcPr>
            <w:tcW w:w="435" w:type="pct"/>
            <w:tcBorders>
              <w:top w:val="single" w:sz="4" w:space="0" w:color="000000"/>
            </w:tcBorders>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0,02</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6</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поселения)</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о.е.</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100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100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7</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Удельный расход условного топлива на отпуск электрической энергии</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 xml:space="preserve">г </w:t>
            </w:r>
            <w:r w:rsidRPr="00383F80">
              <w:rPr>
                <w:color w:val="000000"/>
                <w:sz w:val="20"/>
                <w:szCs w:val="20"/>
              </w:rPr>
              <w:t>у.</w:t>
            </w:r>
            <w:r>
              <w:rPr>
                <w:color w:val="000000"/>
                <w:sz w:val="20"/>
                <w:szCs w:val="20"/>
              </w:rPr>
              <w:t xml:space="preserve"> </w:t>
            </w:r>
            <w:r w:rsidRPr="00383F80">
              <w:rPr>
                <w:color w:val="000000"/>
                <w:sz w:val="20"/>
                <w:szCs w:val="20"/>
              </w:rPr>
              <w:t>т./кВт</w:t>
            </w:r>
            <w:r>
              <w:rPr>
                <w:color w:val="000000"/>
                <w:sz w:val="20"/>
                <w:szCs w:val="20"/>
              </w:rPr>
              <w:t>×</w:t>
            </w:r>
            <w:r w:rsidRPr="00383F80">
              <w:rPr>
                <w:color w:val="000000"/>
                <w:sz w:val="20"/>
                <w:szCs w:val="20"/>
              </w:rPr>
              <w:t>ч</w:t>
            </w:r>
          </w:p>
        </w:tc>
        <w:tc>
          <w:tcPr>
            <w:tcW w:w="409"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461,1</w:t>
            </w:r>
          </w:p>
        </w:tc>
        <w:tc>
          <w:tcPr>
            <w:tcW w:w="344"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461,1</w:t>
            </w:r>
          </w:p>
        </w:tc>
        <w:tc>
          <w:tcPr>
            <w:tcW w:w="342" w:type="pct"/>
            <w:tcBorders>
              <w:top w:val="nil"/>
              <w:left w:val="nil"/>
            </w:tcBorders>
            <w:tcMar>
              <w:left w:w="28" w:type="dxa"/>
              <w:right w:w="28" w:type="dxa"/>
            </w:tcMar>
            <w:vAlign w:val="center"/>
          </w:tcPr>
          <w:p w:rsidR="00E40F5C" w:rsidRPr="00920A9E" w:rsidRDefault="00E40F5C" w:rsidP="007E04A7">
            <w:pPr>
              <w:jc w:val="center"/>
              <w:rPr>
                <w:sz w:val="20"/>
                <w:szCs w:val="20"/>
              </w:rPr>
            </w:pPr>
            <w:r>
              <w:rPr>
                <w:color w:val="000000"/>
                <w:sz w:val="20"/>
                <w:szCs w:val="20"/>
              </w:rPr>
              <w:t>461,1</w:t>
            </w:r>
          </w:p>
        </w:tc>
        <w:tc>
          <w:tcPr>
            <w:tcW w:w="342" w:type="pct"/>
            <w:tcBorders>
              <w:top w:val="nil"/>
              <w:left w:val="nil"/>
            </w:tcBorders>
            <w:tcMar>
              <w:left w:w="28" w:type="dxa"/>
              <w:right w:w="28" w:type="dxa"/>
            </w:tcMar>
            <w:vAlign w:val="center"/>
          </w:tcPr>
          <w:p w:rsidR="00E40F5C" w:rsidRPr="00920A9E" w:rsidRDefault="00E40F5C" w:rsidP="007E04A7">
            <w:pPr>
              <w:jc w:val="center"/>
              <w:rPr>
                <w:sz w:val="20"/>
                <w:szCs w:val="20"/>
              </w:rPr>
            </w:pPr>
            <w:r>
              <w:rPr>
                <w:color w:val="000000"/>
                <w:sz w:val="20"/>
                <w:szCs w:val="20"/>
              </w:rPr>
              <w:t>461,1</w:t>
            </w:r>
          </w:p>
        </w:tc>
        <w:tc>
          <w:tcPr>
            <w:tcW w:w="342"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461,1</w:t>
            </w:r>
          </w:p>
        </w:tc>
        <w:tc>
          <w:tcPr>
            <w:tcW w:w="342"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461,1</w:t>
            </w:r>
          </w:p>
        </w:tc>
        <w:tc>
          <w:tcPr>
            <w:tcW w:w="435"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461,1</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8</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Pr>
                <w:sz w:val="20"/>
                <w:szCs w:val="20"/>
              </w:rPr>
              <w:t>0,721</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D03A71">
              <w:rPr>
                <w:sz w:val="20"/>
                <w:szCs w:val="20"/>
              </w:rPr>
              <w:t>0,721</w:t>
            </w:r>
          </w:p>
        </w:tc>
        <w:tc>
          <w:tcPr>
            <w:tcW w:w="342" w:type="pct"/>
            <w:tcMar>
              <w:left w:w="28" w:type="dxa"/>
              <w:right w:w="28" w:type="dxa"/>
            </w:tcMar>
            <w:vAlign w:val="center"/>
          </w:tcPr>
          <w:p w:rsidR="00E40F5C" w:rsidRPr="00920A9E" w:rsidRDefault="00E40F5C" w:rsidP="007E04A7">
            <w:pPr>
              <w:jc w:val="center"/>
              <w:rPr>
                <w:sz w:val="20"/>
                <w:szCs w:val="20"/>
              </w:rPr>
            </w:pPr>
            <w:r w:rsidRPr="00D03A71">
              <w:rPr>
                <w:sz w:val="20"/>
                <w:szCs w:val="20"/>
              </w:rPr>
              <w:t>0,721</w:t>
            </w:r>
          </w:p>
        </w:tc>
        <w:tc>
          <w:tcPr>
            <w:tcW w:w="342" w:type="pct"/>
            <w:tcMar>
              <w:left w:w="28" w:type="dxa"/>
              <w:right w:w="28" w:type="dxa"/>
            </w:tcMar>
            <w:vAlign w:val="center"/>
          </w:tcPr>
          <w:p w:rsidR="00E40F5C" w:rsidRPr="00920A9E" w:rsidRDefault="00E40F5C" w:rsidP="007E04A7">
            <w:pPr>
              <w:jc w:val="center"/>
              <w:rPr>
                <w:sz w:val="20"/>
                <w:szCs w:val="20"/>
              </w:rPr>
            </w:pPr>
            <w:r w:rsidRPr="00D03A71">
              <w:rPr>
                <w:sz w:val="20"/>
                <w:szCs w:val="20"/>
              </w:rPr>
              <w:t>0,721</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D03A71">
              <w:rPr>
                <w:sz w:val="20"/>
                <w:szCs w:val="20"/>
              </w:rPr>
              <w:t>0,721</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D03A71">
              <w:rPr>
                <w:sz w:val="20"/>
                <w:szCs w:val="20"/>
              </w:rPr>
              <w:t>0,721</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D03A71">
              <w:rPr>
                <w:sz w:val="20"/>
                <w:szCs w:val="20"/>
              </w:rPr>
              <w:t>0,721</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b/>
                <w:bCs/>
                <w:color w:val="000000"/>
                <w:sz w:val="20"/>
                <w:szCs w:val="20"/>
              </w:rPr>
              <w:t>Показатели надежности</w:t>
            </w:r>
          </w:p>
        </w:tc>
        <w:tc>
          <w:tcPr>
            <w:tcW w:w="438" w:type="pct"/>
            <w:tcBorders>
              <w:top w:val="nil"/>
              <w:left w:val="nil"/>
            </w:tcBorders>
            <w:noWrap/>
            <w:tcMar>
              <w:left w:w="28" w:type="dxa"/>
              <w:right w:w="28" w:type="dxa"/>
            </w:tcMar>
            <w:vAlign w:val="center"/>
          </w:tcPr>
          <w:p w:rsidR="00E40F5C" w:rsidRDefault="00E40F5C" w:rsidP="007E04A7">
            <w:pPr>
              <w:jc w:val="center"/>
              <w:rPr>
                <w:color w:val="000000"/>
                <w:sz w:val="20"/>
                <w:szCs w:val="20"/>
              </w:rPr>
            </w:pPr>
          </w:p>
        </w:tc>
        <w:tc>
          <w:tcPr>
            <w:tcW w:w="409" w:type="pct"/>
            <w:noWrap/>
            <w:tcMar>
              <w:left w:w="28" w:type="dxa"/>
              <w:right w:w="28" w:type="dxa"/>
            </w:tcMar>
            <w:vAlign w:val="center"/>
          </w:tcPr>
          <w:p w:rsidR="00E40F5C" w:rsidRPr="00920A9E" w:rsidRDefault="00E40F5C" w:rsidP="007E04A7">
            <w:pPr>
              <w:jc w:val="center"/>
              <w:rPr>
                <w:sz w:val="20"/>
                <w:szCs w:val="20"/>
              </w:rPr>
            </w:pPr>
          </w:p>
        </w:tc>
        <w:tc>
          <w:tcPr>
            <w:tcW w:w="344" w:type="pct"/>
            <w:noWrap/>
            <w:tcMar>
              <w:left w:w="28" w:type="dxa"/>
              <w:right w:w="28" w:type="dxa"/>
            </w:tcMar>
            <w:vAlign w:val="center"/>
          </w:tcPr>
          <w:p w:rsidR="00E40F5C" w:rsidRPr="00920A9E" w:rsidRDefault="00E40F5C" w:rsidP="007E04A7">
            <w:pPr>
              <w:jc w:val="center"/>
              <w:rPr>
                <w:sz w:val="20"/>
                <w:szCs w:val="20"/>
              </w:rPr>
            </w:pPr>
          </w:p>
        </w:tc>
        <w:tc>
          <w:tcPr>
            <w:tcW w:w="342" w:type="pct"/>
            <w:tcMar>
              <w:left w:w="28" w:type="dxa"/>
              <w:right w:w="28" w:type="dxa"/>
            </w:tcMar>
            <w:vAlign w:val="center"/>
          </w:tcPr>
          <w:p w:rsidR="00E40F5C" w:rsidRPr="00920A9E" w:rsidRDefault="00E40F5C" w:rsidP="007E04A7">
            <w:pPr>
              <w:jc w:val="center"/>
              <w:rPr>
                <w:sz w:val="20"/>
                <w:szCs w:val="20"/>
              </w:rPr>
            </w:pPr>
          </w:p>
        </w:tc>
        <w:tc>
          <w:tcPr>
            <w:tcW w:w="342" w:type="pct"/>
            <w:tcMar>
              <w:left w:w="28" w:type="dxa"/>
              <w:right w:w="28" w:type="dxa"/>
            </w:tcMar>
            <w:vAlign w:val="center"/>
          </w:tcPr>
          <w:p w:rsidR="00E40F5C" w:rsidRPr="00920A9E" w:rsidRDefault="00E40F5C" w:rsidP="007E04A7">
            <w:pPr>
              <w:jc w:val="center"/>
              <w:rPr>
                <w:sz w:val="20"/>
                <w:szCs w:val="20"/>
              </w:rPr>
            </w:pPr>
          </w:p>
        </w:tc>
        <w:tc>
          <w:tcPr>
            <w:tcW w:w="342" w:type="pct"/>
            <w:noWrap/>
            <w:tcMar>
              <w:left w:w="28" w:type="dxa"/>
              <w:right w:w="28" w:type="dxa"/>
            </w:tcMar>
            <w:vAlign w:val="center"/>
          </w:tcPr>
          <w:p w:rsidR="00E40F5C" w:rsidRPr="00920A9E" w:rsidRDefault="00E40F5C" w:rsidP="007E04A7">
            <w:pPr>
              <w:jc w:val="center"/>
              <w:rPr>
                <w:sz w:val="20"/>
                <w:szCs w:val="20"/>
              </w:rPr>
            </w:pPr>
          </w:p>
        </w:tc>
        <w:tc>
          <w:tcPr>
            <w:tcW w:w="342" w:type="pct"/>
            <w:noWrap/>
            <w:tcMar>
              <w:left w:w="28" w:type="dxa"/>
              <w:right w:w="28" w:type="dxa"/>
            </w:tcMar>
            <w:vAlign w:val="center"/>
          </w:tcPr>
          <w:p w:rsidR="00E40F5C" w:rsidRPr="00920A9E" w:rsidRDefault="00E40F5C" w:rsidP="007E04A7">
            <w:pPr>
              <w:jc w:val="center"/>
              <w:rPr>
                <w:sz w:val="20"/>
                <w:szCs w:val="20"/>
              </w:rPr>
            </w:pPr>
          </w:p>
        </w:tc>
        <w:tc>
          <w:tcPr>
            <w:tcW w:w="435" w:type="pct"/>
            <w:noWrap/>
            <w:tcMar>
              <w:left w:w="28" w:type="dxa"/>
              <w:right w:w="28" w:type="dxa"/>
            </w:tcMar>
            <w:vAlign w:val="center"/>
          </w:tcPr>
          <w:p w:rsidR="00E40F5C" w:rsidRPr="00920A9E" w:rsidRDefault="00E40F5C" w:rsidP="007E04A7">
            <w:pPr>
              <w:jc w:val="center"/>
              <w:rPr>
                <w:sz w:val="20"/>
                <w:szCs w:val="20"/>
              </w:rPr>
            </w:pP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9</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шт.</w:t>
            </w:r>
            <w:r w:rsidRPr="00383F80">
              <w:rPr>
                <w:color w:val="000000"/>
                <w:sz w:val="20"/>
                <w:szCs w:val="20"/>
              </w:rPr>
              <w:t>/год</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10</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шт.</w:t>
            </w:r>
            <w:r w:rsidRPr="00383F80">
              <w:rPr>
                <w:color w:val="000000"/>
                <w:sz w:val="20"/>
                <w:szCs w:val="20"/>
              </w:rPr>
              <w:t>/год</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11</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Средневзвешенный (по материальной характеристике) срок эксплуатации тепловых сетей (для каждой системы теплоснабжения)</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лет</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свыше 30</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свыше 30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свыше 30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свыше 30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свыше 30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свыше 30</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свыше 30</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12</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поселения)</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13</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r w:rsidR="00E40F5C" w:rsidRPr="00920A9E" w:rsidTr="007E04A7">
        <w:trPr>
          <w:trHeight w:val="20"/>
        </w:trPr>
        <w:tc>
          <w:tcPr>
            <w:tcW w:w="153"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14</w:t>
            </w:r>
          </w:p>
        </w:tc>
        <w:tc>
          <w:tcPr>
            <w:tcW w:w="1853"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Доля отпуска тепловой энергии, осуществляемого потребителям по приборам учета, в общем объеме отпущенной тепловой энергии по зоне ЕТО</w:t>
            </w:r>
          </w:p>
        </w:tc>
        <w:tc>
          <w:tcPr>
            <w:tcW w:w="438" w:type="pct"/>
            <w:tcBorders>
              <w:top w:val="nil"/>
              <w:left w:val="nil"/>
            </w:tcBorders>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w:t>
            </w:r>
          </w:p>
        </w:tc>
        <w:tc>
          <w:tcPr>
            <w:tcW w:w="40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c>
          <w:tcPr>
            <w:tcW w:w="344"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100</w:t>
            </w:r>
          </w:p>
        </w:tc>
        <w:tc>
          <w:tcPr>
            <w:tcW w:w="342" w:type="pct"/>
            <w:tcMar>
              <w:left w:w="28" w:type="dxa"/>
              <w:right w:w="28" w:type="dxa"/>
            </w:tcMar>
            <w:vAlign w:val="center"/>
          </w:tcPr>
          <w:p w:rsidR="00E40F5C" w:rsidRPr="00920A9E" w:rsidRDefault="00E40F5C" w:rsidP="007E04A7">
            <w:pPr>
              <w:jc w:val="center"/>
              <w:rPr>
                <w:sz w:val="20"/>
                <w:szCs w:val="20"/>
              </w:rPr>
            </w:pPr>
            <w:r w:rsidRPr="00920A9E">
              <w:rPr>
                <w:sz w:val="20"/>
                <w:szCs w:val="20"/>
              </w:rPr>
              <w:t>100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c>
          <w:tcPr>
            <w:tcW w:w="34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c>
          <w:tcPr>
            <w:tcW w:w="435"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100</w:t>
            </w:r>
          </w:p>
        </w:tc>
      </w:tr>
    </w:tbl>
    <w:p w:rsidR="00E40F5C" w:rsidRPr="008B5A33" w:rsidRDefault="00E40F5C" w:rsidP="008B5A33">
      <w:pPr>
        <w:pStyle w:val="afffffffffff2"/>
        <w:spacing w:line="276" w:lineRule="auto"/>
      </w:pPr>
    </w:p>
    <w:p w:rsidR="00E40F5C" w:rsidRPr="008B5A33" w:rsidRDefault="00E40F5C" w:rsidP="008B5A33">
      <w:pPr>
        <w:keepNext/>
        <w:keepLines/>
        <w:spacing w:line="276" w:lineRule="auto"/>
        <w:ind w:firstLine="709"/>
        <w:jc w:val="both"/>
        <w:rPr>
          <w:rFonts w:eastAsia="MS Mincho"/>
          <w:b/>
          <w:szCs w:val="26"/>
          <w:lang w:eastAsia="en-US"/>
        </w:rPr>
      </w:pPr>
      <w:r w:rsidRPr="008B5A33">
        <w:rPr>
          <w:rFonts w:eastAsia="MS Mincho"/>
          <w:b/>
          <w:szCs w:val="26"/>
          <w:lang w:eastAsia="en-US"/>
        </w:rPr>
        <w:t xml:space="preserve">Таблица 14.2.3 – Индикаторы развития системы теплоснабжения ООО </w:t>
      </w:r>
      <w:r>
        <w:rPr>
          <w:rFonts w:eastAsia="MS Mincho"/>
          <w:b/>
          <w:szCs w:val="26"/>
          <w:lang w:eastAsia="en-US"/>
        </w:rPr>
        <w:t>«</w:t>
      </w:r>
      <w:r w:rsidRPr="008B5A33">
        <w:rPr>
          <w:rFonts w:eastAsia="MS Mincho"/>
          <w:b/>
          <w:szCs w:val="26"/>
          <w:lang w:eastAsia="en-US"/>
        </w:rPr>
        <w:t>Петербургтеплоэнерго</w:t>
      </w:r>
      <w:r>
        <w:rPr>
          <w:rFonts w:eastAsia="MS Mincho"/>
          <w:b/>
          <w:szCs w:val="26"/>
          <w:lang w:eastAsia="en-US"/>
        </w:rPr>
        <w:t>»</w:t>
      </w:r>
      <w:r w:rsidRPr="008B5A33">
        <w:rPr>
          <w:rFonts w:eastAsia="MS Mincho"/>
          <w:b/>
          <w:szCs w:val="26"/>
          <w:lang w:eastAsia="en-US"/>
        </w:rPr>
        <w:t xml:space="preserve"> на территории Бокситогорского городского поселения</w:t>
      </w:r>
    </w:p>
    <w:tbl>
      <w:tblPr>
        <w:tblW w:w="499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59"/>
        <w:gridCol w:w="5661"/>
        <w:gridCol w:w="1408"/>
        <w:gridCol w:w="1250"/>
        <w:gridCol w:w="1029"/>
        <w:gridCol w:w="1023"/>
        <w:gridCol w:w="1023"/>
        <w:gridCol w:w="1023"/>
        <w:gridCol w:w="1023"/>
        <w:gridCol w:w="1275"/>
      </w:tblGrid>
      <w:tr w:rsidR="00E40F5C" w:rsidRPr="00920A9E" w:rsidTr="007E04A7">
        <w:trPr>
          <w:trHeight w:val="20"/>
          <w:tblHeader/>
        </w:trPr>
        <w:tc>
          <w:tcPr>
            <w:tcW w:w="151" w:type="pct"/>
            <w:noWrap/>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w:t>
            </w:r>
          </w:p>
        </w:tc>
        <w:tc>
          <w:tcPr>
            <w:tcW w:w="1865" w:type="pct"/>
            <w:noWrap/>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Наименование показателя</w:t>
            </w:r>
          </w:p>
        </w:tc>
        <w:tc>
          <w:tcPr>
            <w:tcW w:w="464" w:type="pct"/>
            <w:noWrap/>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Ед. изм.</w:t>
            </w:r>
          </w:p>
        </w:tc>
        <w:tc>
          <w:tcPr>
            <w:tcW w:w="412" w:type="pct"/>
            <w:tcMar>
              <w:left w:w="28" w:type="dxa"/>
              <w:right w:w="28" w:type="dxa"/>
            </w:tcMar>
            <w:vAlign w:val="center"/>
          </w:tcPr>
          <w:p w:rsidR="00E40F5C" w:rsidRPr="00920A9E" w:rsidRDefault="00E40F5C" w:rsidP="007E04A7">
            <w:pPr>
              <w:jc w:val="center"/>
              <w:rPr>
                <w:b/>
                <w:bCs/>
                <w:color w:val="000000"/>
                <w:sz w:val="20"/>
                <w:szCs w:val="20"/>
              </w:rPr>
            </w:pPr>
            <w:r>
              <w:rPr>
                <w:b/>
                <w:bCs/>
                <w:color w:val="000000"/>
                <w:sz w:val="20"/>
                <w:szCs w:val="20"/>
              </w:rPr>
              <w:t xml:space="preserve">Факт </w:t>
            </w:r>
            <w:r w:rsidRPr="00920A9E">
              <w:rPr>
                <w:b/>
                <w:bCs/>
                <w:color w:val="000000"/>
                <w:sz w:val="20"/>
                <w:szCs w:val="20"/>
              </w:rPr>
              <w:t>2024 г.</w:t>
            </w:r>
          </w:p>
        </w:tc>
        <w:tc>
          <w:tcPr>
            <w:tcW w:w="339" w:type="pct"/>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2025 г.</w:t>
            </w:r>
          </w:p>
        </w:tc>
        <w:tc>
          <w:tcPr>
            <w:tcW w:w="337" w:type="pct"/>
            <w:tcMar>
              <w:left w:w="28" w:type="dxa"/>
              <w:right w:w="28" w:type="dxa"/>
            </w:tcMar>
            <w:vAlign w:val="center"/>
          </w:tcPr>
          <w:p w:rsidR="00E40F5C" w:rsidRPr="00920A9E" w:rsidRDefault="00E40F5C" w:rsidP="007E04A7">
            <w:pPr>
              <w:jc w:val="center"/>
              <w:rPr>
                <w:b/>
                <w:bCs/>
                <w:color w:val="000000"/>
                <w:sz w:val="20"/>
                <w:szCs w:val="20"/>
              </w:rPr>
            </w:pPr>
            <w:r>
              <w:rPr>
                <w:b/>
                <w:bCs/>
                <w:color w:val="000000"/>
                <w:sz w:val="20"/>
                <w:szCs w:val="20"/>
              </w:rPr>
              <w:t>2026 г.</w:t>
            </w:r>
          </w:p>
        </w:tc>
        <w:tc>
          <w:tcPr>
            <w:tcW w:w="337" w:type="pct"/>
            <w:tcMar>
              <w:left w:w="28" w:type="dxa"/>
              <w:right w:w="28" w:type="dxa"/>
            </w:tcMar>
            <w:vAlign w:val="center"/>
          </w:tcPr>
          <w:p w:rsidR="00E40F5C" w:rsidRPr="00920A9E" w:rsidRDefault="00E40F5C" w:rsidP="007E04A7">
            <w:pPr>
              <w:jc w:val="center"/>
              <w:rPr>
                <w:b/>
                <w:bCs/>
                <w:color w:val="000000"/>
                <w:sz w:val="20"/>
                <w:szCs w:val="20"/>
              </w:rPr>
            </w:pPr>
            <w:r>
              <w:rPr>
                <w:b/>
                <w:bCs/>
                <w:color w:val="000000"/>
                <w:sz w:val="20"/>
                <w:szCs w:val="20"/>
              </w:rPr>
              <w:t>2027 г.</w:t>
            </w:r>
          </w:p>
        </w:tc>
        <w:tc>
          <w:tcPr>
            <w:tcW w:w="337" w:type="pct"/>
            <w:tcMar>
              <w:left w:w="28" w:type="dxa"/>
              <w:right w:w="28" w:type="dxa"/>
            </w:tcMar>
            <w:vAlign w:val="center"/>
          </w:tcPr>
          <w:p w:rsidR="00E40F5C" w:rsidRPr="00920A9E" w:rsidRDefault="00E40F5C" w:rsidP="007E04A7">
            <w:pPr>
              <w:jc w:val="center"/>
              <w:rPr>
                <w:b/>
                <w:bCs/>
                <w:color w:val="000000"/>
                <w:sz w:val="20"/>
                <w:szCs w:val="20"/>
              </w:rPr>
            </w:pPr>
            <w:r>
              <w:rPr>
                <w:b/>
                <w:bCs/>
                <w:color w:val="000000"/>
                <w:sz w:val="20"/>
                <w:szCs w:val="20"/>
              </w:rPr>
              <w:t xml:space="preserve">2028 </w:t>
            </w:r>
            <w:r w:rsidRPr="00920A9E">
              <w:rPr>
                <w:b/>
                <w:bCs/>
                <w:color w:val="000000"/>
                <w:sz w:val="20"/>
                <w:szCs w:val="20"/>
              </w:rPr>
              <w:t>г.</w:t>
            </w:r>
          </w:p>
        </w:tc>
        <w:tc>
          <w:tcPr>
            <w:tcW w:w="337" w:type="pct"/>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2029</w:t>
            </w:r>
            <w:r>
              <w:rPr>
                <w:b/>
                <w:bCs/>
                <w:color w:val="000000"/>
                <w:sz w:val="20"/>
                <w:szCs w:val="20"/>
              </w:rPr>
              <w:t xml:space="preserve"> </w:t>
            </w:r>
            <w:r w:rsidRPr="00920A9E">
              <w:rPr>
                <w:b/>
                <w:bCs/>
                <w:color w:val="000000"/>
                <w:sz w:val="20"/>
                <w:szCs w:val="20"/>
              </w:rPr>
              <w:t>г.</w:t>
            </w:r>
          </w:p>
        </w:tc>
        <w:tc>
          <w:tcPr>
            <w:tcW w:w="420" w:type="pct"/>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203</w:t>
            </w:r>
            <w:r>
              <w:rPr>
                <w:b/>
                <w:bCs/>
                <w:color w:val="000000"/>
                <w:sz w:val="20"/>
                <w:szCs w:val="20"/>
              </w:rPr>
              <w:t>0</w:t>
            </w:r>
            <w:r w:rsidRPr="00920A9E">
              <w:rPr>
                <w:b/>
                <w:bCs/>
                <w:color w:val="000000"/>
                <w:sz w:val="20"/>
                <w:szCs w:val="20"/>
              </w:rPr>
              <w:t>-2034 гг.</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b/>
                <w:bCs/>
                <w:color w:val="000000"/>
                <w:sz w:val="20"/>
                <w:szCs w:val="20"/>
              </w:rPr>
              <w:t>Показатели эффективности производства тепловой энергии</w:t>
            </w:r>
          </w:p>
        </w:tc>
        <w:tc>
          <w:tcPr>
            <w:tcW w:w="464" w:type="pct"/>
            <w:noWrap/>
            <w:tcMar>
              <w:left w:w="28" w:type="dxa"/>
              <w:right w:w="28" w:type="dxa"/>
            </w:tcMar>
            <w:vAlign w:val="center"/>
          </w:tcPr>
          <w:p w:rsidR="00E40F5C" w:rsidRDefault="00E40F5C" w:rsidP="007E04A7">
            <w:pPr>
              <w:jc w:val="center"/>
              <w:rPr>
                <w:color w:val="000000"/>
                <w:sz w:val="20"/>
                <w:szCs w:val="20"/>
              </w:rPr>
            </w:pPr>
          </w:p>
        </w:tc>
        <w:tc>
          <w:tcPr>
            <w:tcW w:w="412" w:type="pct"/>
            <w:noWrap/>
            <w:tcMar>
              <w:left w:w="28" w:type="dxa"/>
              <w:right w:w="28" w:type="dxa"/>
            </w:tcMar>
            <w:vAlign w:val="center"/>
          </w:tcPr>
          <w:p w:rsidR="00E40F5C" w:rsidRPr="00920A9E" w:rsidRDefault="00E40F5C" w:rsidP="007E04A7">
            <w:pPr>
              <w:jc w:val="center"/>
              <w:rPr>
                <w:sz w:val="20"/>
                <w:szCs w:val="20"/>
              </w:rPr>
            </w:pPr>
          </w:p>
        </w:tc>
        <w:tc>
          <w:tcPr>
            <w:tcW w:w="339" w:type="pct"/>
            <w:noWrap/>
            <w:tcMar>
              <w:left w:w="28" w:type="dxa"/>
              <w:right w:w="28" w:type="dxa"/>
            </w:tcMar>
            <w:vAlign w:val="center"/>
          </w:tcPr>
          <w:p w:rsidR="00E40F5C" w:rsidRPr="00920A9E" w:rsidRDefault="00E40F5C" w:rsidP="007E04A7">
            <w:pPr>
              <w:jc w:val="center"/>
              <w:rPr>
                <w:sz w:val="20"/>
                <w:szCs w:val="20"/>
              </w:rPr>
            </w:pPr>
          </w:p>
        </w:tc>
        <w:tc>
          <w:tcPr>
            <w:tcW w:w="337" w:type="pct"/>
            <w:tcMar>
              <w:left w:w="28" w:type="dxa"/>
              <w:right w:w="28" w:type="dxa"/>
            </w:tcMar>
            <w:vAlign w:val="center"/>
          </w:tcPr>
          <w:p w:rsidR="00E40F5C" w:rsidRPr="00920A9E" w:rsidRDefault="00E40F5C" w:rsidP="007E04A7">
            <w:pPr>
              <w:jc w:val="center"/>
              <w:rPr>
                <w:sz w:val="20"/>
                <w:szCs w:val="20"/>
              </w:rPr>
            </w:pPr>
          </w:p>
        </w:tc>
        <w:tc>
          <w:tcPr>
            <w:tcW w:w="337" w:type="pct"/>
            <w:tcMar>
              <w:left w:w="28" w:type="dxa"/>
              <w:right w:w="28" w:type="dxa"/>
            </w:tcMar>
            <w:vAlign w:val="center"/>
          </w:tcPr>
          <w:p w:rsidR="00E40F5C" w:rsidRPr="00920A9E" w:rsidRDefault="00E40F5C" w:rsidP="007E04A7">
            <w:pPr>
              <w:jc w:val="center"/>
              <w:rPr>
                <w:sz w:val="20"/>
                <w:szCs w:val="20"/>
              </w:rPr>
            </w:pPr>
          </w:p>
        </w:tc>
        <w:tc>
          <w:tcPr>
            <w:tcW w:w="337" w:type="pct"/>
            <w:noWrap/>
            <w:tcMar>
              <w:left w:w="28" w:type="dxa"/>
              <w:right w:w="28" w:type="dxa"/>
            </w:tcMar>
            <w:vAlign w:val="center"/>
          </w:tcPr>
          <w:p w:rsidR="00E40F5C" w:rsidRPr="00920A9E" w:rsidRDefault="00E40F5C" w:rsidP="007E04A7">
            <w:pPr>
              <w:jc w:val="center"/>
              <w:rPr>
                <w:sz w:val="20"/>
                <w:szCs w:val="20"/>
              </w:rPr>
            </w:pPr>
          </w:p>
        </w:tc>
        <w:tc>
          <w:tcPr>
            <w:tcW w:w="337" w:type="pct"/>
            <w:noWrap/>
            <w:tcMar>
              <w:left w:w="28" w:type="dxa"/>
              <w:right w:w="28" w:type="dxa"/>
            </w:tcMar>
            <w:vAlign w:val="center"/>
          </w:tcPr>
          <w:p w:rsidR="00E40F5C" w:rsidRPr="00920A9E" w:rsidRDefault="00E40F5C" w:rsidP="007E04A7">
            <w:pPr>
              <w:jc w:val="center"/>
              <w:rPr>
                <w:sz w:val="20"/>
                <w:szCs w:val="20"/>
              </w:rPr>
            </w:pPr>
          </w:p>
        </w:tc>
        <w:tc>
          <w:tcPr>
            <w:tcW w:w="420" w:type="pct"/>
            <w:noWrap/>
            <w:tcMar>
              <w:left w:w="28" w:type="dxa"/>
              <w:right w:w="28" w:type="dxa"/>
            </w:tcMar>
            <w:vAlign w:val="center"/>
          </w:tcPr>
          <w:p w:rsidR="00E40F5C" w:rsidRPr="00920A9E" w:rsidRDefault="00E40F5C" w:rsidP="007E04A7">
            <w:pPr>
              <w:jc w:val="center"/>
              <w:rPr>
                <w:sz w:val="20"/>
                <w:szCs w:val="20"/>
              </w:rPr>
            </w:pP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Удельный расход топлива на производство тепловой энергии</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 xml:space="preserve">кг </w:t>
            </w:r>
            <w:r w:rsidRPr="00383F80">
              <w:rPr>
                <w:color w:val="000000"/>
                <w:sz w:val="20"/>
                <w:szCs w:val="20"/>
              </w:rPr>
              <w:t>у.</w:t>
            </w:r>
            <w:r>
              <w:rPr>
                <w:color w:val="000000"/>
                <w:sz w:val="20"/>
                <w:szCs w:val="20"/>
              </w:rPr>
              <w:t xml:space="preserve"> </w:t>
            </w:r>
            <w:r w:rsidRPr="00383F80">
              <w:rPr>
                <w:color w:val="000000"/>
                <w:sz w:val="20"/>
                <w:szCs w:val="20"/>
              </w:rPr>
              <w:t>т./Гкал</w:t>
            </w:r>
          </w:p>
        </w:tc>
        <w:tc>
          <w:tcPr>
            <w:tcW w:w="412" w:type="pct"/>
            <w:noWrap/>
            <w:tcMar>
              <w:left w:w="28" w:type="dxa"/>
              <w:right w:w="28" w:type="dxa"/>
            </w:tcMar>
            <w:vAlign w:val="center"/>
          </w:tcPr>
          <w:p w:rsidR="00E40F5C" w:rsidRPr="00920A9E" w:rsidRDefault="00E40F5C" w:rsidP="007E04A7">
            <w:pPr>
              <w:jc w:val="center"/>
              <w:rPr>
                <w:sz w:val="20"/>
                <w:szCs w:val="20"/>
              </w:rPr>
            </w:pPr>
            <w:r>
              <w:rPr>
                <w:sz w:val="20"/>
                <w:szCs w:val="20"/>
              </w:rPr>
              <w:t>154,50</w:t>
            </w:r>
          </w:p>
        </w:tc>
        <w:tc>
          <w:tcPr>
            <w:tcW w:w="339" w:type="pct"/>
            <w:noWrap/>
            <w:tcMar>
              <w:left w:w="28" w:type="dxa"/>
              <w:right w:w="28" w:type="dxa"/>
            </w:tcMar>
            <w:vAlign w:val="center"/>
          </w:tcPr>
          <w:p w:rsidR="00E40F5C" w:rsidRPr="00920A9E" w:rsidRDefault="00E40F5C" w:rsidP="007E04A7">
            <w:pPr>
              <w:jc w:val="center"/>
              <w:rPr>
                <w:sz w:val="20"/>
                <w:szCs w:val="20"/>
              </w:rPr>
            </w:pPr>
            <w:r w:rsidRPr="002A1CE4">
              <w:rPr>
                <w:sz w:val="20"/>
                <w:szCs w:val="20"/>
              </w:rPr>
              <w:t>154,50</w:t>
            </w:r>
          </w:p>
        </w:tc>
        <w:tc>
          <w:tcPr>
            <w:tcW w:w="337" w:type="pct"/>
            <w:tcMar>
              <w:left w:w="28" w:type="dxa"/>
              <w:right w:w="28" w:type="dxa"/>
            </w:tcMar>
            <w:vAlign w:val="center"/>
          </w:tcPr>
          <w:p w:rsidR="00E40F5C" w:rsidRPr="00920A9E" w:rsidRDefault="00E40F5C" w:rsidP="007E04A7">
            <w:pPr>
              <w:jc w:val="center"/>
              <w:rPr>
                <w:sz w:val="20"/>
                <w:szCs w:val="20"/>
              </w:rPr>
            </w:pPr>
            <w:r w:rsidRPr="00581558">
              <w:rPr>
                <w:sz w:val="20"/>
                <w:szCs w:val="20"/>
              </w:rPr>
              <w:t>154,50</w:t>
            </w:r>
          </w:p>
        </w:tc>
        <w:tc>
          <w:tcPr>
            <w:tcW w:w="337" w:type="pct"/>
            <w:tcMar>
              <w:left w:w="28" w:type="dxa"/>
              <w:right w:w="28" w:type="dxa"/>
            </w:tcMar>
            <w:vAlign w:val="center"/>
          </w:tcPr>
          <w:p w:rsidR="00E40F5C" w:rsidRPr="00920A9E" w:rsidRDefault="00E40F5C" w:rsidP="007E04A7">
            <w:pPr>
              <w:jc w:val="center"/>
              <w:rPr>
                <w:sz w:val="20"/>
                <w:szCs w:val="20"/>
              </w:rPr>
            </w:pPr>
            <w:r w:rsidRPr="00581558">
              <w:rPr>
                <w:sz w:val="20"/>
                <w:szCs w:val="20"/>
              </w:rPr>
              <w:t>154,50</w:t>
            </w:r>
          </w:p>
        </w:tc>
        <w:tc>
          <w:tcPr>
            <w:tcW w:w="337" w:type="pct"/>
            <w:noWrap/>
            <w:tcMar>
              <w:left w:w="28" w:type="dxa"/>
              <w:right w:w="28" w:type="dxa"/>
            </w:tcMar>
            <w:vAlign w:val="center"/>
          </w:tcPr>
          <w:p w:rsidR="00E40F5C" w:rsidRPr="00920A9E" w:rsidRDefault="00E40F5C" w:rsidP="007E04A7">
            <w:pPr>
              <w:jc w:val="center"/>
              <w:rPr>
                <w:sz w:val="20"/>
                <w:szCs w:val="20"/>
              </w:rPr>
            </w:pPr>
            <w:r w:rsidRPr="00581558">
              <w:rPr>
                <w:sz w:val="20"/>
                <w:szCs w:val="20"/>
              </w:rPr>
              <w:t>154,50</w:t>
            </w:r>
          </w:p>
        </w:tc>
        <w:tc>
          <w:tcPr>
            <w:tcW w:w="337" w:type="pct"/>
            <w:noWrap/>
            <w:tcMar>
              <w:left w:w="28" w:type="dxa"/>
              <w:right w:w="28" w:type="dxa"/>
            </w:tcMar>
            <w:vAlign w:val="center"/>
          </w:tcPr>
          <w:p w:rsidR="00E40F5C" w:rsidRPr="00920A9E" w:rsidRDefault="00E40F5C" w:rsidP="007E04A7">
            <w:pPr>
              <w:jc w:val="center"/>
              <w:rPr>
                <w:sz w:val="20"/>
                <w:szCs w:val="20"/>
              </w:rPr>
            </w:pPr>
            <w:r w:rsidRPr="00581558">
              <w:rPr>
                <w:sz w:val="20"/>
                <w:szCs w:val="20"/>
              </w:rPr>
              <w:t>154,50</w:t>
            </w:r>
          </w:p>
        </w:tc>
        <w:tc>
          <w:tcPr>
            <w:tcW w:w="420" w:type="pct"/>
            <w:noWrap/>
            <w:tcMar>
              <w:left w:w="28" w:type="dxa"/>
              <w:right w:w="28" w:type="dxa"/>
            </w:tcMar>
            <w:vAlign w:val="center"/>
          </w:tcPr>
          <w:p w:rsidR="00E40F5C" w:rsidRPr="00920A9E" w:rsidRDefault="00E40F5C" w:rsidP="007E04A7">
            <w:pPr>
              <w:jc w:val="center"/>
              <w:rPr>
                <w:sz w:val="20"/>
                <w:szCs w:val="20"/>
              </w:rPr>
            </w:pPr>
            <w:r w:rsidRPr="00581558">
              <w:rPr>
                <w:sz w:val="20"/>
                <w:szCs w:val="20"/>
              </w:rPr>
              <w:t>154,50</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2</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Гкал/м</w:t>
            </w:r>
            <w:r w:rsidRPr="00383F80">
              <w:rPr>
                <w:color w:val="000000"/>
                <w:sz w:val="20"/>
                <w:szCs w:val="20"/>
                <w:vertAlign w:val="superscript"/>
              </w:rPr>
              <w:t>2</w:t>
            </w:r>
          </w:p>
        </w:tc>
        <w:tc>
          <w:tcPr>
            <w:tcW w:w="412"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3,19</w:t>
            </w:r>
          </w:p>
        </w:tc>
        <w:tc>
          <w:tcPr>
            <w:tcW w:w="339"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3,19</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3,19</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3,19</w:t>
            </w:r>
          </w:p>
        </w:tc>
        <w:tc>
          <w:tcPr>
            <w:tcW w:w="337"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3,19</w:t>
            </w:r>
          </w:p>
        </w:tc>
        <w:tc>
          <w:tcPr>
            <w:tcW w:w="337"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3,19</w:t>
            </w:r>
          </w:p>
        </w:tc>
        <w:tc>
          <w:tcPr>
            <w:tcW w:w="420"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3,19</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3</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Отношение величины технологических потерь теплоносителя к материальной характеристике тепловой сети</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(тонн)</w:t>
            </w:r>
            <w:r>
              <w:rPr>
                <w:color w:val="000000"/>
                <w:sz w:val="20"/>
                <w:szCs w:val="20"/>
              </w:rPr>
              <w:t xml:space="preserve"> </w:t>
            </w:r>
            <w:r w:rsidRPr="00383F80">
              <w:rPr>
                <w:color w:val="000000"/>
                <w:sz w:val="20"/>
                <w:szCs w:val="20"/>
              </w:rPr>
              <w:t>м</w:t>
            </w:r>
            <w:r w:rsidRPr="00383F80">
              <w:rPr>
                <w:color w:val="000000"/>
                <w:sz w:val="20"/>
                <w:szCs w:val="20"/>
                <w:vertAlign w:val="superscript"/>
              </w:rPr>
              <w:t>3</w:t>
            </w:r>
            <w:r w:rsidRPr="00383F80">
              <w:rPr>
                <w:color w:val="000000"/>
                <w:sz w:val="20"/>
                <w:szCs w:val="20"/>
              </w:rPr>
              <w:t>/м</w:t>
            </w:r>
            <w:r w:rsidRPr="00383F80">
              <w:rPr>
                <w:color w:val="000000"/>
                <w:sz w:val="20"/>
                <w:szCs w:val="20"/>
                <w:vertAlign w:val="superscript"/>
              </w:rPr>
              <w:t>2</w:t>
            </w:r>
          </w:p>
        </w:tc>
        <w:tc>
          <w:tcPr>
            <w:tcW w:w="412"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44,23</w:t>
            </w:r>
          </w:p>
        </w:tc>
        <w:tc>
          <w:tcPr>
            <w:tcW w:w="339"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44,23</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44,23</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44,23</w:t>
            </w:r>
          </w:p>
        </w:tc>
        <w:tc>
          <w:tcPr>
            <w:tcW w:w="337"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44,23</w:t>
            </w:r>
          </w:p>
        </w:tc>
        <w:tc>
          <w:tcPr>
            <w:tcW w:w="337"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44,23</w:t>
            </w:r>
          </w:p>
        </w:tc>
        <w:tc>
          <w:tcPr>
            <w:tcW w:w="420"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44,23</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4</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Коэффициент использования установленной тепловой мощности источников централизованного теплоснабжения</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w:t>
            </w:r>
          </w:p>
        </w:tc>
        <w:tc>
          <w:tcPr>
            <w:tcW w:w="412" w:type="pct"/>
            <w:noWrap/>
            <w:tcMar>
              <w:left w:w="28" w:type="dxa"/>
              <w:right w:w="28" w:type="dxa"/>
            </w:tcMar>
            <w:vAlign w:val="center"/>
          </w:tcPr>
          <w:p w:rsidR="00E40F5C" w:rsidRPr="009564F8" w:rsidRDefault="00E40F5C" w:rsidP="007E04A7">
            <w:pPr>
              <w:jc w:val="center"/>
              <w:rPr>
                <w:sz w:val="20"/>
                <w:szCs w:val="20"/>
              </w:rPr>
            </w:pPr>
            <w:r w:rsidRPr="009564F8">
              <w:rPr>
                <w:color w:val="000000"/>
                <w:sz w:val="20"/>
                <w:szCs w:val="20"/>
              </w:rPr>
              <w:t>22,17%</w:t>
            </w:r>
          </w:p>
        </w:tc>
        <w:tc>
          <w:tcPr>
            <w:tcW w:w="339" w:type="pct"/>
            <w:noWrap/>
            <w:tcMar>
              <w:left w:w="28" w:type="dxa"/>
              <w:right w:w="28" w:type="dxa"/>
            </w:tcMar>
            <w:vAlign w:val="center"/>
          </w:tcPr>
          <w:p w:rsidR="00E40F5C" w:rsidRPr="009564F8" w:rsidRDefault="00E40F5C" w:rsidP="007E04A7">
            <w:pPr>
              <w:jc w:val="center"/>
              <w:rPr>
                <w:sz w:val="20"/>
                <w:szCs w:val="20"/>
              </w:rPr>
            </w:pPr>
            <w:r w:rsidRPr="009564F8">
              <w:rPr>
                <w:color w:val="000000"/>
                <w:sz w:val="20"/>
                <w:szCs w:val="20"/>
              </w:rPr>
              <w:t>22,17%</w:t>
            </w:r>
          </w:p>
        </w:tc>
        <w:tc>
          <w:tcPr>
            <w:tcW w:w="337" w:type="pct"/>
            <w:tcMar>
              <w:left w:w="28" w:type="dxa"/>
              <w:right w:w="28" w:type="dxa"/>
            </w:tcMar>
            <w:vAlign w:val="center"/>
          </w:tcPr>
          <w:p w:rsidR="00E40F5C" w:rsidRPr="009564F8" w:rsidRDefault="00E40F5C" w:rsidP="007E04A7">
            <w:pPr>
              <w:jc w:val="center"/>
              <w:rPr>
                <w:sz w:val="20"/>
                <w:szCs w:val="20"/>
              </w:rPr>
            </w:pPr>
            <w:r w:rsidRPr="009564F8">
              <w:rPr>
                <w:color w:val="000000"/>
                <w:sz w:val="20"/>
                <w:szCs w:val="20"/>
              </w:rPr>
              <w:t>22,17%</w:t>
            </w:r>
          </w:p>
        </w:tc>
        <w:tc>
          <w:tcPr>
            <w:tcW w:w="337" w:type="pct"/>
            <w:tcMar>
              <w:left w:w="28" w:type="dxa"/>
              <w:right w:w="28" w:type="dxa"/>
            </w:tcMar>
            <w:vAlign w:val="center"/>
          </w:tcPr>
          <w:p w:rsidR="00E40F5C" w:rsidRPr="009564F8" w:rsidRDefault="00E40F5C" w:rsidP="007E04A7">
            <w:pPr>
              <w:jc w:val="center"/>
              <w:rPr>
                <w:sz w:val="20"/>
                <w:szCs w:val="20"/>
              </w:rPr>
            </w:pPr>
            <w:r w:rsidRPr="009564F8">
              <w:rPr>
                <w:color w:val="000000"/>
                <w:sz w:val="20"/>
                <w:szCs w:val="20"/>
              </w:rPr>
              <w:t>22,17%</w:t>
            </w:r>
          </w:p>
        </w:tc>
        <w:tc>
          <w:tcPr>
            <w:tcW w:w="337" w:type="pct"/>
            <w:noWrap/>
            <w:tcMar>
              <w:left w:w="28" w:type="dxa"/>
              <w:right w:w="28" w:type="dxa"/>
            </w:tcMar>
            <w:vAlign w:val="center"/>
          </w:tcPr>
          <w:p w:rsidR="00E40F5C" w:rsidRPr="009564F8" w:rsidRDefault="00E40F5C" w:rsidP="007E04A7">
            <w:pPr>
              <w:jc w:val="center"/>
              <w:rPr>
                <w:sz w:val="20"/>
                <w:szCs w:val="20"/>
              </w:rPr>
            </w:pPr>
            <w:r w:rsidRPr="009564F8">
              <w:rPr>
                <w:color w:val="000000"/>
                <w:sz w:val="20"/>
                <w:szCs w:val="20"/>
              </w:rPr>
              <w:t>22,17%</w:t>
            </w:r>
          </w:p>
        </w:tc>
        <w:tc>
          <w:tcPr>
            <w:tcW w:w="337" w:type="pct"/>
            <w:noWrap/>
            <w:tcMar>
              <w:left w:w="28" w:type="dxa"/>
              <w:right w:w="28" w:type="dxa"/>
            </w:tcMar>
            <w:vAlign w:val="center"/>
          </w:tcPr>
          <w:p w:rsidR="00E40F5C" w:rsidRPr="009564F8" w:rsidRDefault="00E40F5C" w:rsidP="007E04A7">
            <w:pPr>
              <w:jc w:val="center"/>
              <w:rPr>
                <w:sz w:val="20"/>
                <w:szCs w:val="20"/>
              </w:rPr>
            </w:pPr>
            <w:r w:rsidRPr="009564F8">
              <w:rPr>
                <w:color w:val="000000"/>
                <w:sz w:val="20"/>
                <w:szCs w:val="20"/>
              </w:rPr>
              <w:t>22,17%</w:t>
            </w:r>
          </w:p>
        </w:tc>
        <w:tc>
          <w:tcPr>
            <w:tcW w:w="420" w:type="pct"/>
            <w:noWrap/>
            <w:tcMar>
              <w:left w:w="28" w:type="dxa"/>
              <w:right w:w="28" w:type="dxa"/>
            </w:tcMar>
            <w:vAlign w:val="center"/>
          </w:tcPr>
          <w:p w:rsidR="00E40F5C" w:rsidRPr="009564F8" w:rsidRDefault="00E40F5C" w:rsidP="007E04A7">
            <w:pPr>
              <w:jc w:val="center"/>
              <w:rPr>
                <w:sz w:val="20"/>
                <w:szCs w:val="20"/>
              </w:rPr>
            </w:pPr>
            <w:r w:rsidRPr="009564F8">
              <w:rPr>
                <w:color w:val="000000"/>
                <w:sz w:val="20"/>
                <w:szCs w:val="20"/>
              </w:rPr>
              <w:t>22,17%</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5</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Удельная материальная характеристика тепловых сетей, приведенная к расчетной тепловой нагрузке</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м</w:t>
            </w:r>
            <w:r w:rsidRPr="00383F80">
              <w:rPr>
                <w:color w:val="000000"/>
                <w:sz w:val="20"/>
                <w:szCs w:val="20"/>
                <w:vertAlign w:val="superscript"/>
              </w:rPr>
              <w:t>2</w:t>
            </w:r>
            <w:r w:rsidRPr="00383F80">
              <w:rPr>
                <w:color w:val="000000"/>
                <w:sz w:val="20"/>
                <w:szCs w:val="20"/>
              </w:rPr>
              <w:t>/(Гкал/ч)</w:t>
            </w:r>
          </w:p>
        </w:tc>
        <w:tc>
          <w:tcPr>
            <w:tcW w:w="412"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120,65</w:t>
            </w:r>
          </w:p>
        </w:tc>
        <w:tc>
          <w:tcPr>
            <w:tcW w:w="339"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120,65</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120,65</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120,65</w:t>
            </w:r>
          </w:p>
        </w:tc>
        <w:tc>
          <w:tcPr>
            <w:tcW w:w="337"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120,65</w:t>
            </w:r>
          </w:p>
        </w:tc>
        <w:tc>
          <w:tcPr>
            <w:tcW w:w="337"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120,65</w:t>
            </w:r>
          </w:p>
        </w:tc>
        <w:tc>
          <w:tcPr>
            <w:tcW w:w="420" w:type="pct"/>
            <w:noWrap/>
            <w:tcMar>
              <w:left w:w="28" w:type="dxa"/>
              <w:right w:w="28" w:type="dxa"/>
            </w:tcMar>
            <w:vAlign w:val="center"/>
          </w:tcPr>
          <w:p w:rsidR="00E40F5C" w:rsidRPr="00920A9E" w:rsidRDefault="00E40F5C" w:rsidP="007E04A7">
            <w:pPr>
              <w:jc w:val="center"/>
              <w:rPr>
                <w:sz w:val="20"/>
                <w:szCs w:val="20"/>
              </w:rPr>
            </w:pPr>
            <w:r w:rsidRPr="00920A9E">
              <w:rPr>
                <w:sz w:val="20"/>
                <w:szCs w:val="20"/>
              </w:rPr>
              <w:t>120,65</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6</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поселения)</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о.е.</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7</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Удельный расход условного топлива на отпуск электрической энергии</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 xml:space="preserve">г </w:t>
            </w:r>
            <w:r w:rsidRPr="00383F80">
              <w:rPr>
                <w:color w:val="000000"/>
                <w:sz w:val="20"/>
                <w:szCs w:val="20"/>
              </w:rPr>
              <w:t>у.</w:t>
            </w:r>
            <w:r>
              <w:rPr>
                <w:color w:val="000000"/>
                <w:sz w:val="20"/>
                <w:szCs w:val="20"/>
              </w:rPr>
              <w:t xml:space="preserve"> </w:t>
            </w:r>
            <w:r w:rsidRPr="00383F80">
              <w:rPr>
                <w:color w:val="000000"/>
                <w:sz w:val="20"/>
                <w:szCs w:val="20"/>
              </w:rPr>
              <w:t>т./кВт</w:t>
            </w:r>
            <w:r>
              <w:rPr>
                <w:color w:val="000000"/>
                <w:sz w:val="20"/>
                <w:szCs w:val="20"/>
              </w:rPr>
              <w:t>×</w:t>
            </w:r>
            <w:r w:rsidRPr="00383F80">
              <w:rPr>
                <w:color w:val="000000"/>
                <w:sz w:val="20"/>
                <w:szCs w:val="20"/>
              </w:rPr>
              <w:t>ч</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8</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b/>
                <w:bCs/>
                <w:color w:val="000000"/>
                <w:sz w:val="20"/>
                <w:szCs w:val="20"/>
              </w:rPr>
              <w:t>Показатели надежности</w:t>
            </w:r>
          </w:p>
        </w:tc>
        <w:tc>
          <w:tcPr>
            <w:tcW w:w="464" w:type="pct"/>
            <w:noWrap/>
            <w:tcMar>
              <w:left w:w="28" w:type="dxa"/>
              <w:right w:w="28" w:type="dxa"/>
            </w:tcMar>
            <w:vAlign w:val="center"/>
          </w:tcPr>
          <w:p w:rsidR="00E40F5C" w:rsidRDefault="00E40F5C" w:rsidP="007E04A7">
            <w:pPr>
              <w:jc w:val="center"/>
              <w:rPr>
                <w:color w:val="000000"/>
                <w:sz w:val="20"/>
                <w:szCs w:val="20"/>
              </w:rPr>
            </w:pPr>
          </w:p>
        </w:tc>
        <w:tc>
          <w:tcPr>
            <w:tcW w:w="412" w:type="pct"/>
            <w:noWrap/>
            <w:tcMar>
              <w:left w:w="28" w:type="dxa"/>
              <w:right w:w="28" w:type="dxa"/>
            </w:tcMar>
            <w:vAlign w:val="center"/>
          </w:tcPr>
          <w:p w:rsidR="00E40F5C" w:rsidRPr="00920A9E" w:rsidRDefault="00E40F5C" w:rsidP="007E04A7">
            <w:pPr>
              <w:jc w:val="center"/>
              <w:rPr>
                <w:sz w:val="20"/>
                <w:szCs w:val="20"/>
              </w:rPr>
            </w:pPr>
          </w:p>
        </w:tc>
        <w:tc>
          <w:tcPr>
            <w:tcW w:w="339" w:type="pct"/>
            <w:noWrap/>
            <w:tcMar>
              <w:left w:w="28" w:type="dxa"/>
              <w:right w:w="28" w:type="dxa"/>
            </w:tcMar>
            <w:vAlign w:val="center"/>
          </w:tcPr>
          <w:p w:rsidR="00E40F5C" w:rsidRPr="00920A9E" w:rsidRDefault="00E40F5C" w:rsidP="007E04A7">
            <w:pPr>
              <w:jc w:val="center"/>
              <w:rPr>
                <w:sz w:val="20"/>
                <w:szCs w:val="20"/>
              </w:rPr>
            </w:pPr>
          </w:p>
        </w:tc>
        <w:tc>
          <w:tcPr>
            <w:tcW w:w="337" w:type="pct"/>
            <w:tcMar>
              <w:left w:w="28" w:type="dxa"/>
              <w:right w:w="28" w:type="dxa"/>
            </w:tcMar>
            <w:vAlign w:val="center"/>
          </w:tcPr>
          <w:p w:rsidR="00E40F5C" w:rsidRPr="00920A9E" w:rsidRDefault="00E40F5C" w:rsidP="007E04A7">
            <w:pPr>
              <w:jc w:val="center"/>
              <w:rPr>
                <w:sz w:val="20"/>
                <w:szCs w:val="20"/>
              </w:rPr>
            </w:pPr>
          </w:p>
        </w:tc>
        <w:tc>
          <w:tcPr>
            <w:tcW w:w="337" w:type="pct"/>
            <w:tcMar>
              <w:left w:w="28" w:type="dxa"/>
              <w:right w:w="28" w:type="dxa"/>
            </w:tcMar>
            <w:vAlign w:val="center"/>
          </w:tcPr>
          <w:p w:rsidR="00E40F5C" w:rsidRPr="00920A9E" w:rsidRDefault="00E40F5C" w:rsidP="007E04A7">
            <w:pPr>
              <w:jc w:val="center"/>
              <w:rPr>
                <w:sz w:val="20"/>
                <w:szCs w:val="20"/>
              </w:rPr>
            </w:pPr>
          </w:p>
        </w:tc>
        <w:tc>
          <w:tcPr>
            <w:tcW w:w="337" w:type="pct"/>
            <w:noWrap/>
            <w:tcMar>
              <w:left w:w="28" w:type="dxa"/>
              <w:right w:w="28" w:type="dxa"/>
            </w:tcMar>
            <w:vAlign w:val="center"/>
          </w:tcPr>
          <w:p w:rsidR="00E40F5C" w:rsidRPr="00920A9E" w:rsidRDefault="00E40F5C" w:rsidP="007E04A7">
            <w:pPr>
              <w:jc w:val="center"/>
              <w:rPr>
                <w:sz w:val="20"/>
                <w:szCs w:val="20"/>
              </w:rPr>
            </w:pPr>
          </w:p>
        </w:tc>
        <w:tc>
          <w:tcPr>
            <w:tcW w:w="337" w:type="pct"/>
            <w:noWrap/>
            <w:tcMar>
              <w:left w:w="28" w:type="dxa"/>
              <w:right w:w="28" w:type="dxa"/>
            </w:tcMar>
            <w:vAlign w:val="center"/>
          </w:tcPr>
          <w:p w:rsidR="00E40F5C" w:rsidRPr="00920A9E" w:rsidRDefault="00E40F5C" w:rsidP="007E04A7">
            <w:pPr>
              <w:jc w:val="center"/>
              <w:rPr>
                <w:sz w:val="20"/>
                <w:szCs w:val="20"/>
              </w:rPr>
            </w:pPr>
          </w:p>
        </w:tc>
        <w:tc>
          <w:tcPr>
            <w:tcW w:w="420" w:type="pct"/>
            <w:noWrap/>
            <w:tcMar>
              <w:left w:w="28" w:type="dxa"/>
              <w:right w:w="28" w:type="dxa"/>
            </w:tcMar>
            <w:vAlign w:val="center"/>
          </w:tcPr>
          <w:p w:rsidR="00E40F5C" w:rsidRPr="00920A9E" w:rsidRDefault="00E40F5C" w:rsidP="007E04A7">
            <w:pPr>
              <w:jc w:val="center"/>
              <w:rPr>
                <w:sz w:val="20"/>
                <w:szCs w:val="20"/>
              </w:rPr>
            </w:pP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9</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шт.</w:t>
            </w:r>
            <w:r w:rsidRPr="00383F80">
              <w:rPr>
                <w:color w:val="000000"/>
                <w:sz w:val="20"/>
                <w:szCs w:val="20"/>
              </w:rPr>
              <w:t>/год</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10</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шт.</w:t>
            </w:r>
            <w:r w:rsidRPr="00383F80">
              <w:rPr>
                <w:color w:val="000000"/>
                <w:sz w:val="20"/>
                <w:szCs w:val="20"/>
              </w:rPr>
              <w:t>/год</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11</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Средневзвешенный (по материальной характеристике) срок эксплуатации тепловых сетей (для каждой системы теплоснабжения)</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Pr>
                <w:color w:val="000000"/>
                <w:sz w:val="20"/>
                <w:szCs w:val="20"/>
              </w:rPr>
              <w:t>лет</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15,92</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16,92</w:t>
            </w:r>
          </w:p>
        </w:tc>
        <w:tc>
          <w:tcPr>
            <w:tcW w:w="337" w:type="pct"/>
            <w:tcMar>
              <w:left w:w="28" w:type="dxa"/>
              <w:right w:w="28" w:type="dxa"/>
            </w:tcMar>
            <w:vAlign w:val="center"/>
          </w:tcPr>
          <w:p w:rsidR="00E40F5C" w:rsidRPr="00920A9E" w:rsidRDefault="00E40F5C" w:rsidP="007E04A7">
            <w:pPr>
              <w:jc w:val="center"/>
              <w:rPr>
                <w:sz w:val="20"/>
                <w:szCs w:val="20"/>
              </w:rPr>
            </w:pPr>
            <w:r>
              <w:rPr>
                <w:sz w:val="20"/>
                <w:szCs w:val="20"/>
              </w:rPr>
              <w:t>17,92</w:t>
            </w:r>
          </w:p>
        </w:tc>
        <w:tc>
          <w:tcPr>
            <w:tcW w:w="337" w:type="pct"/>
            <w:tcMar>
              <w:left w:w="28" w:type="dxa"/>
              <w:right w:w="28" w:type="dxa"/>
            </w:tcMar>
            <w:vAlign w:val="center"/>
          </w:tcPr>
          <w:p w:rsidR="00E40F5C" w:rsidRPr="00920A9E" w:rsidRDefault="00E40F5C" w:rsidP="007E04A7">
            <w:pPr>
              <w:jc w:val="center"/>
              <w:rPr>
                <w:sz w:val="20"/>
                <w:szCs w:val="20"/>
              </w:rPr>
            </w:pPr>
            <w:r>
              <w:rPr>
                <w:sz w:val="20"/>
                <w:szCs w:val="20"/>
              </w:rPr>
              <w:t>18,92</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19,92</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22,92</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25,92</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12</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w:t>
            </w:r>
            <w:r>
              <w:rPr>
                <w:color w:val="000000"/>
                <w:sz w:val="20"/>
                <w:szCs w:val="20"/>
              </w:rPr>
              <w:t>поселения</w:t>
            </w:r>
            <w:r w:rsidRPr="00920A9E">
              <w:rPr>
                <w:color w:val="000000"/>
                <w:sz w:val="20"/>
                <w:szCs w:val="20"/>
              </w:rPr>
              <w:t>)</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13</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r w:rsidR="00E40F5C" w:rsidRPr="00920A9E" w:rsidTr="007E04A7">
        <w:trPr>
          <w:trHeight w:val="20"/>
        </w:trPr>
        <w:tc>
          <w:tcPr>
            <w:tcW w:w="151" w:type="pct"/>
            <w:noWrap/>
            <w:tcMar>
              <w:left w:w="28" w:type="dxa"/>
              <w:right w:w="28" w:type="dxa"/>
            </w:tcMar>
            <w:vAlign w:val="center"/>
          </w:tcPr>
          <w:p w:rsidR="00E40F5C" w:rsidRPr="00920A9E" w:rsidRDefault="00E40F5C" w:rsidP="007E04A7">
            <w:pPr>
              <w:jc w:val="center"/>
              <w:rPr>
                <w:color w:val="000000"/>
                <w:sz w:val="20"/>
                <w:szCs w:val="20"/>
              </w:rPr>
            </w:pPr>
            <w:r w:rsidRPr="00920A9E">
              <w:rPr>
                <w:color w:val="000000"/>
                <w:sz w:val="20"/>
                <w:szCs w:val="20"/>
              </w:rPr>
              <w:t>14</w:t>
            </w:r>
          </w:p>
        </w:tc>
        <w:tc>
          <w:tcPr>
            <w:tcW w:w="1865" w:type="pct"/>
            <w:tcMar>
              <w:left w:w="28" w:type="dxa"/>
              <w:right w:w="28" w:type="dxa"/>
            </w:tcMar>
            <w:vAlign w:val="center"/>
          </w:tcPr>
          <w:p w:rsidR="00E40F5C" w:rsidRPr="00920A9E" w:rsidRDefault="00E40F5C" w:rsidP="007E04A7">
            <w:pPr>
              <w:rPr>
                <w:color w:val="000000"/>
                <w:sz w:val="20"/>
                <w:szCs w:val="20"/>
              </w:rPr>
            </w:pPr>
            <w:r w:rsidRPr="00920A9E">
              <w:rPr>
                <w:color w:val="000000"/>
                <w:sz w:val="20"/>
                <w:szCs w:val="20"/>
              </w:rPr>
              <w:t>Доля отпуска тепловой энергии, осуществляемого потребителям по приборам учета, в общем объеме отпущенной тепловой энергии по зоне ЕТО</w:t>
            </w:r>
          </w:p>
        </w:tc>
        <w:tc>
          <w:tcPr>
            <w:tcW w:w="464" w:type="pct"/>
            <w:noWrap/>
            <w:tcMar>
              <w:left w:w="28" w:type="dxa"/>
              <w:right w:w="28" w:type="dxa"/>
            </w:tcMar>
            <w:vAlign w:val="center"/>
          </w:tcPr>
          <w:p w:rsidR="00E40F5C" w:rsidRPr="00920A9E" w:rsidRDefault="00E40F5C" w:rsidP="007E04A7">
            <w:pPr>
              <w:jc w:val="center"/>
              <w:rPr>
                <w:color w:val="000000"/>
                <w:sz w:val="20"/>
                <w:szCs w:val="20"/>
              </w:rPr>
            </w:pPr>
            <w:r w:rsidRPr="00383F80">
              <w:rPr>
                <w:color w:val="000000"/>
                <w:sz w:val="20"/>
                <w:szCs w:val="20"/>
              </w:rPr>
              <w:t>%</w:t>
            </w:r>
          </w:p>
        </w:tc>
        <w:tc>
          <w:tcPr>
            <w:tcW w:w="412"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9"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37" w:type="pct"/>
            <w:tcMar>
              <w:left w:w="28" w:type="dxa"/>
              <w:right w:w="28" w:type="dxa"/>
            </w:tcMar>
            <w:vAlign w:val="center"/>
          </w:tcPr>
          <w:p w:rsidR="00E40F5C" w:rsidRPr="00920A9E" w:rsidRDefault="00E40F5C" w:rsidP="007E04A7">
            <w:pPr>
              <w:jc w:val="center"/>
              <w:rPr>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337"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c>
          <w:tcPr>
            <w:tcW w:w="420" w:type="pct"/>
            <w:noWrap/>
            <w:tcMar>
              <w:left w:w="28" w:type="dxa"/>
              <w:right w:w="28" w:type="dxa"/>
            </w:tcMar>
            <w:vAlign w:val="center"/>
          </w:tcPr>
          <w:p w:rsidR="00E40F5C" w:rsidRPr="00920A9E" w:rsidRDefault="00E40F5C" w:rsidP="007E04A7">
            <w:pPr>
              <w:jc w:val="center"/>
              <w:rPr>
                <w:color w:val="000000"/>
                <w:sz w:val="20"/>
                <w:szCs w:val="20"/>
              </w:rPr>
            </w:pPr>
            <w:r w:rsidRPr="00920A9E">
              <w:rPr>
                <w:sz w:val="20"/>
                <w:szCs w:val="20"/>
              </w:rPr>
              <w:t>0</w:t>
            </w:r>
          </w:p>
        </w:tc>
      </w:tr>
    </w:tbl>
    <w:p w:rsidR="00E40F5C" w:rsidRDefault="00E40F5C" w:rsidP="008B5A33">
      <w:pPr>
        <w:pStyle w:val="afffffffffff2"/>
        <w:spacing w:line="276" w:lineRule="auto"/>
      </w:pPr>
    </w:p>
    <w:p w:rsidR="00E40F5C" w:rsidRDefault="00E40F5C" w:rsidP="00ED134E">
      <w:pPr>
        <w:pStyle w:val="afff9"/>
        <w:keepLines/>
        <w:spacing w:before="0" w:after="0" w:line="276" w:lineRule="auto"/>
        <w:ind w:firstLine="709"/>
        <w:jc w:val="both"/>
      </w:pPr>
      <w:bookmarkStart w:id="257" w:name="_Toc168393648"/>
      <w:r w:rsidRPr="00530704">
        <w:t>Таблица 1</w:t>
      </w:r>
      <w:r>
        <w:t>4</w:t>
      </w:r>
      <w:r w:rsidRPr="00530704">
        <w:t>.</w:t>
      </w:r>
      <w:r>
        <w:t>2</w:t>
      </w:r>
      <w:r w:rsidRPr="00530704">
        <w:t>.</w:t>
      </w:r>
      <w:r>
        <w:t>4</w:t>
      </w:r>
      <w:r w:rsidRPr="00530704">
        <w:t xml:space="preserve"> – Индикаторы развития системы теплоснабжения </w:t>
      </w:r>
      <w:r>
        <w:t>новой газовой котельной</w:t>
      </w:r>
      <w:bookmarkEnd w:id="257"/>
    </w:p>
    <w:tbl>
      <w:tblPr>
        <w:tblW w:w="466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54"/>
        <w:gridCol w:w="5144"/>
        <w:gridCol w:w="1406"/>
        <w:gridCol w:w="1021"/>
        <w:gridCol w:w="1031"/>
        <w:gridCol w:w="1023"/>
        <w:gridCol w:w="1023"/>
        <w:gridCol w:w="1023"/>
        <w:gridCol w:w="1023"/>
        <w:gridCol w:w="1020"/>
      </w:tblGrid>
      <w:tr w:rsidR="00E40F5C" w:rsidRPr="00920A9E" w:rsidTr="007E04A7">
        <w:trPr>
          <w:trHeight w:val="20"/>
          <w:tblHeader/>
        </w:trPr>
        <w:tc>
          <w:tcPr>
            <w:tcW w:w="160" w:type="pct"/>
            <w:noWrap/>
            <w:tcMar>
              <w:left w:w="28" w:type="dxa"/>
              <w:right w:w="28" w:type="dxa"/>
            </w:tcMar>
            <w:vAlign w:val="center"/>
          </w:tcPr>
          <w:p w:rsidR="00E40F5C" w:rsidRPr="00920A9E" w:rsidRDefault="00E40F5C" w:rsidP="00ED134E">
            <w:pPr>
              <w:jc w:val="center"/>
              <w:rPr>
                <w:b/>
                <w:bCs/>
                <w:color w:val="000000"/>
                <w:sz w:val="20"/>
                <w:szCs w:val="20"/>
              </w:rPr>
            </w:pPr>
            <w:r w:rsidRPr="00920A9E">
              <w:rPr>
                <w:b/>
                <w:bCs/>
                <w:color w:val="000000"/>
                <w:sz w:val="20"/>
                <w:szCs w:val="20"/>
              </w:rPr>
              <w:t>№</w:t>
            </w:r>
          </w:p>
        </w:tc>
        <w:tc>
          <w:tcPr>
            <w:tcW w:w="1815" w:type="pct"/>
            <w:noWrap/>
            <w:tcMar>
              <w:left w:w="28" w:type="dxa"/>
              <w:right w:w="28" w:type="dxa"/>
            </w:tcMar>
            <w:vAlign w:val="center"/>
          </w:tcPr>
          <w:p w:rsidR="00E40F5C" w:rsidRPr="00920A9E" w:rsidRDefault="00E40F5C" w:rsidP="00ED134E">
            <w:pPr>
              <w:jc w:val="center"/>
              <w:rPr>
                <w:b/>
                <w:bCs/>
                <w:color w:val="000000"/>
                <w:sz w:val="20"/>
                <w:szCs w:val="20"/>
              </w:rPr>
            </w:pPr>
            <w:r w:rsidRPr="00920A9E">
              <w:rPr>
                <w:b/>
                <w:bCs/>
                <w:color w:val="000000"/>
                <w:sz w:val="20"/>
                <w:szCs w:val="20"/>
              </w:rPr>
              <w:t>Наименование показателя</w:t>
            </w:r>
          </w:p>
        </w:tc>
        <w:tc>
          <w:tcPr>
            <w:tcW w:w="496" w:type="pct"/>
            <w:noWrap/>
            <w:tcMar>
              <w:left w:w="28" w:type="dxa"/>
              <w:right w:w="28" w:type="dxa"/>
            </w:tcMar>
            <w:vAlign w:val="center"/>
          </w:tcPr>
          <w:p w:rsidR="00E40F5C" w:rsidRPr="00920A9E" w:rsidRDefault="00E40F5C" w:rsidP="00ED134E">
            <w:pPr>
              <w:jc w:val="center"/>
              <w:rPr>
                <w:b/>
                <w:bCs/>
                <w:color w:val="000000"/>
                <w:sz w:val="20"/>
                <w:szCs w:val="20"/>
              </w:rPr>
            </w:pPr>
            <w:r w:rsidRPr="00920A9E">
              <w:rPr>
                <w:b/>
                <w:bCs/>
                <w:color w:val="000000"/>
                <w:sz w:val="20"/>
                <w:szCs w:val="20"/>
              </w:rPr>
              <w:t>Ед. изм.</w:t>
            </w:r>
          </w:p>
        </w:tc>
        <w:tc>
          <w:tcPr>
            <w:tcW w:w="360" w:type="pct"/>
            <w:tcMar>
              <w:left w:w="28" w:type="dxa"/>
              <w:right w:w="28" w:type="dxa"/>
            </w:tcMar>
            <w:vAlign w:val="center"/>
          </w:tcPr>
          <w:p w:rsidR="00E40F5C" w:rsidRPr="00920A9E" w:rsidRDefault="00E40F5C" w:rsidP="00ED134E">
            <w:pPr>
              <w:jc w:val="center"/>
              <w:rPr>
                <w:b/>
                <w:bCs/>
                <w:color w:val="000000"/>
                <w:sz w:val="20"/>
                <w:szCs w:val="20"/>
              </w:rPr>
            </w:pPr>
            <w:r w:rsidRPr="00920A9E">
              <w:rPr>
                <w:b/>
                <w:bCs/>
                <w:color w:val="000000"/>
                <w:sz w:val="20"/>
                <w:szCs w:val="20"/>
              </w:rPr>
              <w:t>2024 г.</w:t>
            </w:r>
          </w:p>
        </w:tc>
        <w:tc>
          <w:tcPr>
            <w:tcW w:w="364" w:type="pct"/>
            <w:tcMar>
              <w:left w:w="28" w:type="dxa"/>
              <w:right w:w="28" w:type="dxa"/>
            </w:tcMar>
            <w:vAlign w:val="center"/>
          </w:tcPr>
          <w:p w:rsidR="00E40F5C" w:rsidRPr="00920A9E" w:rsidRDefault="00E40F5C" w:rsidP="00ED134E">
            <w:pPr>
              <w:jc w:val="center"/>
              <w:rPr>
                <w:b/>
                <w:bCs/>
                <w:color w:val="000000"/>
                <w:sz w:val="20"/>
                <w:szCs w:val="20"/>
              </w:rPr>
            </w:pPr>
            <w:r w:rsidRPr="00920A9E">
              <w:rPr>
                <w:b/>
                <w:bCs/>
                <w:color w:val="000000"/>
                <w:sz w:val="20"/>
                <w:szCs w:val="20"/>
              </w:rPr>
              <w:t>2025 г.</w:t>
            </w:r>
          </w:p>
        </w:tc>
        <w:tc>
          <w:tcPr>
            <w:tcW w:w="361" w:type="pct"/>
            <w:tcMar>
              <w:left w:w="28" w:type="dxa"/>
              <w:right w:w="28" w:type="dxa"/>
            </w:tcMar>
            <w:vAlign w:val="center"/>
          </w:tcPr>
          <w:p w:rsidR="00E40F5C" w:rsidRPr="00920A9E" w:rsidRDefault="00E40F5C" w:rsidP="00ED134E">
            <w:pPr>
              <w:jc w:val="center"/>
              <w:rPr>
                <w:b/>
                <w:bCs/>
                <w:color w:val="000000"/>
                <w:sz w:val="20"/>
                <w:szCs w:val="20"/>
              </w:rPr>
            </w:pPr>
            <w:r>
              <w:rPr>
                <w:b/>
                <w:bCs/>
                <w:color w:val="000000"/>
                <w:sz w:val="20"/>
                <w:szCs w:val="20"/>
              </w:rPr>
              <w:t>2026 г.</w:t>
            </w:r>
          </w:p>
        </w:tc>
        <w:tc>
          <w:tcPr>
            <w:tcW w:w="361" w:type="pct"/>
            <w:tcMar>
              <w:left w:w="28" w:type="dxa"/>
              <w:right w:w="28" w:type="dxa"/>
            </w:tcMar>
            <w:vAlign w:val="center"/>
          </w:tcPr>
          <w:p w:rsidR="00E40F5C" w:rsidRPr="00920A9E" w:rsidRDefault="00E40F5C" w:rsidP="00ED134E">
            <w:pPr>
              <w:jc w:val="center"/>
              <w:rPr>
                <w:b/>
                <w:bCs/>
                <w:color w:val="000000"/>
                <w:sz w:val="20"/>
                <w:szCs w:val="20"/>
              </w:rPr>
            </w:pPr>
            <w:r>
              <w:rPr>
                <w:b/>
                <w:bCs/>
                <w:color w:val="000000"/>
                <w:sz w:val="20"/>
                <w:szCs w:val="20"/>
              </w:rPr>
              <w:t>2027 г.</w:t>
            </w:r>
          </w:p>
        </w:tc>
        <w:tc>
          <w:tcPr>
            <w:tcW w:w="361" w:type="pct"/>
            <w:tcMar>
              <w:left w:w="28" w:type="dxa"/>
              <w:right w:w="28" w:type="dxa"/>
            </w:tcMar>
            <w:vAlign w:val="center"/>
          </w:tcPr>
          <w:p w:rsidR="00E40F5C" w:rsidRPr="00920A9E" w:rsidRDefault="00E40F5C" w:rsidP="00ED134E">
            <w:pPr>
              <w:jc w:val="center"/>
              <w:rPr>
                <w:b/>
                <w:bCs/>
                <w:color w:val="000000"/>
                <w:sz w:val="20"/>
                <w:szCs w:val="20"/>
              </w:rPr>
            </w:pPr>
            <w:r>
              <w:rPr>
                <w:b/>
                <w:bCs/>
                <w:color w:val="000000"/>
                <w:sz w:val="20"/>
                <w:szCs w:val="20"/>
              </w:rPr>
              <w:t xml:space="preserve">2028 </w:t>
            </w:r>
            <w:r w:rsidRPr="00920A9E">
              <w:rPr>
                <w:b/>
                <w:bCs/>
                <w:color w:val="000000"/>
                <w:sz w:val="20"/>
                <w:szCs w:val="20"/>
              </w:rPr>
              <w:t>г.</w:t>
            </w:r>
          </w:p>
        </w:tc>
        <w:tc>
          <w:tcPr>
            <w:tcW w:w="361" w:type="pct"/>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2029</w:t>
            </w:r>
          </w:p>
        </w:tc>
        <w:tc>
          <w:tcPr>
            <w:tcW w:w="360" w:type="pct"/>
            <w:tcMar>
              <w:left w:w="28" w:type="dxa"/>
              <w:right w:w="28" w:type="dxa"/>
            </w:tcMar>
            <w:vAlign w:val="center"/>
          </w:tcPr>
          <w:p w:rsidR="00E40F5C" w:rsidRPr="00920A9E" w:rsidRDefault="00E40F5C" w:rsidP="007E04A7">
            <w:pPr>
              <w:jc w:val="center"/>
              <w:rPr>
                <w:b/>
                <w:bCs/>
                <w:color w:val="000000"/>
                <w:sz w:val="20"/>
                <w:szCs w:val="20"/>
              </w:rPr>
            </w:pPr>
            <w:r w:rsidRPr="00920A9E">
              <w:rPr>
                <w:b/>
                <w:bCs/>
                <w:color w:val="000000"/>
                <w:sz w:val="20"/>
                <w:szCs w:val="20"/>
              </w:rPr>
              <w:t>203</w:t>
            </w:r>
            <w:r>
              <w:rPr>
                <w:b/>
                <w:bCs/>
                <w:color w:val="000000"/>
                <w:sz w:val="20"/>
                <w:szCs w:val="20"/>
              </w:rPr>
              <w:t>0</w:t>
            </w:r>
            <w:r w:rsidRPr="00920A9E">
              <w:rPr>
                <w:b/>
                <w:bCs/>
                <w:color w:val="000000"/>
                <w:sz w:val="20"/>
                <w:szCs w:val="20"/>
              </w:rPr>
              <w:t>-2034 гг.</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b/>
                <w:bCs/>
                <w:color w:val="000000"/>
                <w:sz w:val="20"/>
                <w:szCs w:val="20"/>
              </w:rPr>
              <w:t>Показатели эффективности производства тепловой энергии</w:t>
            </w:r>
          </w:p>
        </w:tc>
        <w:tc>
          <w:tcPr>
            <w:tcW w:w="496" w:type="pct"/>
            <w:noWrap/>
            <w:tcMar>
              <w:left w:w="28" w:type="dxa"/>
              <w:right w:w="28" w:type="dxa"/>
            </w:tcMar>
            <w:vAlign w:val="center"/>
          </w:tcPr>
          <w:p w:rsidR="00E40F5C"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sz w:val="20"/>
                <w:szCs w:val="20"/>
              </w:rPr>
            </w:pPr>
          </w:p>
        </w:tc>
        <w:tc>
          <w:tcPr>
            <w:tcW w:w="364" w:type="pct"/>
            <w:noWrap/>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0" w:type="pct"/>
            <w:noWrap/>
            <w:tcMar>
              <w:left w:w="28" w:type="dxa"/>
              <w:right w:w="28" w:type="dxa"/>
            </w:tcMar>
            <w:vAlign w:val="center"/>
          </w:tcPr>
          <w:p w:rsidR="00E40F5C" w:rsidRPr="00920A9E" w:rsidRDefault="00E40F5C" w:rsidP="00ED134E">
            <w:pPr>
              <w:jc w:val="center"/>
              <w:rPr>
                <w:sz w:val="20"/>
                <w:szCs w:val="20"/>
              </w:rPr>
            </w:pP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1</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Удельный расход топлива на производство тепловой энергии</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Pr>
                <w:color w:val="000000"/>
                <w:sz w:val="20"/>
                <w:szCs w:val="20"/>
              </w:rPr>
              <w:t xml:space="preserve">кг </w:t>
            </w:r>
            <w:r w:rsidRPr="00383F80">
              <w:rPr>
                <w:color w:val="000000"/>
                <w:sz w:val="20"/>
                <w:szCs w:val="20"/>
              </w:rPr>
              <w:t>у.</w:t>
            </w:r>
            <w:r>
              <w:rPr>
                <w:color w:val="000000"/>
                <w:sz w:val="20"/>
                <w:szCs w:val="20"/>
              </w:rPr>
              <w:t xml:space="preserve"> </w:t>
            </w:r>
            <w:r w:rsidRPr="00383F80">
              <w:rPr>
                <w:color w:val="000000"/>
                <w:sz w:val="20"/>
                <w:szCs w:val="20"/>
              </w:rPr>
              <w:t>т./Гкал</w:t>
            </w:r>
          </w:p>
        </w:tc>
        <w:tc>
          <w:tcPr>
            <w:tcW w:w="360" w:type="pct"/>
            <w:noWrap/>
            <w:tcMar>
              <w:left w:w="28" w:type="dxa"/>
              <w:right w:w="28" w:type="dxa"/>
            </w:tcMar>
            <w:vAlign w:val="center"/>
          </w:tcPr>
          <w:p w:rsidR="00E40F5C" w:rsidRPr="00920A9E" w:rsidRDefault="00E40F5C" w:rsidP="00ED134E">
            <w:pPr>
              <w:jc w:val="center"/>
              <w:rPr>
                <w:sz w:val="20"/>
                <w:szCs w:val="20"/>
              </w:rPr>
            </w:pPr>
          </w:p>
        </w:tc>
        <w:tc>
          <w:tcPr>
            <w:tcW w:w="364" w:type="pct"/>
            <w:noWrap/>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0" w:type="pct"/>
            <w:noWrap/>
            <w:tcMar>
              <w:left w:w="28" w:type="dxa"/>
              <w:right w:w="28" w:type="dxa"/>
            </w:tcMar>
            <w:vAlign w:val="center"/>
          </w:tcPr>
          <w:p w:rsidR="00E40F5C" w:rsidRPr="00920A9E" w:rsidRDefault="00E40F5C" w:rsidP="00ED134E">
            <w:pPr>
              <w:jc w:val="center"/>
              <w:rPr>
                <w:sz w:val="20"/>
                <w:szCs w:val="20"/>
              </w:rPr>
            </w:pPr>
            <w:r>
              <w:rPr>
                <w:sz w:val="20"/>
                <w:szCs w:val="20"/>
              </w:rPr>
              <w:t>156,1</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2</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Отношение величины технологических потерь тепловой энергии, теплоносителя к материальной характеристике тепловой сети</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Гкал/м</w:t>
            </w:r>
            <w:r w:rsidRPr="00383F80">
              <w:rPr>
                <w:color w:val="000000"/>
                <w:sz w:val="20"/>
                <w:szCs w:val="20"/>
                <w:vertAlign w:val="superscript"/>
              </w:rPr>
              <w:t>2</w:t>
            </w:r>
          </w:p>
        </w:tc>
        <w:tc>
          <w:tcPr>
            <w:tcW w:w="360" w:type="pct"/>
            <w:noWrap/>
            <w:tcMar>
              <w:left w:w="28" w:type="dxa"/>
              <w:right w:w="28" w:type="dxa"/>
            </w:tcMar>
            <w:vAlign w:val="center"/>
          </w:tcPr>
          <w:p w:rsidR="00E40F5C" w:rsidRPr="00920A9E" w:rsidRDefault="00E40F5C" w:rsidP="00ED134E">
            <w:pPr>
              <w:jc w:val="center"/>
              <w:rPr>
                <w:sz w:val="20"/>
                <w:szCs w:val="20"/>
              </w:rPr>
            </w:pPr>
          </w:p>
        </w:tc>
        <w:tc>
          <w:tcPr>
            <w:tcW w:w="364" w:type="pct"/>
            <w:noWrap/>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0" w:type="pct"/>
            <w:noWrap/>
            <w:tcMar>
              <w:left w:w="28" w:type="dxa"/>
              <w:right w:w="28" w:type="dxa"/>
            </w:tcMar>
            <w:vAlign w:val="center"/>
          </w:tcPr>
          <w:p w:rsidR="00E40F5C" w:rsidRPr="00920A9E" w:rsidRDefault="00E40F5C" w:rsidP="00ED134E">
            <w:pPr>
              <w:jc w:val="center"/>
              <w:rPr>
                <w:sz w:val="20"/>
                <w:szCs w:val="20"/>
              </w:rPr>
            </w:pPr>
            <w:r w:rsidRPr="008A2EC7">
              <w:rPr>
                <w:color w:val="000000"/>
                <w:sz w:val="20"/>
                <w:szCs w:val="20"/>
              </w:rPr>
              <w:t>2,06</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3</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Отношение величины технологических потерь теплоносителя к материальной характеристике тепловой сети</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(тонн)</w:t>
            </w:r>
            <w:r>
              <w:rPr>
                <w:color w:val="000000"/>
                <w:sz w:val="20"/>
                <w:szCs w:val="20"/>
              </w:rPr>
              <w:t xml:space="preserve"> </w:t>
            </w:r>
            <w:r w:rsidRPr="00383F80">
              <w:rPr>
                <w:color w:val="000000"/>
                <w:sz w:val="20"/>
                <w:szCs w:val="20"/>
              </w:rPr>
              <w:t>м</w:t>
            </w:r>
            <w:r w:rsidRPr="00383F80">
              <w:rPr>
                <w:color w:val="000000"/>
                <w:sz w:val="20"/>
                <w:szCs w:val="20"/>
                <w:vertAlign w:val="superscript"/>
              </w:rPr>
              <w:t>3</w:t>
            </w:r>
            <w:r w:rsidRPr="00383F80">
              <w:rPr>
                <w:color w:val="000000"/>
                <w:sz w:val="20"/>
                <w:szCs w:val="20"/>
              </w:rPr>
              <w:t>/м</w:t>
            </w:r>
            <w:r w:rsidRPr="00383F80">
              <w:rPr>
                <w:color w:val="000000"/>
                <w:sz w:val="20"/>
                <w:szCs w:val="20"/>
                <w:vertAlign w:val="superscript"/>
              </w:rPr>
              <w:t>2</w:t>
            </w:r>
          </w:p>
        </w:tc>
        <w:tc>
          <w:tcPr>
            <w:tcW w:w="360" w:type="pct"/>
            <w:noWrap/>
            <w:tcMar>
              <w:left w:w="28" w:type="dxa"/>
              <w:right w:w="28" w:type="dxa"/>
            </w:tcMar>
            <w:vAlign w:val="center"/>
          </w:tcPr>
          <w:p w:rsidR="00E40F5C" w:rsidRPr="00920A9E" w:rsidRDefault="00E40F5C" w:rsidP="00ED134E">
            <w:pPr>
              <w:jc w:val="center"/>
              <w:rPr>
                <w:sz w:val="20"/>
                <w:szCs w:val="20"/>
              </w:rPr>
            </w:pPr>
          </w:p>
        </w:tc>
        <w:tc>
          <w:tcPr>
            <w:tcW w:w="364" w:type="pct"/>
            <w:noWrap/>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0" w:type="pct"/>
            <w:noWrap/>
            <w:tcMar>
              <w:left w:w="28" w:type="dxa"/>
              <w:right w:w="28" w:type="dxa"/>
            </w:tcMar>
            <w:vAlign w:val="center"/>
          </w:tcPr>
          <w:p w:rsidR="00E40F5C" w:rsidRPr="00920A9E" w:rsidRDefault="00E40F5C" w:rsidP="00ED134E">
            <w:pPr>
              <w:jc w:val="center"/>
              <w:rPr>
                <w:sz w:val="20"/>
                <w:szCs w:val="20"/>
              </w:rPr>
            </w:pPr>
            <w:r w:rsidRPr="008A2EC7">
              <w:rPr>
                <w:color w:val="000000"/>
                <w:sz w:val="20"/>
                <w:szCs w:val="20"/>
              </w:rPr>
              <w:t>10,42</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4</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Коэффициент использования установленной тепловой мощности источников централизованного теплоснабжения</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w:t>
            </w:r>
          </w:p>
        </w:tc>
        <w:tc>
          <w:tcPr>
            <w:tcW w:w="360" w:type="pct"/>
            <w:noWrap/>
            <w:tcMar>
              <w:left w:w="28" w:type="dxa"/>
              <w:right w:w="28" w:type="dxa"/>
            </w:tcMar>
            <w:vAlign w:val="center"/>
          </w:tcPr>
          <w:p w:rsidR="00E40F5C" w:rsidRPr="009564F8" w:rsidRDefault="00E40F5C" w:rsidP="00ED134E">
            <w:pPr>
              <w:jc w:val="center"/>
              <w:rPr>
                <w:sz w:val="20"/>
                <w:szCs w:val="20"/>
              </w:rPr>
            </w:pPr>
          </w:p>
        </w:tc>
        <w:tc>
          <w:tcPr>
            <w:tcW w:w="364" w:type="pct"/>
            <w:noWrap/>
            <w:tcMar>
              <w:left w:w="28" w:type="dxa"/>
              <w:right w:w="28" w:type="dxa"/>
            </w:tcMar>
            <w:vAlign w:val="center"/>
          </w:tcPr>
          <w:p w:rsidR="00E40F5C" w:rsidRPr="009564F8" w:rsidRDefault="00E40F5C" w:rsidP="00ED134E">
            <w:pPr>
              <w:jc w:val="center"/>
              <w:rPr>
                <w:sz w:val="20"/>
                <w:szCs w:val="20"/>
              </w:rPr>
            </w:pPr>
          </w:p>
        </w:tc>
        <w:tc>
          <w:tcPr>
            <w:tcW w:w="361" w:type="pct"/>
            <w:tcMar>
              <w:left w:w="28" w:type="dxa"/>
              <w:right w:w="28" w:type="dxa"/>
            </w:tcMar>
            <w:vAlign w:val="center"/>
          </w:tcPr>
          <w:p w:rsidR="00E40F5C" w:rsidRPr="009564F8" w:rsidRDefault="00E40F5C" w:rsidP="00ED134E">
            <w:pPr>
              <w:jc w:val="center"/>
              <w:rPr>
                <w:sz w:val="20"/>
                <w:szCs w:val="20"/>
              </w:rPr>
            </w:pPr>
          </w:p>
        </w:tc>
        <w:tc>
          <w:tcPr>
            <w:tcW w:w="361" w:type="pct"/>
            <w:tcMar>
              <w:left w:w="28" w:type="dxa"/>
              <w:right w:w="28" w:type="dxa"/>
            </w:tcMar>
            <w:vAlign w:val="center"/>
          </w:tcPr>
          <w:p w:rsidR="00E40F5C" w:rsidRPr="009564F8" w:rsidRDefault="00E40F5C" w:rsidP="00ED134E">
            <w:pPr>
              <w:jc w:val="center"/>
              <w:rPr>
                <w:sz w:val="20"/>
                <w:szCs w:val="20"/>
              </w:rPr>
            </w:pPr>
          </w:p>
        </w:tc>
        <w:tc>
          <w:tcPr>
            <w:tcW w:w="361" w:type="pct"/>
            <w:noWrap/>
            <w:tcMar>
              <w:left w:w="28" w:type="dxa"/>
              <w:right w:w="28" w:type="dxa"/>
            </w:tcMar>
            <w:vAlign w:val="center"/>
          </w:tcPr>
          <w:p w:rsidR="00E40F5C" w:rsidRPr="009564F8" w:rsidRDefault="00E40F5C" w:rsidP="00ED134E">
            <w:pPr>
              <w:jc w:val="center"/>
              <w:rPr>
                <w:sz w:val="20"/>
                <w:szCs w:val="20"/>
              </w:rPr>
            </w:pPr>
          </w:p>
        </w:tc>
        <w:tc>
          <w:tcPr>
            <w:tcW w:w="361" w:type="pct"/>
            <w:noWrap/>
            <w:tcMar>
              <w:left w:w="28" w:type="dxa"/>
              <w:right w:w="28" w:type="dxa"/>
            </w:tcMar>
            <w:vAlign w:val="center"/>
          </w:tcPr>
          <w:p w:rsidR="00E40F5C" w:rsidRPr="009564F8" w:rsidRDefault="00E40F5C" w:rsidP="00ED134E">
            <w:pPr>
              <w:jc w:val="center"/>
              <w:rPr>
                <w:sz w:val="20"/>
                <w:szCs w:val="20"/>
              </w:rPr>
            </w:pPr>
          </w:p>
        </w:tc>
        <w:tc>
          <w:tcPr>
            <w:tcW w:w="360" w:type="pct"/>
            <w:noWrap/>
            <w:tcMar>
              <w:left w:w="28" w:type="dxa"/>
              <w:right w:w="28" w:type="dxa"/>
            </w:tcMar>
            <w:vAlign w:val="center"/>
          </w:tcPr>
          <w:p w:rsidR="00E40F5C" w:rsidRPr="009564F8" w:rsidRDefault="00E40F5C" w:rsidP="00ED134E">
            <w:pPr>
              <w:jc w:val="center"/>
              <w:rPr>
                <w:sz w:val="20"/>
                <w:szCs w:val="20"/>
              </w:rPr>
            </w:pPr>
            <w:r w:rsidRPr="008A2EC7">
              <w:rPr>
                <w:color w:val="000000"/>
                <w:sz w:val="20"/>
                <w:szCs w:val="20"/>
              </w:rPr>
              <w:t>-</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5</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Удельная материальная характеристика тепловых сетей, приведенная к расчетной тепловой нагрузке</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м</w:t>
            </w:r>
            <w:r w:rsidRPr="00383F80">
              <w:rPr>
                <w:color w:val="000000"/>
                <w:sz w:val="20"/>
                <w:szCs w:val="20"/>
                <w:vertAlign w:val="superscript"/>
              </w:rPr>
              <w:t>2</w:t>
            </w:r>
            <w:r w:rsidRPr="00383F80">
              <w:rPr>
                <w:color w:val="000000"/>
                <w:sz w:val="20"/>
                <w:szCs w:val="20"/>
              </w:rPr>
              <w:t>/(Гкал/ч)</w:t>
            </w:r>
          </w:p>
        </w:tc>
        <w:tc>
          <w:tcPr>
            <w:tcW w:w="360" w:type="pct"/>
            <w:noWrap/>
            <w:tcMar>
              <w:left w:w="28" w:type="dxa"/>
              <w:right w:w="28" w:type="dxa"/>
            </w:tcMar>
            <w:vAlign w:val="center"/>
          </w:tcPr>
          <w:p w:rsidR="00E40F5C" w:rsidRPr="00920A9E" w:rsidRDefault="00E40F5C" w:rsidP="00ED134E">
            <w:pPr>
              <w:jc w:val="center"/>
              <w:rPr>
                <w:sz w:val="20"/>
                <w:szCs w:val="20"/>
              </w:rPr>
            </w:pPr>
          </w:p>
        </w:tc>
        <w:tc>
          <w:tcPr>
            <w:tcW w:w="364" w:type="pct"/>
            <w:noWrap/>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0" w:type="pct"/>
            <w:noWrap/>
            <w:tcMar>
              <w:left w:w="28" w:type="dxa"/>
              <w:right w:w="28" w:type="dxa"/>
            </w:tcMar>
            <w:vAlign w:val="center"/>
          </w:tcPr>
          <w:p w:rsidR="00E40F5C" w:rsidRPr="00920A9E" w:rsidRDefault="00E40F5C" w:rsidP="00ED134E">
            <w:pPr>
              <w:jc w:val="center"/>
              <w:rPr>
                <w:sz w:val="20"/>
                <w:szCs w:val="20"/>
              </w:rPr>
            </w:pPr>
            <w:r w:rsidRPr="008A2EC7">
              <w:rPr>
                <w:color w:val="000000"/>
                <w:sz w:val="20"/>
                <w:szCs w:val="20"/>
              </w:rPr>
              <w:t>74,97</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6</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поселения)</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о.е.</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7</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Удельный расход условного топлива на отпуск электрической энергии</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Pr>
                <w:color w:val="000000"/>
                <w:sz w:val="20"/>
                <w:szCs w:val="20"/>
              </w:rPr>
              <w:t xml:space="preserve">г </w:t>
            </w:r>
            <w:r w:rsidRPr="00383F80">
              <w:rPr>
                <w:color w:val="000000"/>
                <w:sz w:val="20"/>
                <w:szCs w:val="20"/>
              </w:rPr>
              <w:t>у.</w:t>
            </w:r>
            <w:r>
              <w:rPr>
                <w:color w:val="000000"/>
                <w:sz w:val="20"/>
                <w:szCs w:val="20"/>
              </w:rPr>
              <w:t xml:space="preserve"> </w:t>
            </w:r>
            <w:r w:rsidRPr="00383F80">
              <w:rPr>
                <w:color w:val="000000"/>
                <w:sz w:val="20"/>
                <w:szCs w:val="20"/>
              </w:rPr>
              <w:t>т./кВт</w:t>
            </w:r>
            <w:r>
              <w:rPr>
                <w:color w:val="000000"/>
                <w:sz w:val="20"/>
                <w:szCs w:val="20"/>
              </w:rPr>
              <w:t>×</w:t>
            </w:r>
            <w:r w:rsidRPr="00383F80">
              <w:rPr>
                <w:color w:val="000000"/>
                <w:sz w:val="20"/>
                <w:szCs w:val="20"/>
              </w:rPr>
              <w:t>ч</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8</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b/>
                <w:bCs/>
                <w:color w:val="000000"/>
                <w:sz w:val="20"/>
                <w:szCs w:val="20"/>
              </w:rPr>
              <w:t>Показатели надежности</w:t>
            </w:r>
          </w:p>
        </w:tc>
        <w:tc>
          <w:tcPr>
            <w:tcW w:w="496" w:type="pct"/>
            <w:noWrap/>
            <w:tcMar>
              <w:left w:w="28" w:type="dxa"/>
              <w:right w:w="28" w:type="dxa"/>
            </w:tcMar>
            <w:vAlign w:val="center"/>
          </w:tcPr>
          <w:p w:rsidR="00E40F5C"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sz w:val="20"/>
                <w:szCs w:val="20"/>
              </w:rPr>
            </w:pPr>
          </w:p>
        </w:tc>
        <w:tc>
          <w:tcPr>
            <w:tcW w:w="364" w:type="pct"/>
            <w:noWrap/>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sz w:val="20"/>
                <w:szCs w:val="20"/>
              </w:rPr>
            </w:pPr>
          </w:p>
        </w:tc>
        <w:tc>
          <w:tcPr>
            <w:tcW w:w="360" w:type="pct"/>
            <w:noWrap/>
            <w:tcMar>
              <w:left w:w="28" w:type="dxa"/>
              <w:right w:w="28" w:type="dxa"/>
            </w:tcMar>
            <w:vAlign w:val="center"/>
          </w:tcPr>
          <w:p w:rsidR="00E40F5C" w:rsidRPr="00920A9E" w:rsidRDefault="00E40F5C" w:rsidP="00ED134E">
            <w:pPr>
              <w:jc w:val="center"/>
              <w:rPr>
                <w:sz w:val="20"/>
                <w:szCs w:val="20"/>
              </w:rPr>
            </w:pP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9</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Количество прекращений подачи тепловой энергии, теплоносителя в результате технологических нарушений на тепловых сетях в системах централизованного теплоснабжения</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Pr>
                <w:color w:val="000000"/>
                <w:sz w:val="20"/>
                <w:szCs w:val="20"/>
              </w:rPr>
              <w:t>шт.</w:t>
            </w:r>
            <w:r w:rsidRPr="00383F80">
              <w:rPr>
                <w:color w:val="000000"/>
                <w:sz w:val="20"/>
                <w:szCs w:val="20"/>
              </w:rPr>
              <w:t>/год</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1,57</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10</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Pr>
                <w:color w:val="000000"/>
                <w:sz w:val="20"/>
                <w:szCs w:val="20"/>
              </w:rPr>
              <w:t>шт.</w:t>
            </w:r>
            <w:r w:rsidRPr="00383F80">
              <w:rPr>
                <w:color w:val="000000"/>
                <w:sz w:val="20"/>
                <w:szCs w:val="20"/>
              </w:rPr>
              <w:t>/год</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11</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Средневзвешенный (по материальной характеристике) срок эксплуатации тепловых сетей (для каждой системы теплоснабжения)</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Pr>
                <w:color w:val="000000"/>
                <w:sz w:val="20"/>
                <w:szCs w:val="20"/>
              </w:rPr>
              <w:t>лет</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11,22</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12</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w:t>
            </w:r>
            <w:r>
              <w:rPr>
                <w:color w:val="000000"/>
                <w:sz w:val="20"/>
                <w:szCs w:val="20"/>
              </w:rPr>
              <w:t>поселения</w:t>
            </w:r>
            <w:r w:rsidRPr="00920A9E">
              <w:rPr>
                <w:color w:val="000000"/>
                <w:sz w:val="20"/>
                <w:szCs w:val="20"/>
              </w:rPr>
              <w:t>)</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13</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о.</w:t>
            </w:r>
            <w:r>
              <w:rPr>
                <w:color w:val="000000"/>
                <w:sz w:val="20"/>
                <w:szCs w:val="20"/>
              </w:rPr>
              <w:t xml:space="preserve"> </w:t>
            </w:r>
            <w:r w:rsidRPr="00383F80">
              <w:rPr>
                <w:color w:val="000000"/>
                <w:sz w:val="20"/>
                <w:szCs w:val="20"/>
              </w:rPr>
              <w:t>е.</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w:t>
            </w:r>
          </w:p>
        </w:tc>
      </w:tr>
      <w:tr w:rsidR="00E40F5C" w:rsidRPr="00920A9E" w:rsidTr="007E04A7">
        <w:trPr>
          <w:trHeight w:val="20"/>
        </w:trPr>
        <w:tc>
          <w:tcPr>
            <w:tcW w:w="160" w:type="pct"/>
            <w:noWrap/>
            <w:tcMar>
              <w:left w:w="28" w:type="dxa"/>
              <w:right w:w="28" w:type="dxa"/>
            </w:tcMar>
            <w:vAlign w:val="center"/>
          </w:tcPr>
          <w:p w:rsidR="00E40F5C" w:rsidRPr="00920A9E" w:rsidRDefault="00E40F5C" w:rsidP="00ED134E">
            <w:pPr>
              <w:jc w:val="center"/>
              <w:rPr>
                <w:color w:val="000000"/>
                <w:sz w:val="20"/>
                <w:szCs w:val="20"/>
              </w:rPr>
            </w:pPr>
            <w:r w:rsidRPr="00920A9E">
              <w:rPr>
                <w:color w:val="000000"/>
                <w:sz w:val="20"/>
                <w:szCs w:val="20"/>
              </w:rPr>
              <w:t>14</w:t>
            </w:r>
          </w:p>
        </w:tc>
        <w:tc>
          <w:tcPr>
            <w:tcW w:w="1815" w:type="pct"/>
            <w:tcMar>
              <w:left w:w="28" w:type="dxa"/>
              <w:right w:w="28" w:type="dxa"/>
            </w:tcMar>
            <w:vAlign w:val="center"/>
          </w:tcPr>
          <w:p w:rsidR="00E40F5C" w:rsidRPr="00920A9E" w:rsidRDefault="00E40F5C" w:rsidP="00ED134E">
            <w:pPr>
              <w:rPr>
                <w:color w:val="000000"/>
                <w:sz w:val="20"/>
                <w:szCs w:val="20"/>
              </w:rPr>
            </w:pPr>
            <w:r w:rsidRPr="00920A9E">
              <w:rPr>
                <w:color w:val="000000"/>
                <w:sz w:val="20"/>
                <w:szCs w:val="20"/>
              </w:rPr>
              <w:t>Доля отпуска тепловой энергии, осуществляемого потребителям по приборам учета, в общем объеме отпущенной тепловой энергии по зоне ЕТО</w:t>
            </w:r>
          </w:p>
        </w:tc>
        <w:tc>
          <w:tcPr>
            <w:tcW w:w="496" w:type="pct"/>
            <w:noWrap/>
            <w:tcMar>
              <w:left w:w="28" w:type="dxa"/>
              <w:right w:w="28" w:type="dxa"/>
            </w:tcMar>
            <w:vAlign w:val="center"/>
          </w:tcPr>
          <w:p w:rsidR="00E40F5C" w:rsidRPr="00920A9E" w:rsidRDefault="00E40F5C" w:rsidP="00ED134E">
            <w:pPr>
              <w:jc w:val="center"/>
              <w:rPr>
                <w:color w:val="000000"/>
                <w:sz w:val="20"/>
                <w:szCs w:val="20"/>
              </w:rPr>
            </w:pPr>
            <w:r w:rsidRPr="00383F80">
              <w:rPr>
                <w:color w:val="000000"/>
                <w:sz w:val="20"/>
                <w:szCs w:val="20"/>
              </w:rPr>
              <w:t>%</w:t>
            </w:r>
          </w:p>
        </w:tc>
        <w:tc>
          <w:tcPr>
            <w:tcW w:w="360" w:type="pct"/>
            <w:noWrap/>
            <w:tcMar>
              <w:left w:w="28" w:type="dxa"/>
              <w:right w:w="28" w:type="dxa"/>
            </w:tcMar>
            <w:vAlign w:val="center"/>
          </w:tcPr>
          <w:p w:rsidR="00E40F5C" w:rsidRPr="00920A9E" w:rsidRDefault="00E40F5C" w:rsidP="00ED134E">
            <w:pPr>
              <w:jc w:val="center"/>
              <w:rPr>
                <w:color w:val="000000"/>
                <w:sz w:val="20"/>
                <w:szCs w:val="20"/>
              </w:rPr>
            </w:pPr>
          </w:p>
        </w:tc>
        <w:tc>
          <w:tcPr>
            <w:tcW w:w="364"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tcMar>
              <w:left w:w="28" w:type="dxa"/>
              <w:right w:w="28" w:type="dxa"/>
            </w:tcMar>
            <w:vAlign w:val="center"/>
          </w:tcPr>
          <w:p w:rsidR="00E40F5C" w:rsidRPr="00920A9E" w:rsidRDefault="00E40F5C" w:rsidP="00ED134E">
            <w:pPr>
              <w:jc w:val="center"/>
              <w:rPr>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1" w:type="pct"/>
            <w:noWrap/>
            <w:tcMar>
              <w:left w:w="28" w:type="dxa"/>
              <w:right w:w="28" w:type="dxa"/>
            </w:tcMar>
            <w:vAlign w:val="center"/>
          </w:tcPr>
          <w:p w:rsidR="00E40F5C" w:rsidRPr="00920A9E" w:rsidRDefault="00E40F5C" w:rsidP="00ED134E">
            <w:pPr>
              <w:jc w:val="center"/>
              <w:rPr>
                <w:color w:val="000000"/>
                <w:sz w:val="20"/>
                <w:szCs w:val="20"/>
              </w:rPr>
            </w:pPr>
          </w:p>
        </w:tc>
        <w:tc>
          <w:tcPr>
            <w:tcW w:w="360" w:type="pct"/>
            <w:noWrap/>
            <w:tcMar>
              <w:left w:w="28" w:type="dxa"/>
              <w:right w:w="28" w:type="dxa"/>
            </w:tcMar>
            <w:vAlign w:val="center"/>
          </w:tcPr>
          <w:p w:rsidR="00E40F5C" w:rsidRPr="00920A9E" w:rsidRDefault="00E40F5C" w:rsidP="00ED134E">
            <w:pPr>
              <w:jc w:val="center"/>
              <w:rPr>
                <w:color w:val="000000"/>
                <w:sz w:val="20"/>
                <w:szCs w:val="20"/>
              </w:rPr>
            </w:pPr>
            <w:r w:rsidRPr="008A2EC7">
              <w:rPr>
                <w:color w:val="000000"/>
                <w:sz w:val="20"/>
                <w:szCs w:val="20"/>
              </w:rPr>
              <w:t>98,0</w:t>
            </w:r>
          </w:p>
        </w:tc>
      </w:tr>
    </w:tbl>
    <w:p w:rsidR="00E40F5C" w:rsidRDefault="00E40F5C" w:rsidP="00ED134E">
      <w:pPr>
        <w:pStyle w:val="afff4"/>
        <w:jc w:val="left"/>
      </w:pPr>
    </w:p>
    <w:p w:rsidR="00E40F5C" w:rsidRDefault="00E40F5C" w:rsidP="008B5A33">
      <w:pPr>
        <w:pStyle w:val="afffffffffff2"/>
        <w:spacing w:line="276" w:lineRule="auto"/>
      </w:pPr>
    </w:p>
    <w:p w:rsidR="00E40F5C" w:rsidRDefault="00E40F5C" w:rsidP="008B5A33">
      <w:pPr>
        <w:pStyle w:val="afffffffffff2"/>
        <w:spacing w:line="276" w:lineRule="auto"/>
      </w:pPr>
    </w:p>
    <w:p w:rsidR="00E40F5C" w:rsidRDefault="00E40F5C" w:rsidP="008B5A33">
      <w:pPr>
        <w:pStyle w:val="afffffffffff2"/>
        <w:spacing w:line="276" w:lineRule="auto"/>
      </w:pPr>
    </w:p>
    <w:p w:rsidR="00E40F5C" w:rsidRPr="00E57E7B" w:rsidRDefault="00E40F5C" w:rsidP="00E57E7B">
      <w:pPr>
        <w:pStyle w:val="afff4"/>
        <w:sectPr w:rsidR="00E40F5C" w:rsidRPr="00E57E7B" w:rsidSect="008B5A33">
          <w:pgSz w:w="16838" w:h="11906" w:orient="landscape" w:code="9"/>
          <w:pgMar w:top="1418" w:right="851" w:bottom="851" w:left="851" w:header="284" w:footer="284" w:gutter="0"/>
          <w:cols w:space="708"/>
          <w:docGrid w:linePitch="360"/>
        </w:sectPr>
      </w:pPr>
    </w:p>
    <w:p w:rsidR="00E40F5C" w:rsidRPr="008B5A33" w:rsidRDefault="00E40F5C" w:rsidP="00F82645">
      <w:pPr>
        <w:pStyle w:val="1ff0"/>
        <w:pageBreakBefore/>
        <w:numPr>
          <w:ilvl w:val="0"/>
          <w:numId w:val="63"/>
        </w:numPr>
        <w:spacing w:before="0" w:after="0" w:line="276" w:lineRule="auto"/>
        <w:ind w:left="0" w:right="0" w:firstLine="709"/>
        <w:jc w:val="both"/>
        <w:rPr>
          <w:sz w:val="24"/>
        </w:rPr>
      </w:pPr>
      <w:bookmarkStart w:id="258" w:name="_Toc198711682"/>
      <w:r w:rsidRPr="008B5A33">
        <w:rPr>
          <w:sz w:val="24"/>
        </w:rPr>
        <w:t>Ценовые (тарифные) последствия</w:t>
      </w:r>
      <w:bookmarkEnd w:id="258"/>
    </w:p>
    <w:p w:rsidR="00E40F5C" w:rsidRDefault="00E40F5C" w:rsidP="00FA3727">
      <w:pPr>
        <w:pStyle w:val="afffffffffff2"/>
        <w:spacing w:line="276" w:lineRule="auto"/>
        <w:rPr>
          <w:lang w:eastAsia="en-US"/>
        </w:rPr>
      </w:pPr>
      <w:r w:rsidRPr="005D0064">
        <w:rPr>
          <w:lang w:eastAsia="en-US"/>
        </w:rPr>
        <w:t>В соответствии с пунктом 22 Требований к схемам теплоснабжения (в редакции постановления Правительства Р</w:t>
      </w:r>
      <w:r>
        <w:rPr>
          <w:lang w:eastAsia="en-US"/>
        </w:rPr>
        <w:t xml:space="preserve">оссийской </w:t>
      </w:r>
      <w:r w:rsidRPr="005D0064">
        <w:rPr>
          <w:lang w:eastAsia="en-US"/>
        </w:rPr>
        <w:t>Ф</w:t>
      </w:r>
      <w:r>
        <w:rPr>
          <w:lang w:eastAsia="en-US"/>
        </w:rPr>
        <w:t>едерации</w:t>
      </w:r>
      <w:r w:rsidRPr="005D0064">
        <w:rPr>
          <w:lang w:eastAsia="en-US"/>
        </w:rPr>
        <w:t xml:space="preserve"> от 16.03.2019</w:t>
      </w:r>
      <w:r>
        <w:rPr>
          <w:lang w:eastAsia="en-US"/>
        </w:rPr>
        <w:t xml:space="preserve"> </w:t>
      </w:r>
      <w:r w:rsidRPr="005D0064">
        <w:rPr>
          <w:lang w:eastAsia="en-US"/>
        </w:rPr>
        <w:t>№</w:t>
      </w:r>
      <w:r>
        <w:rPr>
          <w:lang w:eastAsia="en-US"/>
        </w:rPr>
        <w:t xml:space="preserve"> </w:t>
      </w:r>
      <w:r w:rsidRPr="005D0064">
        <w:rPr>
          <w:lang w:eastAsia="en-US"/>
        </w:rPr>
        <w:t xml:space="preserve">276) раздел </w:t>
      </w:r>
      <w:r>
        <w:rPr>
          <w:lang w:eastAsia="en-US"/>
        </w:rPr>
        <w:t>«</w:t>
      </w:r>
      <w:r w:rsidRPr="005D0064">
        <w:rPr>
          <w:lang w:eastAsia="en-US"/>
        </w:rPr>
        <w:t>Ценовые (тарифные) последствия</w:t>
      </w:r>
      <w:r>
        <w:rPr>
          <w:lang w:eastAsia="en-US"/>
        </w:rPr>
        <w:t>»</w:t>
      </w:r>
      <w:r w:rsidRPr="005D0064">
        <w:rPr>
          <w:lang w:eastAsia="en-US"/>
        </w:rPr>
        <w:t xml:space="preserve"> содержит результаты расчетов и оценки ценовых (тарифных) последствий реализации предлагаемых проектов схемы теплоснабжения для потребителя, осуществленных в соответствии с положениями пункта 81 требований.</w:t>
      </w:r>
    </w:p>
    <w:p w:rsidR="00E40F5C" w:rsidRDefault="00E40F5C" w:rsidP="00FA3727">
      <w:pPr>
        <w:pStyle w:val="afffffffffff2"/>
        <w:spacing w:line="276" w:lineRule="auto"/>
        <w:rPr>
          <w:lang w:eastAsia="en-US"/>
        </w:rPr>
      </w:pPr>
      <w:r w:rsidRPr="0060194F">
        <w:rPr>
          <w:lang w:eastAsia="en-US"/>
        </w:rPr>
        <w:t>Реализация мероприятий, включенных в настоящую схему направлена как на повышение качества и надежности теплоснабжения потребителей, так и на снижение расходов на тепловую энергию, что позволяет говорить о снижении эксплуатационных затрат за счет экономии топлива, энергии, трудовых ресурсов.</w:t>
      </w:r>
    </w:p>
    <w:p w:rsidR="00E40F5C" w:rsidRDefault="00E40F5C" w:rsidP="00FA3727">
      <w:pPr>
        <w:pStyle w:val="afffffffffff2"/>
        <w:spacing w:line="276" w:lineRule="auto"/>
        <w:rPr>
          <w:lang w:eastAsia="en-US"/>
        </w:rPr>
      </w:pPr>
      <w:r>
        <w:rPr>
          <w:lang w:eastAsia="en-US"/>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лет, для формирования долгосрочных показателей использовались величины индексов–дефляторов.</w:t>
      </w:r>
    </w:p>
    <w:p w:rsidR="00E40F5C" w:rsidRDefault="00E40F5C" w:rsidP="00FA3727">
      <w:pPr>
        <w:pStyle w:val="afffffffffff2"/>
        <w:spacing w:line="276" w:lineRule="auto"/>
        <w:rPr>
          <w:lang w:eastAsia="en-US"/>
        </w:rPr>
      </w:pPr>
      <w:r>
        <w:rPr>
          <w:lang w:eastAsia="en-US"/>
        </w:rPr>
        <w:t>Анализ влияния реализации проектов схемы теплоснабжения, предлагаемых к включению в инвестиционную программу теплоснабжающих организаций, выполнен по результатам прогнозного расчета необходимой валовой выручки. При этом необходимо отметить, что поскольку схема теплоснабжения является предпроектным документом, выполненный анализ ценовых последствий в действительности отражает динамику изменения тарифа на тепловую энергию для потребителей систем теплоснабжения, а не сам тариф.</w:t>
      </w:r>
    </w:p>
    <w:p w:rsidR="00E40F5C" w:rsidRDefault="00E40F5C" w:rsidP="00FA3727">
      <w:pPr>
        <w:pStyle w:val="afffffffffff2"/>
        <w:spacing w:line="276" w:lineRule="auto"/>
        <w:rPr>
          <w:lang w:eastAsia="en-US"/>
        </w:rPr>
      </w:pPr>
    </w:p>
    <w:p w:rsidR="00E40F5C" w:rsidRPr="00B52332" w:rsidRDefault="00E40F5C" w:rsidP="00F82645">
      <w:pPr>
        <w:keepNext/>
        <w:numPr>
          <w:ilvl w:val="0"/>
          <w:numId w:val="124"/>
        </w:numPr>
        <w:spacing w:line="276" w:lineRule="auto"/>
        <w:ind w:left="0" w:firstLine="709"/>
        <w:jc w:val="both"/>
        <w:outlineLvl w:val="1"/>
        <w:rPr>
          <w:b/>
          <w:szCs w:val="20"/>
        </w:rPr>
      </w:pPr>
      <w:bookmarkStart w:id="259" w:name="_Toc196317622"/>
      <w:bookmarkStart w:id="260" w:name="_Toc196317740"/>
      <w:bookmarkStart w:id="261" w:name="_Toc198711683"/>
      <w:r w:rsidRPr="00B52332">
        <w:rPr>
          <w:b/>
          <w:szCs w:val="20"/>
        </w:rPr>
        <w:t>Тарифно-балансовые расчетные модели теплоснабжения потребителей по каждой системе теплоснабжения</w:t>
      </w:r>
      <w:bookmarkEnd w:id="259"/>
      <w:bookmarkEnd w:id="260"/>
      <w:bookmarkEnd w:id="261"/>
    </w:p>
    <w:p w:rsidR="00E40F5C" w:rsidRDefault="00E40F5C" w:rsidP="00B52332">
      <w:pPr>
        <w:pStyle w:val="afffffffffff2"/>
        <w:spacing w:line="276" w:lineRule="auto"/>
        <w:rPr>
          <w:lang w:eastAsia="en-US"/>
        </w:rPr>
      </w:pPr>
      <w:r>
        <w:rPr>
          <w:lang w:eastAsia="en-US"/>
        </w:rPr>
        <w:t>Для выполнения анализа влияния реализации строительства, реконструкции и технического перевооружения источников тепловой энергии, тепловых сетей на цену тепловой энергии разработаны тарифно-балансовые модели, структура которых сформирована в зависимости от основных видов деятельности теплоснабжающих организаций.</w:t>
      </w:r>
    </w:p>
    <w:p w:rsidR="00E40F5C" w:rsidRDefault="00E40F5C" w:rsidP="00B52332">
      <w:pPr>
        <w:pStyle w:val="afffffffffff2"/>
        <w:spacing w:line="276" w:lineRule="auto"/>
        <w:rPr>
          <w:lang w:eastAsia="en-US"/>
        </w:rPr>
      </w:pPr>
      <w:r>
        <w:rPr>
          <w:lang w:eastAsia="en-US"/>
        </w:rPr>
        <w:t>Тарифно-балансовая модель сформирована в составе следующих показателей, отражающих их изменение по годам реализации схемы теплоснабжения: индексы-дефляторы МЭР, баланс тепловой мощности, баланс тепловой энергии, топливный баланс, баланс теплоносителей, балансы электрической энергии, балансы холодной воды питьевого качества, тарифы на покупные энергоносители и воду. Кроме того, учтены производственные расходы товарного отпуска, производственная деятельность, инвестиционная деятельность, финансовая деятельность и проекты схемы теплоснабжения.</w:t>
      </w:r>
    </w:p>
    <w:p w:rsidR="00E40F5C" w:rsidRDefault="00E40F5C" w:rsidP="00B52332">
      <w:pPr>
        <w:pStyle w:val="afffffffffff2"/>
        <w:spacing w:line="276" w:lineRule="auto"/>
        <w:rPr>
          <w:lang w:eastAsia="en-US"/>
        </w:rPr>
      </w:pPr>
      <w:r>
        <w:rPr>
          <w:lang w:eastAsia="en-US"/>
        </w:rPr>
        <w:t>Показатель «Индексы-дефляторы МЭР» предназначен для использования индексов дефляторов, установленных Минэкономразвития России, 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лет. Показатели «Производственная деятельность», «Инвестиционная деятельность» и «Финансовая деятельность» сформированы потоки денежных средств, обеспечивающих функционирование теплоснабжающего предприятия с учетом реализации проектов схемы теплоснабжения и источников покрытия финансовых потребностей для их реализации.</w:t>
      </w:r>
    </w:p>
    <w:p w:rsidR="00E40F5C" w:rsidRDefault="00E40F5C" w:rsidP="00B52332">
      <w:pPr>
        <w:pStyle w:val="afffffffffff2"/>
        <w:spacing w:line="276" w:lineRule="auto"/>
        <w:rPr>
          <w:lang w:eastAsia="en-US"/>
        </w:rPr>
      </w:pPr>
      <w:r>
        <w:rPr>
          <w:lang w:eastAsia="en-US"/>
        </w:rPr>
        <w:t>Тарифно-балансовые модели разрабатываются для анализа влияния строительства/реконструкции и технического перевооружения источников тепловой энергии, тепловых сетей на цену тепловой энергии.</w:t>
      </w:r>
    </w:p>
    <w:p w:rsidR="00E40F5C" w:rsidRDefault="00E40F5C" w:rsidP="00FA3727">
      <w:pPr>
        <w:pStyle w:val="afffffffffff2"/>
        <w:spacing w:line="276" w:lineRule="auto"/>
        <w:rPr>
          <w:lang w:eastAsia="en-US"/>
        </w:rPr>
      </w:pPr>
      <w:r>
        <w:rPr>
          <w:lang w:eastAsia="en-US"/>
        </w:rPr>
        <w:t>С</w:t>
      </w:r>
      <w:r w:rsidRPr="0060194F">
        <w:rPr>
          <w:lang w:eastAsia="en-US"/>
        </w:rPr>
        <w:t xml:space="preserve"> 2020 г. между МО </w:t>
      </w:r>
      <w:r>
        <w:rPr>
          <w:lang w:eastAsia="en-US"/>
        </w:rPr>
        <w:t>«</w:t>
      </w:r>
      <w:r w:rsidRPr="0060194F">
        <w:rPr>
          <w:lang w:eastAsia="en-US"/>
        </w:rPr>
        <w:t>Бокситогорское ГП</w:t>
      </w:r>
      <w:r>
        <w:rPr>
          <w:lang w:eastAsia="en-US"/>
        </w:rPr>
        <w:t>»</w:t>
      </w:r>
      <w:r w:rsidRPr="0060194F">
        <w:rPr>
          <w:lang w:eastAsia="en-US"/>
        </w:rPr>
        <w:t xml:space="preserve"> (концедент) и АО </w:t>
      </w:r>
      <w:r>
        <w:rPr>
          <w:lang w:eastAsia="en-US"/>
        </w:rPr>
        <w:t>«</w:t>
      </w:r>
      <w:r w:rsidRPr="0060194F">
        <w:rPr>
          <w:lang w:eastAsia="en-US"/>
        </w:rPr>
        <w:t>Нева Энергия</w:t>
      </w:r>
      <w:r>
        <w:rPr>
          <w:lang w:eastAsia="en-US"/>
        </w:rPr>
        <w:t>»</w:t>
      </w:r>
      <w:r w:rsidRPr="0060194F">
        <w:rPr>
          <w:lang w:eastAsia="en-US"/>
        </w:rPr>
        <w:t xml:space="preserve"> (концессионер) заключено концессионное соглашение в отношении объектов теплоснабжения, находящихся в муниципальной собственности, в соответствии с которым муниципальное имущество предоставлено концессионеру во владение на срок 2020-2034 гг.</w:t>
      </w:r>
    </w:p>
    <w:p w:rsidR="00E40F5C" w:rsidRDefault="00E40F5C" w:rsidP="00FA3727">
      <w:pPr>
        <w:pStyle w:val="afffffffffff2"/>
        <w:spacing w:line="276" w:lineRule="auto"/>
        <w:rPr>
          <w:lang w:eastAsia="en-US"/>
        </w:rPr>
      </w:pPr>
      <w:r w:rsidRPr="0060194F">
        <w:rPr>
          <w:lang w:eastAsia="en-US"/>
        </w:rPr>
        <w:t xml:space="preserve">Значения уровня операционных расходов, а также объема валовой выручки </w:t>
      </w:r>
      <w:r>
        <w:rPr>
          <w:lang w:eastAsia="en-US"/>
        </w:rPr>
        <w:t xml:space="preserve">АО «Нева Энергия» </w:t>
      </w:r>
      <w:r w:rsidRPr="0060194F">
        <w:rPr>
          <w:lang w:eastAsia="en-US"/>
        </w:rPr>
        <w:t xml:space="preserve">на период </w:t>
      </w:r>
      <w:r>
        <w:rPr>
          <w:lang w:eastAsia="en-US"/>
        </w:rPr>
        <w:t>действия схемы теплоснабжения</w:t>
      </w:r>
      <w:r w:rsidRPr="0060194F">
        <w:rPr>
          <w:lang w:eastAsia="en-US"/>
        </w:rPr>
        <w:t xml:space="preserve"> принимался на основании значений, указанных в концессионном соглашении в отношении системы теплоснабжения на территории муниципального образования </w:t>
      </w:r>
      <w:r>
        <w:rPr>
          <w:lang w:eastAsia="en-US"/>
        </w:rPr>
        <w:t>Бокситогорское городское поселение</w:t>
      </w:r>
      <w:r w:rsidRPr="0060194F">
        <w:rPr>
          <w:lang w:eastAsia="en-US"/>
        </w:rPr>
        <w:t>.</w:t>
      </w:r>
    </w:p>
    <w:p w:rsidR="00E40F5C" w:rsidRDefault="00E40F5C" w:rsidP="00FA3727">
      <w:pPr>
        <w:pStyle w:val="afffffffffff2"/>
        <w:spacing w:line="276" w:lineRule="auto"/>
        <w:rPr>
          <w:lang w:eastAsia="en-US"/>
        </w:rPr>
      </w:pPr>
      <w:r w:rsidRPr="0060194F">
        <w:rPr>
          <w:lang w:eastAsia="en-US"/>
        </w:rPr>
        <w:t>Источниками финансирования мероприятий</w:t>
      </w:r>
      <w:r>
        <w:rPr>
          <w:lang w:eastAsia="en-US"/>
        </w:rPr>
        <w:t xml:space="preserve"> в отношении муниципальных объектов системы теплоснабжения г. Бокситогорск являются средства концессионера. АО «Нева Энергия» разработана инвестиционная программа по реконструкции системы теплоснабжения Бокситогорского муниципального района Ленинградской области на 2020-2034 гг.</w:t>
      </w:r>
    </w:p>
    <w:p w:rsidR="00E40F5C" w:rsidRDefault="00E40F5C" w:rsidP="00FA3727">
      <w:pPr>
        <w:pStyle w:val="afffffffffff2"/>
        <w:spacing w:line="276" w:lineRule="auto"/>
        <w:rPr>
          <w:lang w:eastAsia="en-US"/>
        </w:rPr>
      </w:pPr>
      <w:r>
        <w:rPr>
          <w:lang w:eastAsia="en-US"/>
        </w:rPr>
        <w:t>Расчеты тарифных последствий для потребителей от реализации инвестиционных проектов схемы теплоснабжения на период до 2034 г., а также стоимость покупной тепловой энергии от БТЭЦ представлены в таблице 15.1 для АО «Нева Энергия».</w:t>
      </w:r>
    </w:p>
    <w:p w:rsidR="00E40F5C" w:rsidRDefault="00E40F5C" w:rsidP="00FA3727">
      <w:pPr>
        <w:pStyle w:val="afffffffffff2"/>
        <w:spacing w:line="276" w:lineRule="auto"/>
        <w:rPr>
          <w:lang w:eastAsia="en-US"/>
        </w:rPr>
      </w:pPr>
      <w:r w:rsidRPr="00ED134E">
        <w:rPr>
          <w:lang w:eastAsia="en-US"/>
        </w:rPr>
        <w:t xml:space="preserve">Расчеты тарифных последствий для потребителей в ценовой зоне ООО </w:t>
      </w:r>
      <w:r>
        <w:rPr>
          <w:lang w:eastAsia="en-US"/>
        </w:rPr>
        <w:t>«</w:t>
      </w:r>
      <w:r w:rsidRPr="00ED134E">
        <w:rPr>
          <w:lang w:eastAsia="en-US"/>
        </w:rPr>
        <w:t>Петербургтеплоэнерго</w:t>
      </w:r>
      <w:r>
        <w:rPr>
          <w:lang w:eastAsia="en-US"/>
        </w:rPr>
        <w:t>» представлен в таблице 15.2.</w:t>
      </w:r>
    </w:p>
    <w:p w:rsidR="00E40F5C" w:rsidRDefault="00E40F5C" w:rsidP="00FA3727">
      <w:pPr>
        <w:pStyle w:val="afffffffffff2"/>
        <w:spacing w:line="276" w:lineRule="auto"/>
        <w:rPr>
          <w:noProof/>
        </w:rPr>
      </w:pPr>
    </w:p>
    <w:p w:rsidR="00E40F5C" w:rsidRDefault="00E40F5C" w:rsidP="00FA3727">
      <w:pPr>
        <w:pStyle w:val="afffffffffff2"/>
        <w:spacing w:line="276" w:lineRule="auto"/>
        <w:rPr>
          <w:noProof/>
        </w:rPr>
      </w:pPr>
    </w:p>
    <w:p w:rsidR="00E40F5C" w:rsidRDefault="00E40F5C" w:rsidP="00FA3727">
      <w:pPr>
        <w:pStyle w:val="afffffffffff2"/>
        <w:spacing w:line="276" w:lineRule="auto"/>
        <w:rPr>
          <w:noProof/>
        </w:rPr>
        <w:sectPr w:rsidR="00E40F5C" w:rsidSect="00FA3727">
          <w:pgSz w:w="11906" w:h="16838" w:code="9"/>
          <w:pgMar w:top="1134" w:right="851" w:bottom="1134" w:left="1418" w:header="283" w:footer="567" w:gutter="0"/>
          <w:cols w:space="708"/>
          <w:docGrid w:linePitch="360"/>
        </w:sectPr>
      </w:pPr>
    </w:p>
    <w:p w:rsidR="00E40F5C" w:rsidRPr="00E3269D" w:rsidRDefault="00E40F5C" w:rsidP="00ED134E">
      <w:pPr>
        <w:keepNext/>
        <w:widowControl w:val="0"/>
        <w:suppressLineNumbers/>
        <w:tabs>
          <w:tab w:val="right" w:pos="-3969"/>
          <w:tab w:val="left" w:pos="426"/>
          <w:tab w:val="left" w:pos="567"/>
          <w:tab w:val="num" w:pos="1440"/>
          <w:tab w:val="left" w:pos="3686"/>
          <w:tab w:val="left" w:pos="5387"/>
          <w:tab w:val="left" w:pos="5670"/>
        </w:tabs>
        <w:spacing w:line="276" w:lineRule="auto"/>
        <w:ind w:firstLine="709"/>
        <w:jc w:val="both"/>
        <w:rPr>
          <w:b/>
          <w:szCs w:val="26"/>
          <w:lang w:eastAsia="en-US"/>
        </w:rPr>
      </w:pPr>
      <w:bookmarkStart w:id="262" w:name="_Toc168393649"/>
      <w:r w:rsidRPr="00E3269D">
        <w:rPr>
          <w:b/>
          <w:szCs w:val="26"/>
          <w:lang w:eastAsia="en-US"/>
        </w:rPr>
        <w:t>Таблица 15.1. Производственные, балансовые и технико-экономические показатели системы теплоснабжения на территории г. Бокситогорска АО «Нева Энергия»</w:t>
      </w:r>
      <w:bookmarkEnd w:id="262"/>
    </w:p>
    <w:tbl>
      <w:tblPr>
        <w:tblW w:w="5000" w:type="pct"/>
        <w:tblLayout w:type="fixed"/>
        <w:tblLook w:val="00A0" w:firstRow="1" w:lastRow="0" w:firstColumn="1" w:lastColumn="0" w:noHBand="0" w:noVBand="0"/>
      </w:tblPr>
      <w:tblGrid>
        <w:gridCol w:w="720"/>
        <w:gridCol w:w="3597"/>
        <w:gridCol w:w="908"/>
        <w:gridCol w:w="1136"/>
        <w:gridCol w:w="884"/>
        <w:gridCol w:w="883"/>
        <w:gridCol w:w="883"/>
        <w:gridCol w:w="883"/>
        <w:gridCol w:w="883"/>
        <w:gridCol w:w="883"/>
        <w:gridCol w:w="883"/>
        <w:gridCol w:w="883"/>
        <w:gridCol w:w="883"/>
        <w:gridCol w:w="883"/>
      </w:tblGrid>
      <w:tr w:rsidR="00E40F5C" w:rsidRPr="007E04A7" w:rsidTr="007E04A7">
        <w:trPr>
          <w:trHeight w:val="20"/>
          <w:tblHeader/>
        </w:trPr>
        <w:tc>
          <w:tcPr>
            <w:tcW w:w="705"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 п.п</w:t>
            </w:r>
          </w:p>
        </w:tc>
        <w:tc>
          <w:tcPr>
            <w:tcW w:w="3525"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Наименование</w:t>
            </w:r>
          </w:p>
        </w:tc>
        <w:tc>
          <w:tcPr>
            <w:tcW w:w="889"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Ед.изм.</w:t>
            </w:r>
          </w:p>
        </w:tc>
        <w:tc>
          <w:tcPr>
            <w:tcW w:w="1113"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Факт 2024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2025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2026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2027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2028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2029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2030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2031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2032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2033 г.</w:t>
            </w:r>
          </w:p>
        </w:tc>
        <w:tc>
          <w:tcPr>
            <w:tcW w:w="866" w:type="dxa"/>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2034 г.</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Баланс производства</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Выработка тепловой энергии, год</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bCs/>
                <w:color w:val="000000"/>
                <w:sz w:val="18"/>
                <w:szCs w:val="18"/>
              </w:rPr>
              <w:t>0,00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1.2.</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Покупка теплоэнергии</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144 728,00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154 791,30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154 791,30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154 791,30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154 791,30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146 776,05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145 938,33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143 414,51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142 531,80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139 947,70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134 370,63</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1.3.</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Подано теплоэнергии в сеть</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144 728,00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154 791,30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154 791,30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154 791,30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154 791,30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146 776,05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145 938,33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143 414,51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142 531,80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139 947,70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134 370,63</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1.4.</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Потери теплоэнергии в сетях</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18 201,60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32 057,16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32 057,16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32 057,16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32 057,16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24 041,91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23 204,19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20 680,37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19 797,66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17 213,56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11 636,49</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i/>
                <w:iCs/>
                <w:color w:val="000000"/>
                <w:sz w:val="18"/>
                <w:szCs w:val="18"/>
              </w:rPr>
            </w:pPr>
            <w:r w:rsidRPr="007E04A7">
              <w:rPr>
                <w:i/>
                <w:iCs/>
                <w:color w:val="000000"/>
                <w:sz w:val="18"/>
                <w:szCs w:val="18"/>
              </w:rPr>
              <w:t> </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12,58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20,71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20,71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20,71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20,71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16,38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15,90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14,42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13,89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12,30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7E04A7">
              <w:rPr>
                <w:i/>
                <w:iCs/>
                <w:color w:val="000000"/>
                <w:sz w:val="18"/>
                <w:szCs w:val="18"/>
              </w:rPr>
              <w:t>8,66</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7E04A7">
              <w:rPr>
                <w:b/>
                <w:bCs/>
                <w:color w:val="000000"/>
                <w:sz w:val="18"/>
                <w:szCs w:val="18"/>
              </w:rPr>
              <w:t>Отпущено теплоэнергии всем потребителям</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126 526,40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7E04A7">
              <w:rPr>
                <w:b/>
                <w:bCs/>
                <w:color w:val="000000"/>
                <w:sz w:val="18"/>
                <w:szCs w:val="18"/>
              </w:rPr>
              <w:t>население</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102 779,10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99 231,84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1.5.2.</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7E04A7">
              <w:rPr>
                <w:b/>
                <w:bCs/>
                <w:color w:val="000000"/>
                <w:sz w:val="18"/>
                <w:szCs w:val="18"/>
              </w:rPr>
              <w:t>бюджетным</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17 792,23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17 559,30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1.5.3.</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7E04A7">
              <w:rPr>
                <w:b/>
                <w:bCs/>
                <w:color w:val="000000"/>
                <w:sz w:val="18"/>
                <w:szCs w:val="18"/>
              </w:rPr>
              <w:t>иным потребителям</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5 955,07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5 943,00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1.5.4.</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7E04A7">
              <w:rPr>
                <w:b/>
                <w:bCs/>
                <w:color w:val="000000"/>
                <w:sz w:val="18"/>
                <w:szCs w:val="18"/>
              </w:rPr>
              <w:t>Всего товарной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126 526,40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122 734,14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bCs/>
                <w:color w:val="000000"/>
                <w:sz w:val="18"/>
                <w:szCs w:val="18"/>
              </w:rPr>
              <w:t> </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 </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2.</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bCs/>
                <w:color w:val="000000"/>
                <w:sz w:val="18"/>
                <w:szCs w:val="18"/>
              </w:rPr>
              <w:t>Потребление э/э</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тыс. кВт.ч</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359,7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359,7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359,7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359,7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359,7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341,08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339,13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333,26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331,21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325,21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312,25</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7E04A7">
              <w:rPr>
                <w:b/>
                <w:bCs/>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bCs/>
                <w:color w:val="000000"/>
                <w:sz w:val="18"/>
                <w:szCs w:val="18"/>
              </w:rPr>
              <w:t>Уд.расход э/э на полезный отпуск т/э</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кВт.ч/Гкал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2,37</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bCs/>
                <w:color w:val="000000"/>
                <w:sz w:val="18"/>
                <w:szCs w:val="18"/>
              </w:rPr>
              <w:t> </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Дополнительные статьи затрат по концессии (инвест. составляющая):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67 366,74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63 266,14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45 670,59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30 003,07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28 966,20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28 016,24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28 002,53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26 187,89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21 877,44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14 386,55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14 720,96</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Амортизация по объектам инвестирования 2020-2035 г.г., в т.ч.</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15 632,88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15 632,88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13 802,03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9 396,72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1 667,12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1 667,12</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i/>
                <w:iCs/>
                <w:color w:val="000000"/>
                <w:sz w:val="18"/>
                <w:szCs w:val="18"/>
              </w:rPr>
            </w:pPr>
            <w:r w:rsidRPr="00E3269D">
              <w:rPr>
                <w:i/>
                <w:iCs/>
                <w:color w:val="000000"/>
                <w:sz w:val="18"/>
                <w:szCs w:val="18"/>
              </w:rPr>
              <w:t>на возврат инвестиций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4 976,15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i/>
                <w:iCs/>
                <w:color w:val="000000"/>
                <w:sz w:val="18"/>
                <w:szCs w:val="18"/>
              </w:rPr>
            </w:pPr>
            <w:r w:rsidRPr="00E3269D">
              <w:rPr>
                <w:i/>
                <w:iCs/>
                <w:color w:val="000000"/>
                <w:sz w:val="18"/>
                <w:szCs w:val="18"/>
              </w:rPr>
              <w:t>неиспользованная амортизация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11 573,40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15 632,88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15 632,88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13 802,03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9 396,72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1 667,12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i/>
                <w:iCs/>
                <w:color w:val="000000"/>
                <w:sz w:val="18"/>
                <w:szCs w:val="18"/>
              </w:rPr>
            </w:pPr>
            <w:r w:rsidRPr="00E3269D">
              <w:rPr>
                <w:i/>
                <w:iCs/>
                <w:color w:val="000000"/>
                <w:sz w:val="18"/>
                <w:szCs w:val="18"/>
              </w:rPr>
              <w:t>1 667,12</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Кап.ремонты</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9 641,88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9 927,28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10 221,12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10 523,67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10 835,17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11 155,88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11 486,10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11 826,09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12 176,14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12 536,56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12 907,64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Прибыль на реализацию инвест.мероприятий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1 031,99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1 031,99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1 031,99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Прибыль на возврат инвестиций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31 955,50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27 933,59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13 161,58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984,29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возврат привлеченных инвестиций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19 567,95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19 567,95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8 554,80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расходы на обслуживание привлеченных инвестиций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12 387,55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8 365,64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4 606,79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984,29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Дополнительный налог на прибыль</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5 149,99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5 149,99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2 396,70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ind w:firstLineChars="600" w:firstLine="1080"/>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Дополнительный налог на имущество</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 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3 037,84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2 673,75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2 309,66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1 945,57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1 581,48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1 227,47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883,55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559,77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304,58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182,88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146,2</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Расчёт операционных (подконтрольных) расходов на передачу т/э</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7E04A7">
              <w:rPr>
                <w:b/>
                <w:bCs/>
                <w:color w:val="000000"/>
                <w:sz w:val="18"/>
                <w:szCs w:val="18"/>
              </w:rPr>
              <w:t> </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7E04A7">
              <w:rPr>
                <w:b/>
                <w:bCs/>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оплату труда</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19 101,31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19 666,71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20 248,84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20 848,21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21 465,32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22 323,93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22 984,72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23 665,07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24 365,55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25 086,77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26 090,24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4.2.</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приобретение сырья и материалов</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5 257,49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5 413,11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5 573,34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5 738,31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5 908,16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6 144,49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6 326,37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6 513,63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6 706,43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6 904,94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7 181,14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4.3.</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Ремонты</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19 573,94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20 153,33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20 749,86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21 364,07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21 996,44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22 763,61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23 437,41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24 131,16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24 845,44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25 580,87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26 473,73</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аварийные и текущие ремонты</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9 932,07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10 226,06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10 528,75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10 840,40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11 161,27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11 607,73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11 951,31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12 305,07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12 669,30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13 044,31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13 566,09</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кап.ремонты внутриквартальных сетей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9 641,87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9 927,27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10 221,11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10 523,67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10 835,17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11 155,88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11 486,10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11 826,09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12 176,14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12 536,56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12 907,64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4.4.</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относящиеся к цеховым</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3 752,12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3 863,18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3 977,53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4 095,27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4 216,49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4 385,15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4 514,95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4 648,60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4 786,19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4 927,86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5 124,98</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выполнение работ и услуг производственного характера (расходы на транспорт, транспортные услуги)</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2 851,93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2 936,35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3 023,26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3 112,75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3 204,89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3 333,08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3 431,74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3 533,33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3 637,91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3 745,59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3 895,42</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Другие расходы, связанные с производством и (или) реализацией продукции</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320,2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329,68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339,44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349,49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363,47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374,23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385,3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396,71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408,45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424,79</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Арендная плата в отношении непроизводственных объектов</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589,19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606,63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624,59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643,08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662,11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688,6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708,98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729,97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751,57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773,82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804,77</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4.5.</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относящиеся к общехозяйственным</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23 406,15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24 098,97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24 812,30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25 546,74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26 302,93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27 355,04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28 164,75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28 998,43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29 856,78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30 740,54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31 970,16</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Заработная плата административно-управленческого персонала</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18 814,33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19 371,24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19 944,63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20 534,98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21 142,82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21 988,53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22 639,39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23 309,52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23 999,48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24 709,86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25 698,26</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Прочие общехоз. расходы (расходы на оплату услуг связи, вневедомственной охраны, комм. услуг, юридических, информационных, аудиторских и консультационных услуг и иные расходы)</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4 591,82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4 727,73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4 867,67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5 011,76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5 160,11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5 366,51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5 525,36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5 688,91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5 857,30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6 030,68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6 271,90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4.6.</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Итого базовый уровень операционных (подконтрольных) расходов:</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71 091,01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73 195,30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75 361,88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77 592,60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79 889,34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82 972,22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85 428,20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87 956,88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90 560,39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93 240,98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96 840,25</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5.</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Расчёт неподконтрольных расходов на передачу т/э</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 </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Отчисления на социальные нужды</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5 768,60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5 939,35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6 115,15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6 296,16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6 482,53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6 741,83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6 941,39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7 146,85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7 358,40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7 576,21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7 879,25</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xml:space="preserve">5.2.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уплату налогов, сборов и других обязательных платежей, в т.ч.</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5 146,86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4 832,80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4 520,73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4 210,75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3 902,93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3 607,45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xml:space="preserve">3 324,39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3 063,90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2 874,54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2 821,30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2 855,83</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расходы на обязательное страхование</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1 200,10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1 248,10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1 298,02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1 349,95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1 403,95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1 460,10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1 518,51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1 579,25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1 642,41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1 708,11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1 776,44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налог на имущество без учета объектов инвестирования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858,41</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налог на имущество по объектам инвестирования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3 037,84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2 673,75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2 309,66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1 945,57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1 581,48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1 227,47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883,55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559,77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304,58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182,88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146,2</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транспортный налог</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30,16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31,37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32,62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33,93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35,28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36,69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38,16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39,69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41,28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42,93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44,64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прочие налоги</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20,36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21,17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22,02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23,82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24,77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25,76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26,79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27,86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28,98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30,14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5.3.</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относящиеся к прочим прямым</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1 513,46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1 493,16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1 471,07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1 444,31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1 414,24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1 390,65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1 373,15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1 361,34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1 354,90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1 353,54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1 356,99</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Договор аренды имущества</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Договор аренды земельного участка</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31,93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33,21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34,54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35,92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37,36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38,85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40,41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42,02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45,45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47,27</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Амортизация по аренде зданий, земли</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639,86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665,45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692,07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719,75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748,54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778,48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809,62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842,01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875,69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910,71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947,14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Процентные расходы по аренде</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841,67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794,5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744,46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688,64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628,34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573,32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523,12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477,31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435,51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397,38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362,58</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5.4.</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относящиеся к цеховым</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16 780,45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22 760,29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22 954,82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23 161,01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23 379,57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22 694,58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22 940,16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23 200,48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17 799,05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9 803,14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10 113,17</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Резерв по сомнительным долгам населения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3 058,52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3 242,03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3 436,56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3 642,75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3 861,31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4 092,99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4 338,57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4 598,89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4 874,82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5 167,31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5 477,34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Амортизация основных средств по объектам инвестирования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16 549,55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15 632,88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15 632,88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13 802,03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9 396,72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1 667,12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1 667,12</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Амортизация основных средств (производственных объектов) без учета объектов инвестированя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2 968,71</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5.5.</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относящиеся к общехозяйственным</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6 468,86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6 727,62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6 996,72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7 276,59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7 567,65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7 870,36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8 185,18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8 512,58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8 853,08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9 207,21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9 575,50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отчисления на социальные нужды</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5 768,60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5 999,34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6 239,31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6 488,89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6 748,44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7 018,38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7 299,11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7 591,08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7 894,72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8 210,51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8 538,93</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right"/>
              <w:rPr>
                <w:color w:val="000000"/>
                <w:sz w:val="18"/>
                <w:szCs w:val="18"/>
              </w:rPr>
            </w:pPr>
            <w:r w:rsidRPr="00E3269D">
              <w:rPr>
                <w:color w:val="000000"/>
                <w:sz w:val="18"/>
                <w:szCs w:val="18"/>
              </w:rPr>
              <w:t>прочие расходы</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700,27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728,28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757,41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787,71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819,21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851,98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886,06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921,5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958,36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996,7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1 036,57</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5.6.</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Затраты на услуги ЕИРЦ</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3 605,89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3 819,25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4 045,29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4 284,76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4 538,48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4 807,28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5 092,09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5 393,82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5 713,50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6 052,21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6 411,08</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5.7.</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Налог на прибыль (без инвест. составляющей)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5.8.</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 xml:space="preserve">Итого неподконтрольные расходы </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45 080,45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45 572,46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46 103,78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46 673,58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47 285,40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47 112,15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47 856,34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46 848,12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43 394,68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36 813,61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38 191,82</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6.</w:t>
            </w:r>
          </w:p>
        </w:tc>
        <w:tc>
          <w:tcPr>
            <w:tcW w:w="3525" w:type="dxa"/>
            <w:tcBorders>
              <w:top w:val="nil"/>
              <w:left w:val="nil"/>
              <w:bottom w:val="single" w:sz="4" w:space="0" w:color="auto"/>
              <w:right w:val="single" w:sz="4" w:space="0" w:color="auto"/>
            </w:tcBorders>
            <w:noWrap/>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Расходы на приобретение энергетических ресурсов, холодной воды и теплоносителя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 </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топливо</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6.2.</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электрическую энергию</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2 964,84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3 113,08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3 268,74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3 432,17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3 603,78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3 588,03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3 745,93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3 865,20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4 033,48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4 158,37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4 192,30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6.3.</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холодную воду</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6.4.</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стоки</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6.5.</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приобретение тепловой энергии</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161 282,11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170 722,11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179 770,38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189 298,21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199 331,02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199 026,78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208 379,05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215 628,49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225 659,28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233 311,19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235 886,19</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6.6.</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Расходы на приобретение теплоносителя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6.7.</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Итого расходов на приобретение энергетических ресурсов, холодной воды и теплоносителя</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164 246,95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173 835,19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183 039,12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192 730,38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202 934,80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202 614,81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212 124,98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219 493,69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229 692,76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237 469,56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240 078,49</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ind w:firstLineChars="100" w:firstLine="180"/>
              <w:rPr>
                <w:color w:val="000000"/>
                <w:sz w:val="18"/>
                <w:szCs w:val="18"/>
              </w:rPr>
            </w:pPr>
            <w:r w:rsidRPr="00E3269D">
              <w:rPr>
                <w:color w:val="000000"/>
                <w:sz w:val="18"/>
                <w:szCs w:val="18"/>
              </w:rPr>
              <w:t>Расчетно-предпринимательская прибыль</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5 915,59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6 293,66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6 398,25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6 489,55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6 541,55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6 686,25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6 854,15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7 026,67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6 927,68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6 710,65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6 961,22</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ind w:firstLineChars="100" w:firstLine="180"/>
              <w:rPr>
                <w:color w:val="000000"/>
                <w:sz w:val="18"/>
                <w:szCs w:val="18"/>
              </w:rPr>
            </w:pPr>
            <w:r w:rsidRPr="00E3269D">
              <w:rPr>
                <w:color w:val="000000"/>
                <w:sz w:val="18"/>
                <w:szCs w:val="18"/>
              </w:rPr>
              <w:t>Нормативная прибыль</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в т.ч. облагается налогом на прибыль</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Корректировка на основе фактических данных</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10.</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i/>
                <w:iCs/>
                <w:color w:val="000000"/>
                <w:sz w:val="18"/>
                <w:szCs w:val="18"/>
              </w:rPr>
            </w:pPr>
            <w:r w:rsidRPr="00E3269D">
              <w:rPr>
                <w:b/>
                <w:bCs/>
                <w:i/>
                <w:iCs/>
                <w:color w:val="000000"/>
                <w:sz w:val="18"/>
                <w:szCs w:val="18"/>
              </w:rPr>
              <w:t>НВВ всего (без инвестиций), в т.ч.:</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257 403,46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269 803,93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281 781,01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294 362,69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307 682,26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311 366,56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324 258,51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335 044,31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348 669,83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359 848,26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367 350,81</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НВВ на теплоноситель</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0</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10.2.</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НВВ, без учета теплоносителя (без инвестиций)</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257 403,46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269 803,93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281 781,01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294 362,69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307 682,26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311 366,56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324 258,51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335 044,31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348 669,83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359 848,26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367 350,81</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w:t>
            </w:r>
          </w:p>
        </w:tc>
        <w:tc>
          <w:tcPr>
            <w:tcW w:w="4414" w:type="dxa"/>
            <w:gridSpan w:val="2"/>
            <w:tcBorders>
              <w:top w:val="single" w:sz="4" w:space="0" w:color="auto"/>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i/>
                <w:iCs/>
                <w:color w:val="000000"/>
                <w:sz w:val="18"/>
                <w:szCs w:val="18"/>
              </w:rPr>
            </w:pPr>
            <w:r w:rsidRPr="00E3269D">
              <w:rPr>
                <w:b/>
                <w:bCs/>
                <w:i/>
                <w:iCs/>
                <w:color w:val="000000"/>
                <w:sz w:val="18"/>
                <w:szCs w:val="18"/>
              </w:rPr>
              <w:t>Тарифное меню без учета концессии (без ИС)</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Отопление, год</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руб/Гкал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2 134,57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2 237,41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2 336,73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2 441,07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2 551,52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2 582,08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2 688,98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2 778,43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2 891,42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2 984,12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3 046,34</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12.</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i/>
                <w:iCs/>
                <w:color w:val="000000"/>
                <w:sz w:val="18"/>
                <w:szCs w:val="18"/>
              </w:rPr>
            </w:pPr>
            <w:r w:rsidRPr="00E3269D">
              <w:rPr>
                <w:b/>
                <w:bCs/>
                <w:i/>
                <w:iCs/>
                <w:color w:val="000000"/>
                <w:sz w:val="18"/>
                <w:szCs w:val="18"/>
              </w:rPr>
              <w:t>НВВ всего с учетом концессионного соглашения (с ИС), в т.ч.:</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324 770,20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333 070,06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327 451,60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324 365,77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336 648,46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339 382,80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352 261,04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361 232,20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370 547,27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374 234,81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382 071,77</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13.</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НВВ, без учета теплоносителя товарная (с инвестициями)</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тыс.руб.</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324 770,20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333 070,06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327 451,60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324 365,77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336 648,46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339 382,80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352 261,04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361 232,20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370 547,27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374 234,81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382 071,77</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14.</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i/>
                <w:iCs/>
                <w:color w:val="000000"/>
                <w:sz w:val="18"/>
                <w:szCs w:val="18"/>
              </w:rPr>
            </w:pPr>
            <w:r w:rsidRPr="00E3269D">
              <w:rPr>
                <w:b/>
                <w:bCs/>
                <w:i/>
                <w:iCs/>
                <w:color w:val="000000"/>
                <w:sz w:val="18"/>
                <w:szCs w:val="18"/>
              </w:rPr>
              <w:t>Тарифное меню с учетом концессии (с ИС)</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 </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7E04A7">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 </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14.1.</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b/>
                <w:bCs/>
                <w:color w:val="000000"/>
                <w:sz w:val="18"/>
                <w:szCs w:val="18"/>
              </w:rPr>
            </w:pPr>
            <w:r w:rsidRPr="00E3269D">
              <w:rPr>
                <w:b/>
                <w:bCs/>
                <w:color w:val="000000"/>
                <w:sz w:val="18"/>
                <w:szCs w:val="18"/>
              </w:rPr>
              <w:t>Отопление, год</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руб/Гкал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2 854,23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3 207,54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3 069,34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2 149,85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3 253,13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2 814,41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2 921,20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2 995,60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3 072,84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3 103,42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b/>
                <w:bCs/>
                <w:color w:val="000000"/>
                <w:sz w:val="18"/>
                <w:szCs w:val="18"/>
              </w:rPr>
            </w:pPr>
            <w:r w:rsidRPr="00E3269D">
              <w:rPr>
                <w:b/>
                <w:bCs/>
                <w:color w:val="000000"/>
                <w:sz w:val="18"/>
                <w:szCs w:val="18"/>
              </w:rPr>
              <w:t>3 168,41</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15.</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Стоимость э/э</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руб./кВт.ч</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8,24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8,66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9,09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9,54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10,02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10,52</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11,05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11,6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12,18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12,79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13,43</w:t>
            </w:r>
          </w:p>
        </w:tc>
      </w:tr>
      <w:tr w:rsidR="00E40F5C" w:rsidRPr="007E04A7" w:rsidTr="007E04A7">
        <w:trPr>
          <w:trHeight w:val="20"/>
        </w:trPr>
        <w:tc>
          <w:tcPr>
            <w:tcW w:w="705" w:type="dxa"/>
            <w:tcBorders>
              <w:top w:val="nil"/>
              <w:left w:val="single" w:sz="4" w:space="0" w:color="auto"/>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16.</w:t>
            </w:r>
          </w:p>
        </w:tc>
        <w:tc>
          <w:tcPr>
            <w:tcW w:w="3525"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rPr>
                <w:color w:val="000000"/>
                <w:sz w:val="18"/>
                <w:szCs w:val="18"/>
              </w:rPr>
            </w:pPr>
            <w:r w:rsidRPr="00E3269D">
              <w:rPr>
                <w:color w:val="000000"/>
                <w:sz w:val="18"/>
                <w:szCs w:val="18"/>
              </w:rPr>
              <w:t>Тариф покупки т/э</w:t>
            </w:r>
          </w:p>
        </w:tc>
        <w:tc>
          <w:tcPr>
            <w:tcW w:w="889"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руб./Гкал</w:t>
            </w:r>
          </w:p>
        </w:tc>
        <w:tc>
          <w:tcPr>
            <w:tcW w:w="1113"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1 155,56</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1 210,07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1 267,24</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1 297,37</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E3269D">
              <w:rPr>
                <w:color w:val="000000"/>
                <w:sz w:val="18"/>
                <w:szCs w:val="18"/>
              </w:rPr>
              <w:t>1 369,45</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1 442,03</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1 453,28</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1 530,29</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1 611,41</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1 696,80</w:t>
            </w:r>
          </w:p>
        </w:tc>
        <w:tc>
          <w:tcPr>
            <w:tcW w:w="866" w:type="dxa"/>
            <w:tcBorders>
              <w:top w:val="nil"/>
              <w:left w:val="nil"/>
              <w:bottom w:val="single" w:sz="4" w:space="0" w:color="auto"/>
              <w:right w:val="single" w:sz="4" w:space="0" w:color="auto"/>
            </w:tcBorders>
            <w:tcMar>
              <w:left w:w="28" w:type="dxa"/>
              <w:right w:w="28" w:type="dxa"/>
            </w:tcMar>
            <w:vAlign w:val="center"/>
          </w:tcPr>
          <w:p w:rsidR="00E40F5C" w:rsidRPr="007E04A7" w:rsidRDefault="00E40F5C" w:rsidP="007E04A7">
            <w:pPr>
              <w:jc w:val="center"/>
              <w:rPr>
                <w:color w:val="000000"/>
                <w:sz w:val="18"/>
                <w:szCs w:val="18"/>
              </w:rPr>
            </w:pPr>
            <w:r w:rsidRPr="007E04A7">
              <w:rPr>
                <w:color w:val="000000"/>
                <w:sz w:val="18"/>
                <w:szCs w:val="18"/>
              </w:rPr>
              <w:t>1 786,74</w:t>
            </w:r>
          </w:p>
        </w:tc>
      </w:tr>
    </w:tbl>
    <w:p w:rsidR="00E40F5C" w:rsidRPr="00E3269D" w:rsidRDefault="00E40F5C" w:rsidP="00ED134E">
      <w:pPr>
        <w:keepNext/>
        <w:widowControl w:val="0"/>
        <w:suppressLineNumbers/>
        <w:tabs>
          <w:tab w:val="right" w:pos="-3969"/>
          <w:tab w:val="left" w:pos="426"/>
          <w:tab w:val="left" w:pos="567"/>
          <w:tab w:val="num" w:pos="1440"/>
          <w:tab w:val="left" w:pos="3686"/>
          <w:tab w:val="left" w:pos="5387"/>
          <w:tab w:val="left" w:pos="5670"/>
        </w:tabs>
        <w:spacing w:line="276" w:lineRule="auto"/>
        <w:ind w:firstLine="709"/>
        <w:rPr>
          <w:b/>
          <w:szCs w:val="26"/>
          <w:lang w:eastAsia="en-US"/>
        </w:rPr>
      </w:pPr>
    </w:p>
    <w:p w:rsidR="00E40F5C" w:rsidRPr="00E3269D" w:rsidRDefault="00E40F5C" w:rsidP="00ED134E">
      <w:pPr>
        <w:keepNext/>
        <w:pageBreakBefore/>
        <w:widowControl w:val="0"/>
        <w:suppressLineNumbers/>
        <w:tabs>
          <w:tab w:val="right" w:pos="-3969"/>
          <w:tab w:val="left" w:pos="426"/>
          <w:tab w:val="left" w:pos="567"/>
          <w:tab w:val="num" w:pos="1440"/>
          <w:tab w:val="left" w:pos="3686"/>
          <w:tab w:val="left" w:pos="5387"/>
          <w:tab w:val="left" w:pos="5670"/>
        </w:tabs>
        <w:spacing w:line="276" w:lineRule="auto"/>
        <w:ind w:firstLine="709"/>
        <w:jc w:val="both"/>
        <w:rPr>
          <w:b/>
          <w:szCs w:val="26"/>
          <w:lang w:eastAsia="en-US"/>
        </w:rPr>
      </w:pPr>
      <w:bookmarkStart w:id="263" w:name="_Toc168393650"/>
      <w:r w:rsidRPr="00E3269D">
        <w:rPr>
          <w:b/>
          <w:szCs w:val="26"/>
          <w:lang w:eastAsia="en-US"/>
        </w:rPr>
        <w:t>Таблица 15.2. Стоимостные показатели системы теплоснабжения ООО «Петербургтеплоэнерго»</w:t>
      </w:r>
      <w:bookmarkEnd w:id="263"/>
    </w:p>
    <w:tbl>
      <w:tblPr>
        <w:tblW w:w="5000" w:type="pct"/>
        <w:tblInd w:w="-5" w:type="dxa"/>
        <w:tblLook w:val="00A0" w:firstRow="1" w:lastRow="0" w:firstColumn="1" w:lastColumn="0" w:noHBand="0" w:noVBand="0"/>
      </w:tblPr>
      <w:tblGrid>
        <w:gridCol w:w="3652"/>
        <w:gridCol w:w="1044"/>
        <w:gridCol w:w="1043"/>
        <w:gridCol w:w="1043"/>
        <w:gridCol w:w="1043"/>
        <w:gridCol w:w="1043"/>
        <w:gridCol w:w="1043"/>
        <w:gridCol w:w="1043"/>
        <w:gridCol w:w="1043"/>
        <w:gridCol w:w="1043"/>
        <w:gridCol w:w="1043"/>
        <w:gridCol w:w="1043"/>
      </w:tblGrid>
      <w:tr w:rsidR="00E40F5C" w:rsidRPr="00F854C1" w:rsidTr="007E04A7">
        <w:trPr>
          <w:trHeight w:val="20"/>
        </w:trPr>
        <w:tc>
          <w:tcPr>
            <w:tcW w:w="3360" w:type="dxa"/>
            <w:tcBorders>
              <w:top w:val="single" w:sz="4" w:space="0" w:color="auto"/>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Показатели</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Факт 2024</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2025</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2026</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2027</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2028</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2029</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2030</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2031</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2032</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2033</w:t>
            </w:r>
          </w:p>
        </w:tc>
        <w:tc>
          <w:tcPr>
            <w:tcW w:w="960" w:type="dxa"/>
            <w:tcBorders>
              <w:top w:val="single" w:sz="4" w:space="0" w:color="auto"/>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2034</w:t>
            </w:r>
          </w:p>
        </w:tc>
      </w:tr>
      <w:tr w:rsidR="00E40F5C" w:rsidRPr="00F854C1" w:rsidTr="007E04A7">
        <w:trPr>
          <w:trHeight w:val="20"/>
        </w:trPr>
        <w:tc>
          <w:tcPr>
            <w:tcW w:w="336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rPr>
                <w:color w:val="000000"/>
                <w:sz w:val="18"/>
                <w:szCs w:val="18"/>
              </w:rPr>
            </w:pPr>
            <w:r w:rsidRPr="00F854C1">
              <w:rPr>
                <w:color w:val="000000"/>
                <w:sz w:val="18"/>
                <w:szCs w:val="18"/>
              </w:rPr>
              <w:t>По БМК д. Сёгла</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 </w:t>
            </w:r>
          </w:p>
        </w:tc>
      </w:tr>
      <w:tr w:rsidR="00E40F5C" w:rsidRPr="00F854C1" w:rsidTr="007E04A7">
        <w:trPr>
          <w:trHeight w:val="20"/>
        </w:trPr>
        <w:tc>
          <w:tcPr>
            <w:tcW w:w="336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rPr>
                <w:color w:val="000000"/>
                <w:sz w:val="18"/>
                <w:szCs w:val="18"/>
              </w:rPr>
            </w:pPr>
            <w:r w:rsidRPr="00F854C1">
              <w:rPr>
                <w:color w:val="000000"/>
                <w:sz w:val="18"/>
                <w:szCs w:val="18"/>
              </w:rPr>
              <w:t>Отпуск тепловой энергии, поставляемой с коллекторов источника тепловой энергии, Гкал, всего, в том числе:</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1 096,64</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696,02</w:t>
            </w:r>
          </w:p>
        </w:tc>
      </w:tr>
      <w:tr w:rsidR="00E40F5C" w:rsidRPr="00F854C1" w:rsidTr="007E04A7">
        <w:trPr>
          <w:trHeight w:val="20"/>
        </w:trPr>
        <w:tc>
          <w:tcPr>
            <w:tcW w:w="336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rPr>
                <w:color w:val="000000"/>
                <w:sz w:val="18"/>
                <w:szCs w:val="18"/>
              </w:rPr>
            </w:pPr>
            <w:r w:rsidRPr="00F854C1">
              <w:rPr>
                <w:color w:val="000000"/>
                <w:sz w:val="18"/>
                <w:szCs w:val="18"/>
              </w:rPr>
              <w:t>Потери теплоэнергии в сетях, Гкал</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154,87</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75,96</w:t>
            </w:r>
          </w:p>
        </w:tc>
      </w:tr>
      <w:tr w:rsidR="00E40F5C" w:rsidRPr="00F854C1" w:rsidTr="007E04A7">
        <w:trPr>
          <w:trHeight w:val="20"/>
        </w:trPr>
        <w:tc>
          <w:tcPr>
            <w:tcW w:w="336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rPr>
                <w:color w:val="000000"/>
                <w:sz w:val="18"/>
                <w:szCs w:val="18"/>
              </w:rPr>
            </w:pPr>
            <w:r w:rsidRPr="00F854C1">
              <w:rPr>
                <w:color w:val="000000"/>
                <w:sz w:val="18"/>
                <w:szCs w:val="18"/>
              </w:rPr>
              <w:t>Потери теплоэнергии в сетях,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14,12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10,91</w:t>
            </w:r>
          </w:p>
        </w:tc>
      </w:tr>
      <w:tr w:rsidR="00E40F5C" w:rsidRPr="00F854C1" w:rsidTr="007E04A7">
        <w:trPr>
          <w:trHeight w:val="20"/>
        </w:trPr>
        <w:tc>
          <w:tcPr>
            <w:tcW w:w="336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rPr>
                <w:color w:val="000000"/>
                <w:sz w:val="18"/>
                <w:szCs w:val="18"/>
              </w:rPr>
            </w:pPr>
            <w:r w:rsidRPr="00F854C1">
              <w:rPr>
                <w:color w:val="000000"/>
                <w:sz w:val="18"/>
                <w:szCs w:val="18"/>
              </w:rPr>
              <w:t>Тариф (кроме населения), 1 полугодие</w:t>
            </w:r>
          </w:p>
        </w:tc>
        <w:tc>
          <w:tcPr>
            <w:tcW w:w="960" w:type="dxa"/>
            <w:tcBorders>
              <w:top w:val="nil"/>
              <w:left w:val="nil"/>
              <w:bottom w:val="single" w:sz="4" w:space="0" w:color="auto"/>
              <w:right w:val="single" w:sz="4" w:space="0" w:color="auto"/>
            </w:tcBorders>
            <w:shd w:val="clear" w:color="000000" w:fill="FFFFFF"/>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3 718,21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3 718,21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4 621,50</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4 928,38</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5 148,39</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4 694,65</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5 401,64</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5 531,28</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5 664,03</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5 799,97</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5 939,17</w:t>
            </w:r>
          </w:p>
        </w:tc>
      </w:tr>
      <w:tr w:rsidR="00E40F5C" w:rsidRPr="00F854C1" w:rsidTr="007E04A7">
        <w:trPr>
          <w:trHeight w:val="20"/>
        </w:trPr>
        <w:tc>
          <w:tcPr>
            <w:tcW w:w="336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rPr>
                <w:color w:val="000000"/>
                <w:sz w:val="18"/>
                <w:szCs w:val="18"/>
              </w:rPr>
            </w:pPr>
            <w:r w:rsidRPr="00F854C1">
              <w:rPr>
                <w:color w:val="000000"/>
                <w:sz w:val="18"/>
                <w:szCs w:val="18"/>
              </w:rPr>
              <w:t>Тариф (кроме населения), 2 полугодие</w:t>
            </w:r>
          </w:p>
        </w:tc>
        <w:tc>
          <w:tcPr>
            <w:tcW w:w="960" w:type="dxa"/>
            <w:tcBorders>
              <w:top w:val="nil"/>
              <w:left w:val="nil"/>
              <w:bottom w:val="single" w:sz="4" w:space="0" w:color="auto"/>
              <w:right w:val="single" w:sz="4" w:space="0" w:color="auto"/>
            </w:tcBorders>
            <w:shd w:val="clear" w:color="000000" w:fill="FFFFFF"/>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3 718,21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4 621,50</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4 928,38</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5 148,39</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4 694,65</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5 401,64</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5 531,28</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5 664,03</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5 799,97</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5 939,17</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6 081,71</w:t>
            </w:r>
          </w:p>
        </w:tc>
      </w:tr>
      <w:tr w:rsidR="00E40F5C" w:rsidRPr="00F854C1" w:rsidTr="007E04A7">
        <w:trPr>
          <w:trHeight w:val="20"/>
        </w:trPr>
        <w:tc>
          <w:tcPr>
            <w:tcW w:w="336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rPr>
                <w:color w:val="000000"/>
                <w:sz w:val="18"/>
                <w:szCs w:val="18"/>
              </w:rPr>
            </w:pPr>
            <w:r w:rsidRPr="00F854C1">
              <w:rPr>
                <w:color w:val="000000"/>
                <w:sz w:val="18"/>
                <w:szCs w:val="18"/>
              </w:rPr>
              <w:t>Среднегодовой тариф</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3 718,21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4 169,86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4 774,94</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5 038,39</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4 921,52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5 048,15</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5 466,46</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5 597,65</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5 732,00</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5 869,57</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6 010,44</w:t>
            </w:r>
          </w:p>
        </w:tc>
      </w:tr>
      <w:tr w:rsidR="00E40F5C" w:rsidRPr="00F854C1" w:rsidTr="007E04A7">
        <w:trPr>
          <w:trHeight w:val="20"/>
        </w:trPr>
        <w:tc>
          <w:tcPr>
            <w:tcW w:w="3360" w:type="dxa"/>
            <w:tcBorders>
              <w:top w:val="nil"/>
              <w:left w:val="single" w:sz="4" w:space="0" w:color="auto"/>
              <w:bottom w:val="single" w:sz="4" w:space="0" w:color="auto"/>
              <w:right w:val="single" w:sz="4" w:space="0" w:color="auto"/>
            </w:tcBorders>
            <w:tcMar>
              <w:left w:w="28" w:type="dxa"/>
              <w:right w:w="28" w:type="dxa"/>
            </w:tcMar>
            <w:vAlign w:val="center"/>
          </w:tcPr>
          <w:p w:rsidR="00E40F5C" w:rsidRPr="00F854C1" w:rsidRDefault="00E40F5C" w:rsidP="007E04A7">
            <w:pPr>
              <w:rPr>
                <w:color w:val="000000"/>
                <w:sz w:val="18"/>
                <w:szCs w:val="18"/>
              </w:rPr>
            </w:pPr>
            <w:r w:rsidRPr="00F854C1">
              <w:rPr>
                <w:color w:val="000000"/>
                <w:sz w:val="18"/>
                <w:szCs w:val="18"/>
              </w:rPr>
              <w:t>Рост среднегодового тарифа, %</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0,00%</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112,15%</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114,51%</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105,52%</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97,68%</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102,57%</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108,29%</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102,40%</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102,40%</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102,40%</w:t>
            </w:r>
          </w:p>
        </w:tc>
        <w:tc>
          <w:tcPr>
            <w:tcW w:w="960" w:type="dxa"/>
            <w:tcBorders>
              <w:top w:val="nil"/>
              <w:left w:val="nil"/>
              <w:bottom w:val="single" w:sz="4" w:space="0" w:color="auto"/>
              <w:right w:val="single" w:sz="4" w:space="0" w:color="auto"/>
            </w:tcBorders>
            <w:noWrap/>
            <w:tcMar>
              <w:left w:w="28" w:type="dxa"/>
              <w:right w:w="28" w:type="dxa"/>
            </w:tcMar>
            <w:vAlign w:val="center"/>
          </w:tcPr>
          <w:p w:rsidR="00E40F5C" w:rsidRPr="00F854C1" w:rsidRDefault="00E40F5C" w:rsidP="007E04A7">
            <w:pPr>
              <w:jc w:val="center"/>
              <w:rPr>
                <w:color w:val="000000"/>
                <w:sz w:val="18"/>
                <w:szCs w:val="18"/>
              </w:rPr>
            </w:pPr>
            <w:r w:rsidRPr="00F854C1">
              <w:rPr>
                <w:color w:val="000000"/>
                <w:sz w:val="18"/>
                <w:szCs w:val="18"/>
              </w:rPr>
              <w:t>102,40%</w:t>
            </w:r>
          </w:p>
        </w:tc>
      </w:tr>
    </w:tbl>
    <w:p w:rsidR="00E40F5C" w:rsidRPr="00ED134E" w:rsidRDefault="00E40F5C" w:rsidP="00ED134E">
      <w:pPr>
        <w:spacing w:line="276" w:lineRule="auto"/>
        <w:ind w:firstLine="709"/>
        <w:jc w:val="both"/>
      </w:pPr>
    </w:p>
    <w:p w:rsidR="00E40F5C" w:rsidRDefault="00E40F5C" w:rsidP="000D6BE1">
      <w:pPr>
        <w:pStyle w:val="affffffffffffff"/>
      </w:pPr>
    </w:p>
    <w:p w:rsidR="00E40F5C" w:rsidRPr="000D6BE1" w:rsidRDefault="00E40F5C" w:rsidP="000D6BE1">
      <w:pPr>
        <w:pStyle w:val="affffffffffffff"/>
        <w:sectPr w:rsidR="00E40F5C" w:rsidRPr="000D6BE1" w:rsidSect="00FA3727">
          <w:pgSz w:w="16838" w:h="11906" w:orient="landscape" w:code="9"/>
          <w:pgMar w:top="1418" w:right="851" w:bottom="851" w:left="851" w:header="284" w:footer="284" w:gutter="0"/>
          <w:cols w:space="708"/>
          <w:docGrid w:linePitch="360"/>
        </w:sectPr>
      </w:pPr>
    </w:p>
    <w:p w:rsidR="00E40F5C" w:rsidRDefault="00E40F5C" w:rsidP="00FA3727">
      <w:pPr>
        <w:pStyle w:val="afffffffffff2"/>
        <w:spacing w:line="276" w:lineRule="auto"/>
        <w:rPr>
          <w:lang w:eastAsia="en-US"/>
        </w:rPr>
      </w:pPr>
      <w:r w:rsidRPr="005D0064">
        <w:rPr>
          <w:lang w:eastAsia="en-US"/>
        </w:rPr>
        <w:t>По результатам анализа тарифных последствий установлено, что реализация проектов, включенных в схему теплоснабжения, приведет к превышению тарифа о</w:t>
      </w:r>
      <w:r>
        <w:rPr>
          <w:lang w:eastAsia="en-US"/>
        </w:rPr>
        <w:t>тносительно предельных значений только в 2024 году. Рост тарифов в последующие годы ожидается ниже предельных значений.</w:t>
      </w:r>
    </w:p>
    <w:p w:rsidR="00E40F5C" w:rsidRDefault="00E40F5C" w:rsidP="00FA3727">
      <w:pPr>
        <w:pStyle w:val="afffffffffff2"/>
        <w:spacing w:line="276" w:lineRule="auto"/>
        <w:rPr>
          <w:lang w:eastAsia="en-US"/>
        </w:rPr>
      </w:pPr>
      <w:r>
        <w:rPr>
          <w:lang w:eastAsia="en-US"/>
        </w:rPr>
        <w:t>Наблюдается рост тарифа для потребителей г. Бокситогорса в 2024 году, что связяано с включением в тариф инвестиционной составляющей, несмотря на это в долгосрочной перспективе тариф на тепловую энергию существенно ниже относительно предельных значений и значений без заключения концессионного соглашения.</w:t>
      </w:r>
    </w:p>
    <w:p w:rsidR="00E40F5C" w:rsidRDefault="00E40F5C" w:rsidP="00FA3727">
      <w:pPr>
        <w:pStyle w:val="afffffffffff2"/>
        <w:spacing w:line="276" w:lineRule="auto"/>
        <w:rPr>
          <w:lang w:eastAsia="en-US"/>
        </w:rPr>
      </w:pPr>
    </w:p>
    <w:p w:rsidR="00E40F5C" w:rsidRPr="00B52332" w:rsidRDefault="00E40F5C" w:rsidP="00F82645">
      <w:pPr>
        <w:keepNext/>
        <w:numPr>
          <w:ilvl w:val="0"/>
          <w:numId w:val="124"/>
        </w:numPr>
        <w:spacing w:line="276" w:lineRule="auto"/>
        <w:ind w:left="0" w:firstLine="709"/>
        <w:jc w:val="both"/>
        <w:outlineLvl w:val="1"/>
        <w:rPr>
          <w:b/>
          <w:szCs w:val="20"/>
        </w:rPr>
      </w:pPr>
      <w:bookmarkStart w:id="264" w:name="_Toc83809187"/>
      <w:bookmarkStart w:id="265" w:name="_Toc196317623"/>
      <w:bookmarkStart w:id="266" w:name="_Toc196317741"/>
      <w:bookmarkStart w:id="267" w:name="_Toc198711684"/>
      <w:r w:rsidRPr="00B52332">
        <w:rPr>
          <w:b/>
          <w:szCs w:val="20"/>
        </w:rPr>
        <w:t>Тарифно-балансовые расчетные модели теплоснабжения потребителей по каждой единой теплоснабжающей организации</w:t>
      </w:r>
      <w:bookmarkEnd w:id="264"/>
      <w:bookmarkEnd w:id="265"/>
      <w:bookmarkEnd w:id="266"/>
      <w:bookmarkEnd w:id="267"/>
    </w:p>
    <w:p w:rsidR="00E40F5C" w:rsidRDefault="00E40F5C" w:rsidP="00B52332">
      <w:pPr>
        <w:pStyle w:val="afffffffffff2"/>
        <w:spacing w:line="276" w:lineRule="auto"/>
        <w:rPr>
          <w:lang w:eastAsia="en-US"/>
        </w:rPr>
      </w:pPr>
      <w:r>
        <w:rPr>
          <w:lang w:eastAsia="en-US"/>
        </w:rPr>
        <w:t>На момент актуализации Схемы теплоснабжения ООО «Петербургтеплоэнерго» и АО «Нева Энергия» отвечают всем требованиям критериев по определению единой теплоснабжающей организации, а именно:</w:t>
      </w:r>
    </w:p>
    <w:p w:rsidR="00E40F5C" w:rsidRDefault="00E40F5C" w:rsidP="00B52332">
      <w:pPr>
        <w:pStyle w:val="afffffffffff2"/>
        <w:spacing w:line="276" w:lineRule="auto"/>
        <w:rPr>
          <w:lang w:eastAsia="en-US"/>
        </w:rPr>
      </w:pPr>
      <w:r>
        <w:rPr>
          <w:lang w:eastAsia="en-US"/>
        </w:rPr>
        <w:t>1) Владение на праве собственности или ином законном основании источником теплсонабжения 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E40F5C" w:rsidRDefault="00E40F5C" w:rsidP="00B52332">
      <w:pPr>
        <w:pStyle w:val="afffffffffff2"/>
        <w:spacing w:line="276" w:lineRule="auto"/>
        <w:rPr>
          <w:lang w:eastAsia="en-US"/>
        </w:rPr>
      </w:pPr>
      <w:r>
        <w:rPr>
          <w:lang w:eastAsia="en-US"/>
        </w:rPr>
        <w:t>2)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E40F5C" w:rsidRDefault="00E40F5C" w:rsidP="00B52332">
      <w:pPr>
        <w:pStyle w:val="afffffffffff2"/>
        <w:spacing w:line="276" w:lineRule="auto"/>
        <w:rPr>
          <w:lang w:eastAsia="en-US"/>
        </w:rPr>
      </w:pPr>
      <w:r>
        <w:rPr>
          <w:lang w:eastAsia="en-US"/>
        </w:rPr>
        <w:t>Способность обеспечить надежность теплоснабжения определяется наличием у ООО «Петербургтеплоэнерго» и АО «Нева Энергия»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rsidR="00E40F5C" w:rsidRDefault="00E40F5C" w:rsidP="00B52332">
      <w:pPr>
        <w:pStyle w:val="afffffffffff2"/>
        <w:spacing w:line="276" w:lineRule="auto"/>
        <w:rPr>
          <w:lang w:eastAsia="en-US"/>
        </w:rPr>
      </w:pPr>
      <w:r>
        <w:rPr>
          <w:lang w:eastAsia="en-US"/>
        </w:rPr>
        <w:t>3) ООО «Петербургтеплоэнерго» и АО «Нева Энергия» согласно требованиям критериев по определению единой теплоснабжающей организации при осуществлении своей деятельности фактически исполняет обязанности единой теплоснабжающей организации, а именно:</w:t>
      </w:r>
    </w:p>
    <w:p w:rsidR="00E40F5C" w:rsidRDefault="00E40F5C" w:rsidP="00B52332">
      <w:pPr>
        <w:pStyle w:val="afffffffffff2"/>
        <w:spacing w:line="276" w:lineRule="auto"/>
        <w:rPr>
          <w:lang w:eastAsia="en-US"/>
        </w:rPr>
      </w:pPr>
      <w:r>
        <w:rPr>
          <w:lang w:eastAsia="en-US"/>
        </w:rPr>
        <w:t>а) 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E40F5C" w:rsidRDefault="00E40F5C" w:rsidP="00B52332">
      <w:pPr>
        <w:pStyle w:val="afffffffffff2"/>
        <w:spacing w:line="276" w:lineRule="auto"/>
        <w:rPr>
          <w:lang w:eastAsia="en-US"/>
        </w:rPr>
      </w:pPr>
      <w:r>
        <w:rPr>
          <w:lang w:eastAsia="en-US"/>
        </w:rPr>
        <w:t>б) надлежащим образом исполняет обязательства перед иными теплоснабжающими и теплосетевыми организациями в зоне своей деятельности;</w:t>
      </w:r>
    </w:p>
    <w:p w:rsidR="00E40F5C" w:rsidRDefault="00E40F5C" w:rsidP="00B52332">
      <w:pPr>
        <w:pStyle w:val="afffffffffff2"/>
        <w:spacing w:line="276" w:lineRule="auto"/>
        <w:rPr>
          <w:lang w:eastAsia="en-US"/>
        </w:rPr>
      </w:pPr>
      <w:r>
        <w:rPr>
          <w:lang w:eastAsia="en-US"/>
        </w:rPr>
        <w:t>в) осуществляет контроль режимов потребления тепловой энергии в зоне своей деятельности;</w:t>
      </w:r>
    </w:p>
    <w:p w:rsidR="00E40F5C" w:rsidRDefault="00E40F5C" w:rsidP="00B52332">
      <w:pPr>
        <w:pStyle w:val="afffffffffff2"/>
        <w:spacing w:line="276" w:lineRule="auto"/>
        <w:rPr>
          <w:lang w:eastAsia="en-US"/>
        </w:rPr>
      </w:pPr>
      <w:r>
        <w:rPr>
          <w:lang w:eastAsia="en-US"/>
        </w:rPr>
        <w:t>г) будет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rsidR="00E40F5C" w:rsidRDefault="00E40F5C" w:rsidP="00FA3727">
      <w:pPr>
        <w:pStyle w:val="afffffffffff2"/>
        <w:spacing w:line="276" w:lineRule="auto"/>
        <w:rPr>
          <w:lang w:eastAsia="en-US"/>
        </w:rPr>
      </w:pPr>
      <w:r w:rsidRPr="00B52332">
        <w:rPr>
          <w:lang w:eastAsia="en-US"/>
        </w:rPr>
        <w:t>На момент актуализации Схемы теплоснабжения ООО «Петербургтеплоэнерго» и АО «Нева Энергия»</w:t>
      </w:r>
      <w:r>
        <w:rPr>
          <w:lang w:eastAsia="en-US"/>
        </w:rPr>
        <w:t xml:space="preserve"> наделены статусом единой теплоснабжающей организации:</w:t>
      </w:r>
    </w:p>
    <w:p w:rsidR="00E40F5C" w:rsidRDefault="00E40F5C" w:rsidP="00FA3727">
      <w:pPr>
        <w:pStyle w:val="afffffffffff2"/>
        <w:spacing w:line="276" w:lineRule="auto"/>
        <w:rPr>
          <w:lang w:eastAsia="en-US"/>
        </w:rPr>
      </w:pPr>
      <w:r>
        <w:rPr>
          <w:lang w:eastAsia="en-US"/>
        </w:rPr>
        <w:t>- на территории г. Бокситогорска – АО «Нева Энергия»»</w:t>
      </w:r>
    </w:p>
    <w:p w:rsidR="00E40F5C" w:rsidRDefault="00E40F5C" w:rsidP="00FA3727">
      <w:pPr>
        <w:pStyle w:val="afffffffffff2"/>
        <w:spacing w:line="276" w:lineRule="auto"/>
        <w:rPr>
          <w:lang w:eastAsia="en-US"/>
        </w:rPr>
      </w:pPr>
      <w:r>
        <w:rPr>
          <w:lang w:eastAsia="en-US"/>
        </w:rPr>
        <w:t>- на территории д. Сёгла – ООО «Петербургтеплоэнерго».</w:t>
      </w:r>
    </w:p>
    <w:p w:rsidR="00E40F5C" w:rsidRDefault="00E40F5C" w:rsidP="00FA3727">
      <w:pPr>
        <w:pStyle w:val="afffffffffff2"/>
        <w:spacing w:line="276" w:lineRule="auto"/>
        <w:rPr>
          <w:lang w:eastAsia="en-US"/>
        </w:rPr>
      </w:pPr>
      <w:r w:rsidRPr="00B52332">
        <w:rPr>
          <w:lang w:eastAsia="en-US"/>
        </w:rPr>
        <w:t xml:space="preserve">Показатели тарифно-балансовой модели по единой теплоснабжающей организации на территории </w:t>
      </w:r>
      <w:r>
        <w:rPr>
          <w:lang w:eastAsia="en-US"/>
        </w:rPr>
        <w:t>Бокситогор</w:t>
      </w:r>
      <w:r w:rsidRPr="00B52332">
        <w:rPr>
          <w:lang w:eastAsia="en-US"/>
        </w:rPr>
        <w:t>ского городского поселения идентичны, представленным в таблиц</w:t>
      </w:r>
      <w:r>
        <w:rPr>
          <w:lang w:eastAsia="en-US"/>
        </w:rPr>
        <w:t>ах 15.1 и 15.2.</w:t>
      </w:r>
    </w:p>
    <w:p w:rsidR="00E40F5C" w:rsidRDefault="00E40F5C" w:rsidP="00FA3727">
      <w:pPr>
        <w:pStyle w:val="afffffffffff2"/>
        <w:spacing w:line="276" w:lineRule="auto"/>
        <w:rPr>
          <w:lang w:eastAsia="en-US"/>
        </w:rPr>
      </w:pPr>
    </w:p>
    <w:p w:rsidR="00E40F5C" w:rsidRPr="00B52332" w:rsidRDefault="00E40F5C" w:rsidP="00F82645">
      <w:pPr>
        <w:keepNext/>
        <w:numPr>
          <w:ilvl w:val="0"/>
          <w:numId w:val="124"/>
        </w:numPr>
        <w:spacing w:line="276" w:lineRule="auto"/>
        <w:ind w:left="0" w:firstLine="709"/>
        <w:jc w:val="both"/>
        <w:outlineLvl w:val="1"/>
        <w:rPr>
          <w:b/>
          <w:szCs w:val="20"/>
        </w:rPr>
      </w:pPr>
      <w:bookmarkStart w:id="268" w:name="_Toc83809188"/>
      <w:bookmarkStart w:id="269" w:name="_Toc196317624"/>
      <w:bookmarkStart w:id="270" w:name="_Toc196317742"/>
      <w:bookmarkStart w:id="271" w:name="_Toc198711685"/>
      <w:r w:rsidRPr="00B52332">
        <w:rPr>
          <w:b/>
          <w:szCs w:val="20"/>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68"/>
      <w:bookmarkEnd w:id="269"/>
      <w:bookmarkEnd w:id="270"/>
      <w:bookmarkEnd w:id="271"/>
    </w:p>
    <w:p w:rsidR="00E40F5C" w:rsidRPr="00B52332" w:rsidRDefault="00E40F5C" w:rsidP="00B52332">
      <w:pPr>
        <w:spacing w:line="276" w:lineRule="auto"/>
        <w:ind w:firstLine="709"/>
        <w:jc w:val="both"/>
        <w:rPr>
          <w:szCs w:val="22"/>
        </w:rPr>
      </w:pPr>
      <w:r w:rsidRPr="00B52332">
        <w:rPr>
          <w:szCs w:val="22"/>
        </w:rPr>
        <w:t>Основные параметры формирования тарифов:</w:t>
      </w:r>
    </w:p>
    <w:p w:rsidR="00E40F5C" w:rsidRPr="00B52332" w:rsidRDefault="00E40F5C" w:rsidP="00B52332">
      <w:pPr>
        <w:spacing w:line="276" w:lineRule="auto"/>
        <w:ind w:firstLine="709"/>
        <w:jc w:val="both"/>
        <w:rPr>
          <w:szCs w:val="22"/>
        </w:rPr>
      </w:pPr>
      <w:r w:rsidRPr="00B52332">
        <w:rPr>
          <w:szCs w:val="22"/>
        </w:rPr>
        <w:t>• тариф ежегодно формируется и пересматривается;</w:t>
      </w:r>
    </w:p>
    <w:p w:rsidR="00E40F5C" w:rsidRPr="00B52332" w:rsidRDefault="00E40F5C" w:rsidP="00B52332">
      <w:pPr>
        <w:spacing w:line="276" w:lineRule="auto"/>
        <w:ind w:firstLine="709"/>
        <w:jc w:val="both"/>
        <w:rPr>
          <w:szCs w:val="22"/>
        </w:rPr>
      </w:pPr>
      <w:r w:rsidRPr="00B52332">
        <w:rPr>
          <w:szCs w:val="22"/>
        </w:rPr>
        <w:t>• в необходимую валовую выручку для расчета тарифа включаются экономически обоснованные эксплуатационные затраты;</w:t>
      </w:r>
    </w:p>
    <w:p w:rsidR="00E40F5C" w:rsidRPr="00B52332" w:rsidRDefault="00E40F5C" w:rsidP="00B52332">
      <w:pPr>
        <w:spacing w:line="276" w:lineRule="auto"/>
        <w:ind w:firstLine="709"/>
        <w:jc w:val="both"/>
        <w:rPr>
          <w:szCs w:val="22"/>
        </w:rPr>
      </w:pPr>
      <w:r w:rsidRPr="00B52332">
        <w:rPr>
          <w:szCs w:val="22"/>
        </w:rPr>
        <w:t>• исходя из утвержденных финансовых потребностей реализации проектов схемы, в течение установленного срока возврата инвестиций в тариф включается инвестиционная составляющая, складывающаяся из амортизации по объектам инвестирования и расходов на финансирование реализации проектов схемы из прибыли с учетом возникающих налогов;</w:t>
      </w:r>
    </w:p>
    <w:p w:rsidR="00E40F5C" w:rsidRPr="00B52332" w:rsidRDefault="00E40F5C" w:rsidP="00B52332">
      <w:pPr>
        <w:spacing w:line="276" w:lineRule="auto"/>
        <w:ind w:firstLine="709"/>
        <w:jc w:val="both"/>
        <w:rPr>
          <w:szCs w:val="22"/>
        </w:rPr>
      </w:pPr>
      <w:r w:rsidRPr="00B52332">
        <w:rPr>
          <w:szCs w:val="22"/>
        </w:rPr>
        <w:t>• тарифный сценарий обеспечивает финансовые потребности планируемых проектов схемы и необходимость выполнения финансовых обязательств перед финансирующими организациями;</w:t>
      </w:r>
    </w:p>
    <w:p w:rsidR="00E40F5C" w:rsidRPr="00B52332" w:rsidRDefault="00E40F5C" w:rsidP="00B52332">
      <w:pPr>
        <w:spacing w:line="276" w:lineRule="auto"/>
        <w:ind w:firstLine="709"/>
        <w:jc w:val="both"/>
        <w:rPr>
          <w:szCs w:val="22"/>
        </w:rPr>
      </w:pPr>
      <w:r w:rsidRPr="00B52332">
        <w:rPr>
          <w:szCs w:val="22"/>
        </w:rPr>
        <w:t>• для обеспечения доступности услуг потребителям должны быть выработаны меры сглаживания роста тарифов при инвестировании.</w:t>
      </w:r>
    </w:p>
    <w:p w:rsidR="00E40F5C" w:rsidRPr="00B52332" w:rsidRDefault="00E40F5C" w:rsidP="00B52332">
      <w:pPr>
        <w:spacing w:line="276" w:lineRule="auto"/>
        <w:ind w:firstLine="709"/>
        <w:jc w:val="both"/>
        <w:rPr>
          <w:szCs w:val="22"/>
        </w:rPr>
      </w:pPr>
      <w:r w:rsidRPr="00B52332">
        <w:rPr>
          <w:szCs w:val="22"/>
        </w:rPr>
        <w:t>Таким образом, в рамках этой финансовой модели: тариф ежегодно пересматривается или индексируется, но исходя из утвержденной инвестиционной программы; определен долгосрочный период, в течение которого в тариф включается обоснованная инвестиционная составляющая, обеспечивающая финансовые потребности инвестиционной программы. При этом тарифное регулирование становится более предсказуемым и обеспечивает финансирование производственной деятельности организации коммунального комплекса по поставкам тепловой энергии и инвестиционной деятельности в рамках утвержденной инвестиционной программы.</w:t>
      </w:r>
    </w:p>
    <w:p w:rsidR="00E40F5C" w:rsidRPr="00B52332" w:rsidRDefault="00E40F5C" w:rsidP="00B52332">
      <w:pPr>
        <w:spacing w:line="276" w:lineRule="auto"/>
        <w:ind w:firstLine="709"/>
        <w:jc w:val="both"/>
        <w:rPr>
          <w:szCs w:val="22"/>
        </w:rPr>
      </w:pPr>
      <w:r w:rsidRPr="00B52332">
        <w:rPr>
          <w:szCs w:val="22"/>
        </w:rPr>
        <w:t>В большинстве случаев источниками финансирования инвестиционной программы в коммунальной сфере являются заемные средства (не менее 80% инвестиционных затрат), привлекаемые на срок 5-6 лет; тарифное сглаживание может быть обеспечено также посте-пенным «нагружением» тарифа инвестиционной составляющей, которая обеспечивает воз-врат и обслуживание привлеченных займов; при этом должен быть предусмотрен и согласован с банком индивидуальный график возврата займов неравными долями; это непривычно для банков, но достижимо и является самой эффективной и доступной мерой по сглаживанию тарифных последствий инвестирования; такая схема позволяет осуществить капитальные вложения (реконструкцию) в сжатые сроки, растянуть возврат инвестиций на 6-8 лет и обеспечить рост тарифной нагрузки на потребителей ежегодно на уровне 15-22% (после этого срока тариф снижается на величину порядка 20-30%).</w:t>
      </w:r>
    </w:p>
    <w:p w:rsidR="00E40F5C" w:rsidRPr="00B52332" w:rsidRDefault="00E40F5C" w:rsidP="00B52332">
      <w:pPr>
        <w:spacing w:line="276" w:lineRule="auto"/>
        <w:ind w:firstLine="709"/>
        <w:jc w:val="both"/>
        <w:rPr>
          <w:szCs w:val="22"/>
        </w:rPr>
      </w:pPr>
    </w:p>
    <w:p w:rsidR="00E40F5C" w:rsidRPr="00B52332" w:rsidRDefault="00E40F5C" w:rsidP="00F82645">
      <w:pPr>
        <w:keepNext/>
        <w:numPr>
          <w:ilvl w:val="0"/>
          <w:numId w:val="124"/>
        </w:numPr>
        <w:spacing w:line="276" w:lineRule="auto"/>
        <w:ind w:left="0" w:firstLine="709"/>
        <w:jc w:val="both"/>
        <w:outlineLvl w:val="1"/>
        <w:rPr>
          <w:b/>
          <w:szCs w:val="20"/>
        </w:rPr>
      </w:pPr>
      <w:bookmarkStart w:id="272" w:name="_Toc83809189"/>
      <w:bookmarkStart w:id="273" w:name="_Toc196317625"/>
      <w:bookmarkStart w:id="274" w:name="_Toc196317743"/>
      <w:bookmarkStart w:id="275" w:name="_Toc198711686"/>
      <w:r w:rsidRPr="00B52332">
        <w:rPr>
          <w:b/>
          <w:szCs w:val="20"/>
        </w:rPr>
        <w:t>Описание изменений (фактических данных) в оценке ценовых (тарифных) последствий реализации проектов схемы теплоснабжения</w:t>
      </w:r>
      <w:bookmarkEnd w:id="272"/>
      <w:bookmarkEnd w:id="273"/>
      <w:bookmarkEnd w:id="274"/>
      <w:bookmarkEnd w:id="275"/>
    </w:p>
    <w:p w:rsidR="00E40F5C" w:rsidRPr="00B52332" w:rsidRDefault="00E40F5C" w:rsidP="00B52332">
      <w:pPr>
        <w:spacing w:line="276" w:lineRule="auto"/>
        <w:ind w:firstLine="709"/>
        <w:jc w:val="both"/>
        <w:rPr>
          <w:szCs w:val="22"/>
        </w:rPr>
      </w:pPr>
      <w:r w:rsidRPr="00B52332">
        <w:rPr>
          <w:szCs w:val="22"/>
        </w:rPr>
        <w:t>Изменения (фактических данных) в оценке ценовых (тарифных) последствий реализации проектов схемы теплоснабжения связаны с пересмотром программы мероприятий для реализации в рамках актуализированной Схемы теплоснабжения.</w:t>
      </w:r>
    </w:p>
    <w:p w:rsidR="00E40F5C" w:rsidRDefault="00E40F5C" w:rsidP="00FA3727">
      <w:pPr>
        <w:pStyle w:val="afffffffffff2"/>
        <w:spacing w:line="276" w:lineRule="auto"/>
        <w:rPr>
          <w:lang w:eastAsia="en-US"/>
        </w:rPr>
      </w:pPr>
    </w:p>
    <w:p w:rsidR="00E40F5C" w:rsidRPr="006466FD" w:rsidRDefault="00E40F5C" w:rsidP="00F82645">
      <w:pPr>
        <w:pStyle w:val="1ff0"/>
        <w:pageBreakBefore/>
        <w:numPr>
          <w:ilvl w:val="0"/>
          <w:numId w:val="63"/>
        </w:numPr>
        <w:spacing w:before="0" w:after="0" w:line="276" w:lineRule="auto"/>
        <w:ind w:left="0" w:right="0" w:firstLine="709"/>
        <w:jc w:val="both"/>
        <w:rPr>
          <w:sz w:val="24"/>
        </w:rPr>
      </w:pPr>
      <w:bookmarkStart w:id="276" w:name="_Toc193871692"/>
      <w:bookmarkStart w:id="277" w:name="_Toc196317626"/>
      <w:bookmarkStart w:id="278" w:name="_Toc196317744"/>
      <w:bookmarkStart w:id="279" w:name="_Toc198711687"/>
      <w:r w:rsidRPr="006466FD">
        <w:rPr>
          <w:sz w:val="24"/>
        </w:rPr>
        <w:t xml:space="preserve">Обеспечение экологической безопасности теплоснабжения на территории </w:t>
      </w:r>
      <w:bookmarkEnd w:id="276"/>
      <w:r w:rsidRPr="006466FD">
        <w:rPr>
          <w:sz w:val="24"/>
        </w:rPr>
        <w:t>Бокситогорского городского поселения</w:t>
      </w:r>
      <w:bookmarkEnd w:id="277"/>
      <w:bookmarkEnd w:id="278"/>
      <w:bookmarkEnd w:id="279"/>
    </w:p>
    <w:p w:rsidR="00E40F5C" w:rsidRPr="00B52332" w:rsidRDefault="00E40F5C" w:rsidP="00F82645">
      <w:pPr>
        <w:numPr>
          <w:ilvl w:val="0"/>
          <w:numId w:val="125"/>
        </w:numPr>
        <w:tabs>
          <w:tab w:val="left" w:pos="0"/>
          <w:tab w:val="left" w:pos="459"/>
          <w:tab w:val="left" w:pos="855"/>
        </w:tabs>
        <w:suppressAutoHyphens/>
        <w:spacing w:after="240"/>
        <w:ind w:left="0" w:firstLine="709"/>
        <w:contextualSpacing/>
        <w:jc w:val="both"/>
        <w:outlineLvl w:val="1"/>
        <w:rPr>
          <w:b/>
          <w:kern w:val="2"/>
          <w:lang w:bidi="hi-IN"/>
        </w:rPr>
      </w:pPr>
      <w:bookmarkStart w:id="280" w:name="_Toc193871693"/>
      <w:bookmarkStart w:id="281" w:name="_Toc196317627"/>
      <w:bookmarkStart w:id="282" w:name="_Toc196317745"/>
      <w:bookmarkStart w:id="283" w:name="_Toc198711688"/>
      <w:r w:rsidRPr="00B52332">
        <w:rPr>
          <w:b/>
          <w:kern w:val="2"/>
          <w:lang w:bidi="hi-IN"/>
        </w:rPr>
        <w:t xml:space="preserve">Описание текущего и перспективного объема (массы) выбросов загрязняющих веществ в атмосферный воздух, сбросов загрязняющих веществ на водосборные площади, в поверхностные и подземные водные объекты, размещения отходов производства, образующихся на стационарных объектах производства тепловой энергии (мощности), в том числе функционирующих в режиме комбинированной выработки электрической и тепловой энергии, размещенных на территории </w:t>
      </w:r>
      <w:bookmarkEnd w:id="280"/>
      <w:r>
        <w:rPr>
          <w:b/>
          <w:kern w:val="2"/>
          <w:lang w:bidi="hi-IN"/>
        </w:rPr>
        <w:t>Бокситогор</w:t>
      </w:r>
      <w:r w:rsidRPr="00B52332">
        <w:rPr>
          <w:b/>
          <w:kern w:val="2"/>
          <w:lang w:bidi="hi-IN"/>
        </w:rPr>
        <w:t>ского городского поселения</w:t>
      </w:r>
      <w:bookmarkEnd w:id="281"/>
      <w:bookmarkEnd w:id="282"/>
      <w:bookmarkEnd w:id="283"/>
    </w:p>
    <w:p w:rsidR="00E40F5C" w:rsidRDefault="00E40F5C" w:rsidP="00B52332">
      <w:pPr>
        <w:spacing w:after="240"/>
        <w:ind w:firstLine="709"/>
        <w:contextualSpacing/>
        <w:jc w:val="both"/>
        <w:rPr>
          <w:lang w:eastAsia="en-US"/>
        </w:rPr>
      </w:pPr>
      <w:r w:rsidRPr="00B52332">
        <w:rPr>
          <w:lang w:eastAsia="en-US"/>
        </w:rPr>
        <w:t xml:space="preserve">Сведения о валовых и максимальных разовых выбросов загрязняющих веществ в атмосферный воздух на каждом источнике тепловой энергии (мощности) приведены в таблице </w:t>
      </w:r>
      <w:r>
        <w:rPr>
          <w:lang w:eastAsia="en-US"/>
        </w:rPr>
        <w:t>16.1</w:t>
      </w:r>
      <w:r w:rsidRPr="00B52332">
        <w:rPr>
          <w:lang w:eastAsia="en-US"/>
        </w:rPr>
        <w:t>.</w:t>
      </w:r>
      <w:r>
        <w:rPr>
          <w:lang w:eastAsia="en-US"/>
        </w:rPr>
        <w:t>1.</w:t>
      </w:r>
    </w:p>
    <w:p w:rsidR="00E40F5C" w:rsidRPr="00B52332" w:rsidRDefault="00E40F5C" w:rsidP="006466FD">
      <w:pPr>
        <w:widowControl w:val="0"/>
        <w:spacing w:line="276" w:lineRule="auto"/>
        <w:ind w:firstLine="709"/>
        <w:jc w:val="both"/>
        <w:rPr>
          <w:b/>
          <w:szCs w:val="22"/>
        </w:rPr>
      </w:pPr>
      <w:r w:rsidRPr="00B52332">
        <w:rPr>
          <w:b/>
          <w:szCs w:val="22"/>
        </w:rPr>
        <w:t xml:space="preserve">Таблица </w:t>
      </w:r>
      <w:r>
        <w:rPr>
          <w:b/>
          <w:szCs w:val="22"/>
        </w:rPr>
        <w:t>16.1.1</w:t>
      </w:r>
      <w:r w:rsidRPr="00B52332">
        <w:rPr>
          <w:b/>
          <w:szCs w:val="22"/>
        </w:rPr>
        <w:t xml:space="preserve"> Сведения о валовых и максимальных разовых выбросов загрязняющих веществ в атмосферный воздух на каждом источнике тепловой энергии (мощности)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83"/>
        <w:gridCol w:w="2390"/>
        <w:gridCol w:w="1114"/>
        <w:gridCol w:w="416"/>
        <w:gridCol w:w="2772"/>
        <w:gridCol w:w="1201"/>
        <w:gridCol w:w="1151"/>
      </w:tblGrid>
      <w:tr w:rsidR="00E40F5C" w:rsidRPr="00E27972" w:rsidTr="00BE71A6">
        <w:trPr>
          <w:trHeight w:val="20"/>
          <w:tblHeader/>
        </w:trPr>
        <w:tc>
          <w:tcPr>
            <w:tcW w:w="2973" w:type="dxa"/>
            <w:gridSpan w:val="2"/>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Источник выброса</w:t>
            </w:r>
          </w:p>
        </w:tc>
        <w:tc>
          <w:tcPr>
            <w:tcW w:w="1114" w:type="dxa"/>
            <w:vMerge w:val="restart"/>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Режим выброса</w:t>
            </w:r>
          </w:p>
        </w:tc>
        <w:tc>
          <w:tcPr>
            <w:tcW w:w="3188" w:type="dxa"/>
            <w:gridSpan w:val="2"/>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Загрязняющее вещество</w:t>
            </w:r>
          </w:p>
        </w:tc>
        <w:tc>
          <w:tcPr>
            <w:tcW w:w="2352" w:type="dxa"/>
            <w:gridSpan w:val="2"/>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Выбросы загрязняющих веществ</w:t>
            </w:r>
          </w:p>
        </w:tc>
      </w:tr>
      <w:tr w:rsidR="00E40F5C" w:rsidRPr="00E27972" w:rsidTr="00BE71A6">
        <w:trPr>
          <w:trHeight w:val="20"/>
          <w:tblHeader/>
        </w:trPr>
        <w:tc>
          <w:tcPr>
            <w:tcW w:w="583" w:type="dxa"/>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номер</w:t>
            </w:r>
          </w:p>
        </w:tc>
        <w:tc>
          <w:tcPr>
            <w:tcW w:w="2390" w:type="dxa"/>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наименование</w:t>
            </w:r>
          </w:p>
        </w:tc>
        <w:tc>
          <w:tcPr>
            <w:tcW w:w="1114" w:type="dxa"/>
            <w:vMerge/>
            <w:shd w:val="clear" w:color="000000" w:fill="FFFFFF"/>
            <w:tcMar>
              <w:left w:w="28" w:type="dxa"/>
              <w:right w:w="28" w:type="dxa"/>
            </w:tcMar>
            <w:vAlign w:val="center"/>
          </w:tcPr>
          <w:p w:rsidR="00E40F5C" w:rsidRPr="00E27972" w:rsidRDefault="00E40F5C" w:rsidP="00BE71A6">
            <w:pPr>
              <w:jc w:val="center"/>
              <w:rPr>
                <w:color w:val="000000"/>
                <w:sz w:val="20"/>
                <w:szCs w:val="20"/>
              </w:rPr>
            </w:pPr>
          </w:p>
        </w:tc>
        <w:tc>
          <w:tcPr>
            <w:tcW w:w="416" w:type="dxa"/>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код</w:t>
            </w:r>
          </w:p>
        </w:tc>
        <w:tc>
          <w:tcPr>
            <w:tcW w:w="2772" w:type="dxa"/>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наименование</w:t>
            </w:r>
          </w:p>
        </w:tc>
        <w:tc>
          <w:tcPr>
            <w:tcW w:w="1201" w:type="dxa"/>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г/с</w:t>
            </w:r>
          </w:p>
        </w:tc>
        <w:tc>
          <w:tcPr>
            <w:tcW w:w="1151" w:type="dxa"/>
            <w:shd w:val="clear" w:color="000000" w:fill="FFFFFF"/>
            <w:tcMar>
              <w:left w:w="28" w:type="dxa"/>
              <w:right w:w="28" w:type="dxa"/>
            </w:tcMar>
            <w:vAlign w:val="center"/>
          </w:tcPr>
          <w:p w:rsidR="00E40F5C" w:rsidRPr="00E27972" w:rsidRDefault="00E40F5C" w:rsidP="00BE71A6">
            <w:pPr>
              <w:jc w:val="center"/>
              <w:rPr>
                <w:color w:val="000000"/>
                <w:sz w:val="20"/>
                <w:szCs w:val="20"/>
              </w:rPr>
            </w:pPr>
            <w:r w:rsidRPr="00E27972">
              <w:rPr>
                <w:color w:val="000000"/>
                <w:sz w:val="20"/>
                <w:szCs w:val="20"/>
              </w:rPr>
              <w:t>т/год</w:t>
            </w:r>
          </w:p>
        </w:tc>
      </w:tr>
      <w:tr w:rsidR="00E40F5C" w:rsidRPr="00E27972" w:rsidTr="00BE71A6">
        <w:trPr>
          <w:trHeight w:val="20"/>
        </w:trPr>
        <w:tc>
          <w:tcPr>
            <w:tcW w:w="583" w:type="dxa"/>
            <w:shd w:val="clear" w:color="000000" w:fill="FFFFFF"/>
            <w:tcMar>
              <w:left w:w="28" w:type="dxa"/>
              <w:right w:w="28" w:type="dxa"/>
            </w:tcMar>
            <w:vAlign w:val="center"/>
          </w:tcPr>
          <w:p w:rsidR="00E40F5C" w:rsidRPr="00E27972" w:rsidRDefault="00E40F5C" w:rsidP="00BE71A6">
            <w:pPr>
              <w:jc w:val="right"/>
              <w:rPr>
                <w:color w:val="000000"/>
                <w:sz w:val="18"/>
                <w:szCs w:val="18"/>
              </w:rPr>
            </w:pPr>
          </w:p>
        </w:tc>
        <w:tc>
          <w:tcPr>
            <w:tcW w:w="2390" w:type="dxa"/>
            <w:shd w:val="clear" w:color="000000" w:fill="FFFFFF"/>
            <w:tcMar>
              <w:left w:w="28" w:type="dxa"/>
              <w:right w:w="28" w:type="dxa"/>
            </w:tcMar>
            <w:vAlign w:val="center"/>
          </w:tcPr>
          <w:p w:rsidR="00E40F5C" w:rsidRPr="00E27972" w:rsidRDefault="00E40F5C" w:rsidP="00BE71A6">
            <w:pPr>
              <w:rPr>
                <w:color w:val="000000"/>
                <w:sz w:val="18"/>
                <w:szCs w:val="18"/>
              </w:rPr>
            </w:pPr>
            <w:r>
              <w:rPr>
                <w:b/>
                <w:bCs/>
                <w:color w:val="000000"/>
                <w:sz w:val="18"/>
                <w:szCs w:val="18"/>
              </w:rPr>
              <w:t>Цех: 6 Теплоэлектроцентраль (ТЭЦ)</w:t>
            </w:r>
          </w:p>
        </w:tc>
        <w:tc>
          <w:tcPr>
            <w:tcW w:w="1114"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p>
        </w:tc>
        <w:tc>
          <w:tcPr>
            <w:tcW w:w="416"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p>
        </w:tc>
        <w:tc>
          <w:tcPr>
            <w:tcW w:w="2772" w:type="dxa"/>
            <w:shd w:val="clear" w:color="000000" w:fill="FFFFFF"/>
            <w:tcMar>
              <w:left w:w="28" w:type="dxa"/>
              <w:right w:w="28" w:type="dxa"/>
            </w:tcMar>
            <w:vAlign w:val="center"/>
          </w:tcPr>
          <w:p w:rsidR="00E40F5C" w:rsidRPr="00E27972" w:rsidRDefault="00E40F5C" w:rsidP="00BE71A6">
            <w:pPr>
              <w:rPr>
                <w:color w:val="000000"/>
                <w:sz w:val="18"/>
                <w:szCs w:val="18"/>
              </w:rPr>
            </w:pPr>
          </w:p>
        </w:tc>
        <w:tc>
          <w:tcPr>
            <w:tcW w:w="120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p>
        </w:tc>
        <w:tc>
          <w:tcPr>
            <w:tcW w:w="115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p>
        </w:tc>
      </w:tr>
      <w:tr w:rsidR="00E40F5C" w:rsidRPr="00E27972" w:rsidTr="00BE71A6">
        <w:trPr>
          <w:trHeight w:val="20"/>
        </w:trPr>
        <w:tc>
          <w:tcPr>
            <w:tcW w:w="583"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0116</w:t>
            </w:r>
          </w:p>
        </w:tc>
        <w:tc>
          <w:tcPr>
            <w:tcW w:w="2390" w:type="dxa"/>
            <w:shd w:val="clear" w:color="000000" w:fill="FFFFFF"/>
            <w:tcMar>
              <w:left w:w="28" w:type="dxa"/>
              <w:right w:w="28" w:type="dxa"/>
            </w:tcMar>
            <w:vAlign w:val="center"/>
          </w:tcPr>
          <w:p w:rsidR="00E40F5C" w:rsidRPr="00E27972" w:rsidRDefault="00E40F5C" w:rsidP="00BE71A6">
            <w:pPr>
              <w:rPr>
                <w:color w:val="000000"/>
                <w:sz w:val="18"/>
                <w:szCs w:val="18"/>
              </w:rPr>
            </w:pPr>
            <w:r w:rsidRPr="00E27972">
              <w:rPr>
                <w:color w:val="000000"/>
                <w:sz w:val="18"/>
                <w:szCs w:val="18"/>
              </w:rPr>
              <w:t>Труба котельной - природный газ</w:t>
            </w:r>
          </w:p>
        </w:tc>
        <w:tc>
          <w:tcPr>
            <w:tcW w:w="1114"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r w:rsidRPr="00E27972">
              <w:rPr>
                <w:color w:val="000000"/>
                <w:sz w:val="18"/>
                <w:szCs w:val="18"/>
              </w:rPr>
              <w:t>1</w:t>
            </w:r>
          </w:p>
        </w:tc>
        <w:tc>
          <w:tcPr>
            <w:tcW w:w="416"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r w:rsidRPr="00E27972">
              <w:rPr>
                <w:color w:val="000000"/>
                <w:sz w:val="18"/>
                <w:szCs w:val="18"/>
              </w:rPr>
              <w:t>0301</w:t>
            </w:r>
          </w:p>
        </w:tc>
        <w:tc>
          <w:tcPr>
            <w:tcW w:w="2772" w:type="dxa"/>
            <w:shd w:val="clear" w:color="000000" w:fill="FFFFFF"/>
            <w:tcMar>
              <w:left w:w="28" w:type="dxa"/>
              <w:right w:w="28" w:type="dxa"/>
            </w:tcMar>
            <w:vAlign w:val="center"/>
          </w:tcPr>
          <w:p w:rsidR="00E40F5C" w:rsidRPr="00E27972" w:rsidRDefault="00E40F5C" w:rsidP="00BE71A6">
            <w:pPr>
              <w:rPr>
                <w:color w:val="000000"/>
                <w:sz w:val="18"/>
                <w:szCs w:val="18"/>
              </w:rPr>
            </w:pPr>
            <w:r w:rsidRPr="00E27972">
              <w:rPr>
                <w:color w:val="000000"/>
                <w:sz w:val="18"/>
                <w:szCs w:val="18"/>
              </w:rPr>
              <w:t>Азота диоксид (Двуокись азота; пероксид азота)</w:t>
            </w:r>
          </w:p>
        </w:tc>
        <w:tc>
          <w:tcPr>
            <w:tcW w:w="120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10,9295990</w:t>
            </w:r>
          </w:p>
        </w:tc>
        <w:tc>
          <w:tcPr>
            <w:tcW w:w="115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151,374582</w:t>
            </w:r>
          </w:p>
        </w:tc>
      </w:tr>
      <w:tr w:rsidR="00E40F5C" w:rsidRPr="00E27972" w:rsidTr="00BE71A6">
        <w:trPr>
          <w:trHeight w:val="20"/>
        </w:trPr>
        <w:tc>
          <w:tcPr>
            <w:tcW w:w="583"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 </w:t>
            </w:r>
          </w:p>
        </w:tc>
        <w:tc>
          <w:tcPr>
            <w:tcW w:w="2390" w:type="dxa"/>
            <w:shd w:val="clear" w:color="000000" w:fill="FFFFFF"/>
            <w:tcMar>
              <w:left w:w="28" w:type="dxa"/>
              <w:right w:w="28" w:type="dxa"/>
            </w:tcMar>
            <w:vAlign w:val="center"/>
          </w:tcPr>
          <w:p w:rsidR="00E40F5C" w:rsidRPr="00E27972" w:rsidRDefault="00E40F5C" w:rsidP="00BE71A6">
            <w:pPr>
              <w:rPr>
                <w:color w:val="000000"/>
                <w:sz w:val="18"/>
                <w:szCs w:val="18"/>
              </w:rPr>
            </w:pPr>
            <w:r w:rsidRPr="00E27972">
              <w:rPr>
                <w:color w:val="000000"/>
                <w:sz w:val="18"/>
                <w:szCs w:val="18"/>
              </w:rPr>
              <w:t> </w:t>
            </w:r>
          </w:p>
        </w:tc>
        <w:tc>
          <w:tcPr>
            <w:tcW w:w="1114"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r w:rsidRPr="00E27972">
              <w:rPr>
                <w:color w:val="000000"/>
                <w:sz w:val="18"/>
                <w:szCs w:val="18"/>
              </w:rPr>
              <w:t> </w:t>
            </w:r>
          </w:p>
        </w:tc>
        <w:tc>
          <w:tcPr>
            <w:tcW w:w="416"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r w:rsidRPr="00E27972">
              <w:rPr>
                <w:color w:val="000000"/>
                <w:sz w:val="18"/>
                <w:szCs w:val="18"/>
              </w:rPr>
              <w:t>0304</w:t>
            </w:r>
          </w:p>
        </w:tc>
        <w:tc>
          <w:tcPr>
            <w:tcW w:w="2772" w:type="dxa"/>
            <w:shd w:val="clear" w:color="000000" w:fill="FFFFFF"/>
            <w:tcMar>
              <w:left w:w="28" w:type="dxa"/>
              <w:right w:w="28" w:type="dxa"/>
            </w:tcMar>
            <w:vAlign w:val="center"/>
          </w:tcPr>
          <w:p w:rsidR="00E40F5C" w:rsidRPr="00E27972" w:rsidRDefault="00E40F5C" w:rsidP="00BE71A6">
            <w:pPr>
              <w:rPr>
                <w:color w:val="000000"/>
                <w:sz w:val="18"/>
                <w:szCs w:val="18"/>
              </w:rPr>
            </w:pPr>
            <w:r w:rsidRPr="00E27972">
              <w:rPr>
                <w:color w:val="000000"/>
                <w:sz w:val="18"/>
                <w:szCs w:val="18"/>
              </w:rPr>
              <w:t>Азот (II) оксид (Азот монооксид)</w:t>
            </w:r>
          </w:p>
        </w:tc>
        <w:tc>
          <w:tcPr>
            <w:tcW w:w="120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1,7760600</w:t>
            </w:r>
          </w:p>
        </w:tc>
        <w:tc>
          <w:tcPr>
            <w:tcW w:w="115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24,598370</w:t>
            </w:r>
          </w:p>
        </w:tc>
      </w:tr>
      <w:tr w:rsidR="00E40F5C" w:rsidRPr="00E27972" w:rsidTr="00BE71A6">
        <w:trPr>
          <w:trHeight w:val="20"/>
        </w:trPr>
        <w:tc>
          <w:tcPr>
            <w:tcW w:w="583"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 </w:t>
            </w:r>
          </w:p>
        </w:tc>
        <w:tc>
          <w:tcPr>
            <w:tcW w:w="2390" w:type="dxa"/>
            <w:shd w:val="clear" w:color="000000" w:fill="FFFFFF"/>
            <w:tcMar>
              <w:left w:w="28" w:type="dxa"/>
              <w:right w:w="28" w:type="dxa"/>
            </w:tcMar>
            <w:vAlign w:val="center"/>
          </w:tcPr>
          <w:p w:rsidR="00E40F5C" w:rsidRPr="00E27972" w:rsidRDefault="00E40F5C" w:rsidP="00BE71A6">
            <w:pPr>
              <w:rPr>
                <w:color w:val="000000"/>
                <w:sz w:val="18"/>
                <w:szCs w:val="18"/>
              </w:rPr>
            </w:pPr>
            <w:r w:rsidRPr="00E27972">
              <w:rPr>
                <w:color w:val="000000"/>
                <w:sz w:val="18"/>
                <w:szCs w:val="18"/>
              </w:rPr>
              <w:t> </w:t>
            </w:r>
          </w:p>
        </w:tc>
        <w:tc>
          <w:tcPr>
            <w:tcW w:w="1114"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r w:rsidRPr="00E27972">
              <w:rPr>
                <w:color w:val="000000"/>
                <w:sz w:val="18"/>
                <w:szCs w:val="18"/>
              </w:rPr>
              <w:t> </w:t>
            </w:r>
          </w:p>
        </w:tc>
        <w:tc>
          <w:tcPr>
            <w:tcW w:w="416"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r w:rsidRPr="00E27972">
              <w:rPr>
                <w:color w:val="000000"/>
                <w:sz w:val="18"/>
                <w:szCs w:val="18"/>
              </w:rPr>
              <w:t>0337</w:t>
            </w:r>
          </w:p>
        </w:tc>
        <w:tc>
          <w:tcPr>
            <w:tcW w:w="2772" w:type="dxa"/>
            <w:shd w:val="clear" w:color="000000" w:fill="FFFFFF"/>
            <w:tcMar>
              <w:left w:w="28" w:type="dxa"/>
              <w:right w:w="28" w:type="dxa"/>
            </w:tcMar>
            <w:vAlign w:val="center"/>
          </w:tcPr>
          <w:p w:rsidR="00E40F5C" w:rsidRPr="00E27972" w:rsidRDefault="00E40F5C" w:rsidP="00BE71A6">
            <w:pPr>
              <w:rPr>
                <w:color w:val="000000"/>
                <w:sz w:val="18"/>
                <w:szCs w:val="18"/>
              </w:rPr>
            </w:pPr>
            <w:r w:rsidRPr="00E27972">
              <w:rPr>
                <w:color w:val="000000"/>
                <w:sz w:val="18"/>
                <w:szCs w:val="18"/>
              </w:rPr>
              <w:t>Углерода оксид (Углерод окись; углерод моноокись; угарный газ)</w:t>
            </w:r>
          </w:p>
        </w:tc>
        <w:tc>
          <w:tcPr>
            <w:tcW w:w="120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18,4871630</w:t>
            </w:r>
          </w:p>
        </w:tc>
        <w:tc>
          <w:tcPr>
            <w:tcW w:w="115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256,046588</w:t>
            </w:r>
          </w:p>
        </w:tc>
      </w:tr>
      <w:tr w:rsidR="00E40F5C" w:rsidRPr="00E27972" w:rsidTr="00BE71A6">
        <w:trPr>
          <w:trHeight w:val="20"/>
        </w:trPr>
        <w:tc>
          <w:tcPr>
            <w:tcW w:w="583"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 </w:t>
            </w:r>
          </w:p>
        </w:tc>
        <w:tc>
          <w:tcPr>
            <w:tcW w:w="2390" w:type="dxa"/>
            <w:shd w:val="clear" w:color="000000" w:fill="FFFFFF"/>
            <w:tcMar>
              <w:left w:w="28" w:type="dxa"/>
              <w:right w:w="28" w:type="dxa"/>
            </w:tcMar>
            <w:vAlign w:val="center"/>
          </w:tcPr>
          <w:p w:rsidR="00E40F5C" w:rsidRPr="00E27972" w:rsidRDefault="00E40F5C" w:rsidP="00BE71A6">
            <w:pPr>
              <w:rPr>
                <w:color w:val="000000"/>
                <w:sz w:val="18"/>
                <w:szCs w:val="18"/>
              </w:rPr>
            </w:pPr>
            <w:r w:rsidRPr="00E27972">
              <w:rPr>
                <w:color w:val="000000"/>
                <w:sz w:val="18"/>
                <w:szCs w:val="18"/>
              </w:rPr>
              <w:t> </w:t>
            </w:r>
          </w:p>
        </w:tc>
        <w:tc>
          <w:tcPr>
            <w:tcW w:w="1114"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r w:rsidRPr="00E27972">
              <w:rPr>
                <w:color w:val="000000"/>
                <w:sz w:val="18"/>
                <w:szCs w:val="18"/>
              </w:rPr>
              <w:t> </w:t>
            </w:r>
          </w:p>
        </w:tc>
        <w:tc>
          <w:tcPr>
            <w:tcW w:w="416" w:type="dxa"/>
            <w:shd w:val="clear" w:color="000000" w:fill="FFFFFF"/>
            <w:tcMar>
              <w:left w:w="28" w:type="dxa"/>
              <w:right w:w="28" w:type="dxa"/>
            </w:tcMar>
            <w:vAlign w:val="center"/>
          </w:tcPr>
          <w:p w:rsidR="00E40F5C" w:rsidRPr="00E27972" w:rsidRDefault="00E40F5C" w:rsidP="00BE71A6">
            <w:pPr>
              <w:jc w:val="center"/>
              <w:rPr>
                <w:color w:val="000000"/>
                <w:sz w:val="18"/>
                <w:szCs w:val="18"/>
              </w:rPr>
            </w:pPr>
            <w:r w:rsidRPr="00E27972">
              <w:rPr>
                <w:color w:val="000000"/>
                <w:sz w:val="18"/>
                <w:szCs w:val="18"/>
              </w:rPr>
              <w:t>0703</w:t>
            </w:r>
          </w:p>
        </w:tc>
        <w:tc>
          <w:tcPr>
            <w:tcW w:w="2772" w:type="dxa"/>
            <w:shd w:val="clear" w:color="000000" w:fill="FFFFFF"/>
            <w:tcMar>
              <w:left w:w="28" w:type="dxa"/>
              <w:right w:w="28" w:type="dxa"/>
            </w:tcMar>
            <w:vAlign w:val="center"/>
          </w:tcPr>
          <w:p w:rsidR="00E40F5C" w:rsidRPr="00E27972" w:rsidRDefault="00E40F5C" w:rsidP="00BE71A6">
            <w:pPr>
              <w:rPr>
                <w:color w:val="000000"/>
                <w:sz w:val="18"/>
                <w:szCs w:val="18"/>
              </w:rPr>
            </w:pPr>
            <w:r w:rsidRPr="00E27972">
              <w:rPr>
                <w:color w:val="000000"/>
                <w:sz w:val="18"/>
                <w:szCs w:val="18"/>
              </w:rPr>
              <w:t>Бенз/а/пирен</w:t>
            </w:r>
          </w:p>
        </w:tc>
        <w:tc>
          <w:tcPr>
            <w:tcW w:w="120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0,0000030</w:t>
            </w:r>
          </w:p>
        </w:tc>
        <w:tc>
          <w:tcPr>
            <w:tcW w:w="1151" w:type="dxa"/>
            <w:shd w:val="clear" w:color="000000" w:fill="FFFFFF"/>
            <w:tcMar>
              <w:left w:w="28" w:type="dxa"/>
              <w:right w:w="28" w:type="dxa"/>
            </w:tcMar>
            <w:vAlign w:val="center"/>
          </w:tcPr>
          <w:p w:rsidR="00E40F5C" w:rsidRPr="00E27972" w:rsidRDefault="00E40F5C" w:rsidP="00BE71A6">
            <w:pPr>
              <w:jc w:val="right"/>
              <w:rPr>
                <w:color w:val="000000"/>
                <w:sz w:val="18"/>
                <w:szCs w:val="18"/>
              </w:rPr>
            </w:pPr>
            <w:r w:rsidRPr="00E27972">
              <w:rPr>
                <w:color w:val="000000"/>
                <w:sz w:val="18"/>
                <w:szCs w:val="18"/>
              </w:rPr>
              <w:t>0,000085</w:t>
            </w:r>
          </w:p>
        </w:tc>
      </w:tr>
    </w:tbl>
    <w:p w:rsidR="00E40F5C" w:rsidRDefault="00E40F5C" w:rsidP="00B52332">
      <w:pPr>
        <w:spacing w:after="240"/>
        <w:ind w:firstLine="709"/>
        <w:contextualSpacing/>
        <w:jc w:val="both"/>
        <w:rPr>
          <w:lang w:eastAsia="en-US"/>
        </w:rPr>
      </w:pPr>
    </w:p>
    <w:p w:rsidR="00E40F5C" w:rsidRPr="00134392" w:rsidRDefault="00E40F5C" w:rsidP="006466FD">
      <w:pPr>
        <w:spacing w:line="276" w:lineRule="auto"/>
        <w:ind w:firstLine="709"/>
        <w:contextualSpacing/>
        <w:jc w:val="both"/>
        <w:rPr>
          <w:lang w:eastAsia="en-US"/>
        </w:rPr>
      </w:pPr>
      <w:r w:rsidRPr="005A7331">
        <w:rPr>
          <w:lang w:eastAsia="en-US"/>
        </w:rPr>
        <w:t>В соответствии с действующей технологией производства залповые и/или аварийные выбросы на территории объекта НВОС не предусмотрены. Ключевые технологические элементы (печные, котельные агрегаты) имеют резервный (запасной) статус и задействуются в случае выхода из строя основного (штатного) оборудования. Залповые и/или аварийные выбросы в подобных ситуациях не происходят.</w:t>
      </w:r>
    </w:p>
    <w:p w:rsidR="00E40F5C" w:rsidRPr="00134392" w:rsidRDefault="00E40F5C" w:rsidP="006466FD">
      <w:pPr>
        <w:spacing w:line="276" w:lineRule="auto"/>
        <w:ind w:firstLine="709"/>
        <w:contextualSpacing/>
        <w:jc w:val="both"/>
        <w:rPr>
          <w:lang w:eastAsia="en-US"/>
        </w:rPr>
      </w:pPr>
      <w:r w:rsidRPr="00134392">
        <w:rPr>
          <w:lang w:eastAsia="en-US"/>
        </w:rPr>
        <w:t>Анализ результатов расчётов рассеивания показывает, что в расчётных точках (р.т. на СЗЗ, ориентировочной СЗЗ и БЖЗ) на существующее положение концентрации загрязняющих веществ не превышают установленные значения ПДК.</w:t>
      </w:r>
    </w:p>
    <w:p w:rsidR="00E40F5C" w:rsidRDefault="00E40F5C" w:rsidP="00B52332">
      <w:pPr>
        <w:spacing w:after="240"/>
        <w:ind w:firstLine="709"/>
        <w:contextualSpacing/>
        <w:jc w:val="both"/>
        <w:rPr>
          <w:lang w:eastAsia="en-US"/>
        </w:rPr>
      </w:pPr>
    </w:p>
    <w:p w:rsidR="00E40F5C" w:rsidRPr="00B52332" w:rsidRDefault="00E40F5C" w:rsidP="00F82645">
      <w:pPr>
        <w:numPr>
          <w:ilvl w:val="0"/>
          <w:numId w:val="125"/>
        </w:numPr>
        <w:tabs>
          <w:tab w:val="left" w:pos="0"/>
          <w:tab w:val="left" w:pos="459"/>
          <w:tab w:val="left" w:pos="855"/>
        </w:tabs>
        <w:suppressAutoHyphens/>
        <w:spacing w:after="240"/>
        <w:ind w:left="0" w:firstLine="709"/>
        <w:contextualSpacing/>
        <w:jc w:val="both"/>
        <w:outlineLvl w:val="1"/>
        <w:rPr>
          <w:b/>
          <w:kern w:val="2"/>
          <w:lang w:bidi="hi-IN"/>
        </w:rPr>
      </w:pPr>
      <w:bookmarkStart w:id="284" w:name="_Toc193871694"/>
      <w:bookmarkStart w:id="285" w:name="_Toc196317628"/>
      <w:bookmarkStart w:id="286" w:name="_Toc196317746"/>
      <w:bookmarkStart w:id="287" w:name="_Toc198711689"/>
      <w:r>
        <w:rPr>
          <w:b/>
          <w:szCs w:val="22"/>
        </w:rPr>
        <w:t>О</w:t>
      </w:r>
      <w:r w:rsidRPr="00B52332">
        <w:rPr>
          <w:b/>
          <w:kern w:val="2"/>
          <w:lang w:bidi="hi-IN"/>
        </w:rPr>
        <w:t>писание текущих и перспективных значений средних за год концентраций вредных (загрязняющих) веществ в приземном слое атмосферного воздуха от выбросов объектов теплоснабжения</w:t>
      </w:r>
      <w:bookmarkEnd w:id="284"/>
      <w:bookmarkEnd w:id="285"/>
      <w:bookmarkEnd w:id="286"/>
      <w:bookmarkEnd w:id="287"/>
    </w:p>
    <w:p w:rsidR="00E40F5C" w:rsidRPr="00B52332" w:rsidRDefault="00E40F5C" w:rsidP="00B52332">
      <w:pPr>
        <w:spacing w:after="240"/>
        <w:ind w:firstLine="709"/>
        <w:contextualSpacing/>
        <w:jc w:val="both"/>
        <w:rPr>
          <w:lang w:eastAsia="en-US"/>
        </w:rPr>
      </w:pPr>
      <w:r w:rsidRPr="00B52332">
        <w:rPr>
          <w:lang w:eastAsia="en-US"/>
        </w:rPr>
        <w:t>Все источники выбросов расположены в границах промплощадки, жилая застройка расположена за границами площадки. По результатам расчетов рассеивания выявлено, что максимальные концентрации по всем веществам формируются в границах промплощадки объекта. Таким образом, выполнять расчет рассеивания с учетом застройки нет необходимости.</w:t>
      </w:r>
    </w:p>
    <w:p w:rsidR="00E40F5C" w:rsidRPr="00B52332" w:rsidRDefault="00E40F5C" w:rsidP="00B52332">
      <w:pPr>
        <w:spacing w:after="240"/>
        <w:ind w:firstLine="709"/>
        <w:contextualSpacing/>
        <w:jc w:val="both"/>
        <w:rPr>
          <w:lang w:eastAsia="en-US"/>
        </w:rPr>
      </w:pPr>
      <w:r>
        <w:rPr>
          <w:lang w:eastAsia="en-US"/>
        </w:rPr>
        <w:t>БТЭЦ</w:t>
      </w:r>
    </w:p>
    <w:p w:rsidR="00E40F5C" w:rsidRPr="00B52332" w:rsidRDefault="00E40F5C" w:rsidP="00B52332">
      <w:pPr>
        <w:spacing w:after="240"/>
        <w:ind w:firstLine="709"/>
        <w:contextualSpacing/>
        <w:jc w:val="both"/>
        <w:rPr>
          <w:lang w:eastAsia="en-US"/>
        </w:rPr>
      </w:pPr>
      <w:r>
        <w:rPr>
          <w:lang w:eastAsia="en-US"/>
        </w:rPr>
        <w:t>Т</w:t>
      </w:r>
      <w:r w:rsidRPr="006466FD">
        <w:rPr>
          <w:lang w:eastAsia="en-US"/>
        </w:rPr>
        <w:t>екущи</w:t>
      </w:r>
      <w:r>
        <w:rPr>
          <w:lang w:eastAsia="en-US"/>
        </w:rPr>
        <w:t>е</w:t>
      </w:r>
      <w:r w:rsidRPr="006466FD">
        <w:rPr>
          <w:lang w:eastAsia="en-US"/>
        </w:rPr>
        <w:t xml:space="preserve"> и перспективны</w:t>
      </w:r>
      <w:r>
        <w:rPr>
          <w:lang w:eastAsia="en-US"/>
        </w:rPr>
        <w:t>е</w:t>
      </w:r>
      <w:r w:rsidRPr="006466FD">
        <w:rPr>
          <w:lang w:eastAsia="en-US"/>
        </w:rPr>
        <w:t xml:space="preserve"> значени</w:t>
      </w:r>
      <w:r>
        <w:rPr>
          <w:lang w:eastAsia="en-US"/>
        </w:rPr>
        <w:t>я</w:t>
      </w:r>
      <w:r w:rsidRPr="006466FD">
        <w:rPr>
          <w:lang w:eastAsia="en-US"/>
        </w:rPr>
        <w:t xml:space="preserve"> средних за год концентраций вредных (загрязняющих) веществ</w:t>
      </w:r>
      <w:r w:rsidRPr="00B52332">
        <w:rPr>
          <w:lang w:eastAsia="en-US"/>
        </w:rPr>
        <w:t xml:space="preserve"> на территории производственной площадки </w:t>
      </w:r>
      <w:r>
        <w:rPr>
          <w:lang w:eastAsia="en-US"/>
        </w:rPr>
        <w:t>БТЭЦ</w:t>
      </w:r>
      <w:r w:rsidRPr="00B52332">
        <w:rPr>
          <w:lang w:eastAsia="en-US"/>
        </w:rPr>
        <w:t xml:space="preserve"> представлены в таблице </w:t>
      </w:r>
      <w:r>
        <w:rPr>
          <w:lang w:eastAsia="en-US"/>
        </w:rPr>
        <w:t>16.2.1</w:t>
      </w:r>
      <w:r w:rsidRPr="00B52332">
        <w:rPr>
          <w:lang w:eastAsia="en-US"/>
        </w:rPr>
        <w:t>.</w:t>
      </w:r>
    </w:p>
    <w:p w:rsidR="00E40F5C" w:rsidRPr="00B52332" w:rsidRDefault="00E40F5C" w:rsidP="00B52332">
      <w:pPr>
        <w:spacing w:after="240"/>
        <w:ind w:firstLine="709"/>
        <w:contextualSpacing/>
        <w:jc w:val="both"/>
        <w:rPr>
          <w:lang w:eastAsia="en-US"/>
        </w:rPr>
      </w:pPr>
    </w:p>
    <w:p w:rsidR="00E40F5C" w:rsidRPr="00B52332" w:rsidRDefault="00E40F5C" w:rsidP="00B52332">
      <w:pPr>
        <w:spacing w:after="240"/>
        <w:ind w:firstLine="709"/>
        <w:contextualSpacing/>
        <w:jc w:val="both"/>
        <w:rPr>
          <w:lang w:eastAsia="en-US"/>
        </w:rPr>
        <w:sectPr w:rsidR="00E40F5C" w:rsidRPr="00B52332" w:rsidSect="00B52332">
          <w:footerReference w:type="default" r:id="rId21"/>
          <w:pgSz w:w="11906" w:h="16838" w:code="9"/>
          <w:pgMar w:top="1134" w:right="851" w:bottom="1134" w:left="1418" w:header="680" w:footer="488" w:gutter="0"/>
          <w:cols w:space="720"/>
          <w:docGrid w:linePitch="326"/>
        </w:sectPr>
      </w:pPr>
    </w:p>
    <w:p w:rsidR="00E40F5C" w:rsidRPr="00B52332" w:rsidRDefault="00E40F5C" w:rsidP="00B52332">
      <w:pPr>
        <w:spacing w:line="276" w:lineRule="auto"/>
        <w:ind w:firstLine="709"/>
        <w:contextualSpacing/>
        <w:jc w:val="both"/>
        <w:rPr>
          <w:lang w:eastAsia="en-US"/>
        </w:rPr>
      </w:pPr>
      <w:r w:rsidRPr="00B52332">
        <w:rPr>
          <w:b/>
          <w:iCs/>
          <w:lang w:eastAsia="en-US"/>
        </w:rPr>
        <w:t xml:space="preserve">Таблица </w:t>
      </w:r>
      <w:r>
        <w:rPr>
          <w:b/>
          <w:iCs/>
          <w:lang w:eastAsia="en-US"/>
        </w:rPr>
        <w:t>16.2.1</w:t>
      </w:r>
      <w:r w:rsidRPr="00B52332">
        <w:rPr>
          <w:b/>
          <w:iCs/>
          <w:lang w:eastAsia="en-US"/>
        </w:rPr>
        <w:t xml:space="preserve"> Средние за год концентрации вредных веществ на территории производственной площадки </w:t>
      </w:r>
      <w:r>
        <w:rPr>
          <w:b/>
          <w:iCs/>
          <w:lang w:eastAsia="en-US"/>
        </w:rPr>
        <w:t>БТЭЦ</w:t>
      </w:r>
    </w:p>
    <w:tbl>
      <w:tblPr>
        <w:tblW w:w="5000" w:type="pct"/>
        <w:tblInd w:w="15" w:type="dxa"/>
        <w:tblLayout w:type="fixed"/>
        <w:tblLook w:val="00A0" w:firstRow="1" w:lastRow="0" w:firstColumn="1" w:lastColumn="0" w:noHBand="0" w:noVBand="0"/>
      </w:tblPr>
      <w:tblGrid>
        <w:gridCol w:w="10"/>
        <w:gridCol w:w="532"/>
        <w:gridCol w:w="2336"/>
        <w:gridCol w:w="661"/>
        <w:gridCol w:w="894"/>
        <w:gridCol w:w="891"/>
        <w:gridCol w:w="431"/>
        <w:gridCol w:w="891"/>
        <w:gridCol w:w="891"/>
        <w:gridCol w:w="430"/>
        <w:gridCol w:w="891"/>
        <w:gridCol w:w="891"/>
        <w:gridCol w:w="430"/>
        <w:gridCol w:w="891"/>
        <w:gridCol w:w="891"/>
        <w:gridCol w:w="430"/>
        <w:gridCol w:w="891"/>
        <w:gridCol w:w="891"/>
        <w:gridCol w:w="431"/>
        <w:gridCol w:w="890"/>
        <w:gridCol w:w="891"/>
        <w:gridCol w:w="431"/>
        <w:gridCol w:w="891"/>
        <w:gridCol w:w="891"/>
        <w:gridCol w:w="430"/>
        <w:gridCol w:w="891"/>
        <w:gridCol w:w="891"/>
        <w:gridCol w:w="430"/>
      </w:tblGrid>
      <w:tr w:rsidR="00E40F5C" w:rsidRPr="005A7331" w:rsidTr="00BE71A6">
        <w:trPr>
          <w:trHeight w:val="20"/>
        </w:trPr>
        <w:tc>
          <w:tcPr>
            <w:tcW w:w="542" w:type="dxa"/>
            <w:gridSpan w:val="2"/>
            <w:vMerge w:val="restart"/>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 п/п</w:t>
            </w:r>
          </w:p>
        </w:tc>
        <w:tc>
          <w:tcPr>
            <w:tcW w:w="2333" w:type="dxa"/>
            <w:vMerge w:val="restart"/>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Подразделение, цех, участок</w:t>
            </w:r>
          </w:p>
        </w:tc>
        <w:tc>
          <w:tcPr>
            <w:tcW w:w="660" w:type="dxa"/>
            <w:vMerge w:val="restart"/>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line="240" w:lineRule="atLeast"/>
              <w:jc w:val="center"/>
              <w:rPr>
                <w:sz w:val="16"/>
                <w:szCs w:val="16"/>
              </w:rPr>
            </w:pPr>
            <w:r w:rsidRPr="00E3269D">
              <w:rPr>
                <w:noProof/>
                <w:sz w:val="16"/>
                <w:szCs w:val="16"/>
              </w:rPr>
              <w:pict>
                <v:shape id="_x0000_i1029" type="#_x0000_t75" style="width:30.75pt;height:68.25pt;visibility:visible">
                  <v:imagedata r:id="rId22" o:title=""/>
                </v:shape>
              </w:pict>
            </w:r>
          </w:p>
        </w:tc>
        <w:tc>
          <w:tcPr>
            <w:tcW w:w="17673" w:type="dxa"/>
            <w:gridSpan w:val="24"/>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Нормативы выбросов загрязняющих веществ (ЗВ)</w:t>
            </w:r>
          </w:p>
        </w:tc>
      </w:tr>
      <w:tr w:rsidR="00E40F5C" w:rsidRPr="005A7331" w:rsidTr="00BE71A6">
        <w:trPr>
          <w:trHeight w:val="20"/>
        </w:trPr>
        <w:tc>
          <w:tcPr>
            <w:tcW w:w="542" w:type="dxa"/>
            <w:gridSpan w:val="2"/>
            <w:vMerge/>
            <w:tcBorders>
              <w:top w:val="single" w:sz="8" w:space="0" w:color="000000"/>
              <w:left w:val="single" w:sz="8" w:space="0" w:color="000000"/>
              <w:bottom w:val="single" w:sz="8" w:space="0" w:color="000000"/>
              <w:right w:val="single" w:sz="8" w:space="0" w:color="000000"/>
            </w:tcBorders>
            <w:vAlign w:val="center"/>
          </w:tcPr>
          <w:p w:rsidR="00E40F5C" w:rsidRPr="005A7331" w:rsidRDefault="00E40F5C" w:rsidP="00BE71A6">
            <w:pPr>
              <w:spacing w:line="276" w:lineRule="auto"/>
              <w:rPr>
                <w:color w:val="000000"/>
                <w:sz w:val="16"/>
                <w:szCs w:val="16"/>
              </w:rPr>
            </w:pPr>
          </w:p>
        </w:tc>
        <w:tc>
          <w:tcPr>
            <w:tcW w:w="2333" w:type="dxa"/>
            <w:vMerge/>
            <w:tcBorders>
              <w:top w:val="single" w:sz="8" w:space="0" w:color="000000"/>
              <w:left w:val="single" w:sz="8" w:space="0" w:color="000000"/>
              <w:bottom w:val="single" w:sz="8" w:space="0" w:color="000000"/>
              <w:right w:val="single" w:sz="8" w:space="0" w:color="000000"/>
            </w:tcBorders>
            <w:vAlign w:val="center"/>
          </w:tcPr>
          <w:p w:rsidR="00E40F5C" w:rsidRPr="005A7331" w:rsidRDefault="00E40F5C" w:rsidP="00BE71A6">
            <w:pPr>
              <w:spacing w:line="276" w:lineRule="auto"/>
              <w:rPr>
                <w:color w:val="000000"/>
                <w:sz w:val="16"/>
                <w:szCs w:val="16"/>
              </w:rPr>
            </w:pPr>
          </w:p>
        </w:tc>
        <w:tc>
          <w:tcPr>
            <w:tcW w:w="660" w:type="dxa"/>
            <w:vMerge/>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spacing w:line="276" w:lineRule="auto"/>
              <w:rPr>
                <w:sz w:val="16"/>
                <w:szCs w:val="16"/>
              </w:rPr>
            </w:pPr>
          </w:p>
        </w:tc>
        <w:tc>
          <w:tcPr>
            <w:tcW w:w="2209" w:type="dxa"/>
            <w:gridSpan w:val="3"/>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На момент разработки ПДВ</w:t>
            </w:r>
            <w:r w:rsidRPr="005A7331">
              <w:rPr>
                <w:color w:val="000000"/>
                <w:sz w:val="16"/>
                <w:szCs w:val="16"/>
              </w:rPr>
              <w:br/>
              <w:t>2023 год</w:t>
            </w:r>
          </w:p>
        </w:tc>
        <w:tc>
          <w:tcPr>
            <w:tcW w:w="2209" w:type="dxa"/>
            <w:gridSpan w:val="3"/>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2024 год</w:t>
            </w:r>
          </w:p>
        </w:tc>
        <w:tc>
          <w:tcPr>
            <w:tcW w:w="2209" w:type="dxa"/>
            <w:gridSpan w:val="3"/>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2025 год</w:t>
            </w:r>
          </w:p>
        </w:tc>
        <w:tc>
          <w:tcPr>
            <w:tcW w:w="2209" w:type="dxa"/>
            <w:gridSpan w:val="3"/>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2026 год</w:t>
            </w:r>
          </w:p>
        </w:tc>
        <w:tc>
          <w:tcPr>
            <w:tcW w:w="2210" w:type="dxa"/>
            <w:gridSpan w:val="3"/>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2027 год</w:t>
            </w:r>
          </w:p>
        </w:tc>
        <w:tc>
          <w:tcPr>
            <w:tcW w:w="2209" w:type="dxa"/>
            <w:gridSpan w:val="3"/>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2028 год</w:t>
            </w:r>
          </w:p>
        </w:tc>
        <w:tc>
          <w:tcPr>
            <w:tcW w:w="2209" w:type="dxa"/>
            <w:gridSpan w:val="3"/>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2029 год</w:t>
            </w:r>
          </w:p>
        </w:tc>
        <w:tc>
          <w:tcPr>
            <w:tcW w:w="2209" w:type="dxa"/>
            <w:gridSpan w:val="3"/>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2030 год</w:t>
            </w:r>
          </w:p>
        </w:tc>
      </w:tr>
      <w:tr w:rsidR="00E40F5C" w:rsidRPr="005A7331" w:rsidTr="00BE71A6">
        <w:trPr>
          <w:trHeight w:val="20"/>
        </w:trPr>
        <w:tc>
          <w:tcPr>
            <w:tcW w:w="542" w:type="dxa"/>
            <w:gridSpan w:val="2"/>
            <w:vMerge/>
            <w:tcBorders>
              <w:top w:val="single" w:sz="8" w:space="0" w:color="000000"/>
              <w:left w:val="single" w:sz="8" w:space="0" w:color="000000"/>
              <w:bottom w:val="single" w:sz="8" w:space="0" w:color="000000"/>
              <w:right w:val="single" w:sz="8" w:space="0" w:color="000000"/>
            </w:tcBorders>
            <w:vAlign w:val="center"/>
          </w:tcPr>
          <w:p w:rsidR="00E40F5C" w:rsidRPr="005A7331" w:rsidRDefault="00E40F5C" w:rsidP="00BE71A6">
            <w:pPr>
              <w:spacing w:line="276" w:lineRule="auto"/>
              <w:rPr>
                <w:color w:val="000000"/>
                <w:sz w:val="16"/>
                <w:szCs w:val="16"/>
              </w:rPr>
            </w:pPr>
          </w:p>
        </w:tc>
        <w:tc>
          <w:tcPr>
            <w:tcW w:w="2333" w:type="dxa"/>
            <w:vMerge/>
            <w:tcBorders>
              <w:top w:val="single" w:sz="8" w:space="0" w:color="000000"/>
              <w:left w:val="single" w:sz="8" w:space="0" w:color="000000"/>
              <w:bottom w:val="single" w:sz="8" w:space="0" w:color="000000"/>
              <w:right w:val="single" w:sz="8" w:space="0" w:color="000000"/>
            </w:tcBorders>
            <w:vAlign w:val="center"/>
          </w:tcPr>
          <w:p w:rsidR="00E40F5C" w:rsidRPr="005A7331" w:rsidRDefault="00E40F5C" w:rsidP="00BE71A6">
            <w:pPr>
              <w:spacing w:line="276" w:lineRule="auto"/>
              <w:rPr>
                <w:color w:val="000000"/>
                <w:sz w:val="16"/>
                <w:szCs w:val="16"/>
              </w:rPr>
            </w:pPr>
          </w:p>
        </w:tc>
        <w:tc>
          <w:tcPr>
            <w:tcW w:w="660" w:type="dxa"/>
            <w:vMerge/>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spacing w:line="276" w:lineRule="auto"/>
              <w:rPr>
                <w:sz w:val="16"/>
                <w:szCs w:val="16"/>
              </w:rPr>
            </w:pP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г/с</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т/г</w:t>
            </w:r>
          </w:p>
        </w:tc>
        <w:tc>
          <w:tcPr>
            <w:tcW w:w="43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ПДВ/ВРВ</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г/с</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т/г</w:t>
            </w:r>
          </w:p>
        </w:tc>
        <w:tc>
          <w:tcPr>
            <w:tcW w:w="429"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ПДВ/ВРВ</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г/с</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т/г</w:t>
            </w:r>
          </w:p>
        </w:tc>
        <w:tc>
          <w:tcPr>
            <w:tcW w:w="429"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ПДВ/ВРВ</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г/с</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т/г</w:t>
            </w:r>
          </w:p>
        </w:tc>
        <w:tc>
          <w:tcPr>
            <w:tcW w:w="429"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ПДВ/ВРВ</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г/с</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т/г</w:t>
            </w:r>
          </w:p>
        </w:tc>
        <w:tc>
          <w:tcPr>
            <w:tcW w:w="43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ПДВ/ВРВ</w:t>
            </w:r>
          </w:p>
        </w:tc>
        <w:tc>
          <w:tcPr>
            <w:tcW w:w="889"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г/с</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т/г</w:t>
            </w:r>
          </w:p>
        </w:tc>
        <w:tc>
          <w:tcPr>
            <w:tcW w:w="43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ПДВ/ВРВ</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г/с</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т/г</w:t>
            </w:r>
          </w:p>
        </w:tc>
        <w:tc>
          <w:tcPr>
            <w:tcW w:w="429"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ПДВ/ВРВ</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г/с</w:t>
            </w:r>
          </w:p>
        </w:tc>
        <w:tc>
          <w:tcPr>
            <w:tcW w:w="890"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т/г</w:t>
            </w:r>
          </w:p>
        </w:tc>
        <w:tc>
          <w:tcPr>
            <w:tcW w:w="429" w:type="dxa"/>
            <w:tcBorders>
              <w:top w:val="single" w:sz="8" w:space="0" w:color="000000"/>
              <w:left w:val="single" w:sz="8" w:space="0" w:color="000000"/>
              <w:bottom w:val="single" w:sz="8" w:space="0" w:color="000000"/>
              <w:right w:val="single" w:sz="8" w:space="0" w:color="000000"/>
            </w:tcBorders>
            <w:tcMar>
              <w:left w:w="28"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ПДВ/ВРВ</w:t>
            </w:r>
          </w:p>
        </w:tc>
      </w:tr>
      <w:tr w:rsidR="00E40F5C" w:rsidRPr="005A7331" w:rsidTr="00BE71A6">
        <w:trPr>
          <w:gridBefore w:val="1"/>
          <w:wBefore w:w="11" w:type="dxa"/>
          <w:trHeight w:val="20"/>
        </w:trPr>
        <w:tc>
          <w:tcPr>
            <w:tcW w:w="4417" w:type="dxa"/>
            <w:gridSpan w:val="4"/>
            <w:tcBorders>
              <w:top w:val="single" w:sz="8" w:space="0" w:color="000000"/>
              <w:left w:val="single" w:sz="8" w:space="0" w:color="000000"/>
              <w:bottom w:val="single" w:sz="8" w:space="0" w:color="000000"/>
              <w:right w:val="nil"/>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45" w:line="206" w:lineRule="exact"/>
              <w:ind w:left="15"/>
              <w:rPr>
                <w:b/>
                <w:bCs/>
                <w:color w:val="000000"/>
                <w:sz w:val="16"/>
                <w:szCs w:val="16"/>
              </w:rPr>
            </w:pPr>
            <w:r w:rsidRPr="005A7331">
              <w:rPr>
                <w:b/>
                <w:bCs/>
                <w:color w:val="000000"/>
                <w:sz w:val="16"/>
                <w:szCs w:val="16"/>
              </w:rPr>
              <w:t xml:space="preserve">  Наименование и код загрязняющего вещества:  </w:t>
            </w:r>
          </w:p>
        </w:tc>
        <w:tc>
          <w:tcPr>
            <w:tcW w:w="16784" w:type="dxa"/>
            <w:gridSpan w:val="23"/>
            <w:tcBorders>
              <w:top w:val="single" w:sz="8" w:space="0" w:color="000000"/>
              <w:left w:val="nil"/>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45" w:line="206" w:lineRule="exact"/>
              <w:ind w:left="15"/>
              <w:rPr>
                <w:b/>
                <w:bCs/>
                <w:color w:val="000000"/>
                <w:sz w:val="16"/>
                <w:szCs w:val="16"/>
              </w:rPr>
            </w:pPr>
            <w:r w:rsidRPr="005A7331">
              <w:rPr>
                <w:b/>
                <w:bCs/>
                <w:color w:val="000000"/>
                <w:sz w:val="16"/>
                <w:szCs w:val="16"/>
              </w:rPr>
              <w:t xml:space="preserve"> 0301    Азота диоксид (Двуокись азота; пероксид азота)</w:t>
            </w:r>
          </w:p>
        </w:tc>
      </w:tr>
      <w:tr w:rsidR="00E40F5C" w:rsidRPr="005A7331" w:rsidTr="00BE71A6">
        <w:trPr>
          <w:gridBefore w:val="1"/>
          <w:wBefore w:w="11" w:type="dxa"/>
          <w:trHeight w:val="20"/>
        </w:trPr>
        <w:tc>
          <w:tcPr>
            <w:tcW w:w="531"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sz w:val="16"/>
                <w:szCs w:val="16"/>
              </w:rPr>
            </w:pPr>
            <w:r w:rsidRPr="005A7331">
              <w:rPr>
                <w:color w:val="000000"/>
                <w:sz w:val="16"/>
                <w:szCs w:val="16"/>
              </w:rPr>
              <w:t>43</w:t>
            </w:r>
          </w:p>
        </w:tc>
        <w:tc>
          <w:tcPr>
            <w:tcW w:w="2332"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rPr>
                <w:color w:val="000000"/>
                <w:sz w:val="16"/>
                <w:szCs w:val="16"/>
              </w:rPr>
            </w:pPr>
            <w:r w:rsidRPr="005A7331">
              <w:rPr>
                <w:color w:val="000000"/>
                <w:sz w:val="16"/>
                <w:szCs w:val="16"/>
              </w:rPr>
              <w:t xml:space="preserve"> Цех:6  Теплоэлектроцентраль (ТЭЦ)</w:t>
            </w:r>
          </w:p>
        </w:tc>
        <w:tc>
          <w:tcPr>
            <w:tcW w:w="66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sz w:val="16"/>
                <w:szCs w:val="16"/>
              </w:rPr>
            </w:pPr>
            <w:r w:rsidRPr="005A7331">
              <w:rPr>
                <w:color w:val="000000"/>
                <w:sz w:val="16"/>
                <w:szCs w:val="16"/>
              </w:rPr>
              <w:t>0116</w:t>
            </w: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10,9295990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151,374582</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10,9295990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151,374582</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10,9295990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151,374582</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10,9295990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151,374582</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10,9295990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151,374582</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10,9295990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151,374582</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10,9295990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151,374582</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10,9295990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151,374582</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r>
      <w:tr w:rsidR="00E40F5C" w:rsidRPr="005A7331" w:rsidTr="00BE71A6">
        <w:trPr>
          <w:gridBefore w:val="1"/>
          <w:wBefore w:w="11" w:type="dxa"/>
          <w:trHeight w:val="20"/>
        </w:trPr>
        <w:tc>
          <w:tcPr>
            <w:tcW w:w="4417" w:type="dxa"/>
            <w:gridSpan w:val="4"/>
            <w:tcBorders>
              <w:top w:val="single" w:sz="8" w:space="0" w:color="000000"/>
              <w:left w:val="single" w:sz="8" w:space="0" w:color="000000"/>
              <w:bottom w:val="single" w:sz="8" w:space="0" w:color="000000"/>
              <w:right w:val="nil"/>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45" w:line="206" w:lineRule="exact"/>
              <w:ind w:left="15"/>
              <w:rPr>
                <w:b/>
                <w:bCs/>
                <w:color w:val="000000"/>
                <w:sz w:val="16"/>
                <w:szCs w:val="16"/>
              </w:rPr>
            </w:pPr>
            <w:r w:rsidRPr="005A7331">
              <w:rPr>
                <w:b/>
                <w:bCs/>
                <w:color w:val="000000"/>
                <w:sz w:val="16"/>
                <w:szCs w:val="16"/>
              </w:rPr>
              <w:t xml:space="preserve">  Наименование и код загрязняющего вещества:  </w:t>
            </w:r>
          </w:p>
        </w:tc>
        <w:tc>
          <w:tcPr>
            <w:tcW w:w="16784" w:type="dxa"/>
            <w:gridSpan w:val="23"/>
            <w:tcBorders>
              <w:top w:val="single" w:sz="8" w:space="0" w:color="000000"/>
              <w:left w:val="nil"/>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45" w:line="206" w:lineRule="exact"/>
              <w:ind w:left="15"/>
              <w:rPr>
                <w:b/>
                <w:bCs/>
                <w:color w:val="000000"/>
                <w:sz w:val="16"/>
                <w:szCs w:val="16"/>
              </w:rPr>
            </w:pPr>
            <w:r w:rsidRPr="005A7331">
              <w:rPr>
                <w:b/>
                <w:bCs/>
                <w:color w:val="000000"/>
                <w:sz w:val="16"/>
                <w:szCs w:val="16"/>
              </w:rPr>
              <w:t xml:space="preserve"> 0304    Азот (II) оксид (Азот монооксид)</w:t>
            </w:r>
          </w:p>
        </w:tc>
      </w:tr>
      <w:tr w:rsidR="00E40F5C" w:rsidRPr="005A7331" w:rsidTr="00BE71A6">
        <w:trPr>
          <w:gridBefore w:val="1"/>
          <w:wBefore w:w="11" w:type="dxa"/>
          <w:trHeight w:val="20"/>
        </w:trPr>
        <w:tc>
          <w:tcPr>
            <w:tcW w:w="531"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sz w:val="16"/>
                <w:szCs w:val="16"/>
              </w:rPr>
            </w:pPr>
            <w:r w:rsidRPr="005A7331">
              <w:rPr>
                <w:color w:val="000000"/>
                <w:sz w:val="16"/>
                <w:szCs w:val="16"/>
              </w:rPr>
              <w:t>64</w:t>
            </w:r>
          </w:p>
        </w:tc>
        <w:tc>
          <w:tcPr>
            <w:tcW w:w="2332"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rPr>
                <w:color w:val="000000"/>
                <w:sz w:val="16"/>
                <w:szCs w:val="16"/>
              </w:rPr>
            </w:pPr>
            <w:r w:rsidRPr="005A7331">
              <w:rPr>
                <w:color w:val="000000"/>
                <w:sz w:val="16"/>
                <w:szCs w:val="16"/>
              </w:rPr>
              <w:t xml:space="preserve"> Цех:6  Теплоэлектроцентраль (ТЭЦ)</w:t>
            </w:r>
          </w:p>
        </w:tc>
        <w:tc>
          <w:tcPr>
            <w:tcW w:w="66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sz w:val="16"/>
                <w:szCs w:val="16"/>
              </w:rPr>
            </w:pPr>
            <w:r w:rsidRPr="005A7331">
              <w:rPr>
                <w:color w:val="000000"/>
                <w:sz w:val="16"/>
                <w:szCs w:val="16"/>
              </w:rPr>
              <w:t>0116</w:t>
            </w: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1,7760600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24,598370</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1,7760600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24,598370</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1,7760600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24,598370</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1,7760600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24,598370</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1,7760600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24,598370</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1,7760600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24,598370</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1,7760600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24,598370</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1,7760600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24,598370</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r>
      <w:tr w:rsidR="00E40F5C" w:rsidRPr="005A7331" w:rsidTr="00BE71A6">
        <w:trPr>
          <w:gridBefore w:val="1"/>
          <w:wBefore w:w="11" w:type="dxa"/>
          <w:trHeight w:val="20"/>
        </w:trPr>
        <w:tc>
          <w:tcPr>
            <w:tcW w:w="4417" w:type="dxa"/>
            <w:gridSpan w:val="4"/>
            <w:tcBorders>
              <w:top w:val="single" w:sz="8" w:space="0" w:color="000000"/>
              <w:left w:val="single" w:sz="8" w:space="0" w:color="000000"/>
              <w:bottom w:val="single" w:sz="8" w:space="0" w:color="000000"/>
              <w:right w:val="nil"/>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45" w:line="206" w:lineRule="exact"/>
              <w:ind w:left="15"/>
              <w:rPr>
                <w:b/>
                <w:bCs/>
                <w:color w:val="000000"/>
                <w:sz w:val="16"/>
                <w:szCs w:val="16"/>
              </w:rPr>
            </w:pPr>
            <w:r w:rsidRPr="005A7331">
              <w:rPr>
                <w:b/>
                <w:bCs/>
                <w:color w:val="000000"/>
                <w:sz w:val="16"/>
                <w:szCs w:val="16"/>
              </w:rPr>
              <w:t xml:space="preserve">  Наименование и код загрязняющего вещества:  </w:t>
            </w:r>
          </w:p>
        </w:tc>
        <w:tc>
          <w:tcPr>
            <w:tcW w:w="16784" w:type="dxa"/>
            <w:gridSpan w:val="23"/>
            <w:tcBorders>
              <w:top w:val="single" w:sz="8" w:space="0" w:color="000000"/>
              <w:left w:val="nil"/>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45" w:line="206" w:lineRule="exact"/>
              <w:ind w:left="15"/>
              <w:rPr>
                <w:b/>
                <w:bCs/>
                <w:color w:val="000000"/>
                <w:sz w:val="16"/>
                <w:szCs w:val="16"/>
              </w:rPr>
            </w:pPr>
            <w:r w:rsidRPr="005A7331">
              <w:rPr>
                <w:b/>
                <w:bCs/>
                <w:color w:val="000000"/>
                <w:sz w:val="16"/>
                <w:szCs w:val="16"/>
              </w:rPr>
              <w:t xml:space="preserve"> 0337    Углерода оксид (Углерод окись; углерод моноокись; угарный газ)</w:t>
            </w:r>
          </w:p>
        </w:tc>
      </w:tr>
      <w:tr w:rsidR="00E40F5C" w:rsidRPr="005A7331" w:rsidTr="00BE71A6">
        <w:trPr>
          <w:gridBefore w:val="1"/>
          <w:wBefore w:w="11" w:type="dxa"/>
          <w:trHeight w:val="20"/>
        </w:trPr>
        <w:tc>
          <w:tcPr>
            <w:tcW w:w="531"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sz w:val="16"/>
                <w:szCs w:val="16"/>
              </w:rPr>
            </w:pPr>
            <w:r w:rsidRPr="005A7331">
              <w:rPr>
                <w:color w:val="000000"/>
                <w:sz w:val="16"/>
                <w:szCs w:val="16"/>
              </w:rPr>
              <w:t>113</w:t>
            </w:r>
          </w:p>
        </w:tc>
        <w:tc>
          <w:tcPr>
            <w:tcW w:w="2332"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rPr>
                <w:color w:val="000000"/>
                <w:sz w:val="16"/>
                <w:szCs w:val="16"/>
              </w:rPr>
            </w:pPr>
            <w:r w:rsidRPr="005A7331">
              <w:rPr>
                <w:color w:val="000000"/>
                <w:sz w:val="16"/>
                <w:szCs w:val="16"/>
              </w:rPr>
              <w:t xml:space="preserve"> Цех:6  Теплоэлектроцентраль (ТЭЦ)</w:t>
            </w:r>
          </w:p>
        </w:tc>
        <w:tc>
          <w:tcPr>
            <w:tcW w:w="66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sz w:val="16"/>
                <w:szCs w:val="16"/>
              </w:rPr>
            </w:pPr>
            <w:r w:rsidRPr="005A7331">
              <w:rPr>
                <w:color w:val="000000"/>
                <w:sz w:val="16"/>
                <w:szCs w:val="16"/>
              </w:rPr>
              <w:t>0116</w:t>
            </w: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18,4871630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256,046588</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18,4871630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256,046588</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18,4871630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256,046588</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18,4871630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256,046588</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18,4871630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256,046588</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18,4871630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256,046588</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18,4871630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256,046588</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18,4871630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256,046588</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r>
      <w:tr w:rsidR="00E40F5C" w:rsidRPr="005A7331" w:rsidTr="00BE71A6">
        <w:trPr>
          <w:gridBefore w:val="1"/>
          <w:wBefore w:w="11" w:type="dxa"/>
          <w:trHeight w:val="20"/>
        </w:trPr>
        <w:tc>
          <w:tcPr>
            <w:tcW w:w="4417" w:type="dxa"/>
            <w:gridSpan w:val="4"/>
            <w:tcBorders>
              <w:top w:val="single" w:sz="8" w:space="0" w:color="000000"/>
              <w:left w:val="single" w:sz="8" w:space="0" w:color="000000"/>
              <w:bottom w:val="single" w:sz="8" w:space="0" w:color="000000"/>
              <w:right w:val="nil"/>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45" w:line="206" w:lineRule="exact"/>
              <w:ind w:left="15"/>
              <w:rPr>
                <w:b/>
                <w:bCs/>
                <w:color w:val="000000"/>
                <w:sz w:val="16"/>
                <w:szCs w:val="16"/>
              </w:rPr>
            </w:pPr>
            <w:r w:rsidRPr="005A7331">
              <w:rPr>
                <w:b/>
                <w:bCs/>
                <w:color w:val="000000"/>
                <w:sz w:val="16"/>
                <w:szCs w:val="16"/>
              </w:rPr>
              <w:t xml:space="preserve">  Наименование и код загрязняющего вещества:  </w:t>
            </w:r>
          </w:p>
        </w:tc>
        <w:tc>
          <w:tcPr>
            <w:tcW w:w="16784" w:type="dxa"/>
            <w:gridSpan w:val="23"/>
            <w:tcBorders>
              <w:top w:val="single" w:sz="8" w:space="0" w:color="000000"/>
              <w:left w:val="nil"/>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45" w:line="206" w:lineRule="exact"/>
              <w:ind w:left="15"/>
              <w:rPr>
                <w:b/>
                <w:bCs/>
                <w:color w:val="000000"/>
                <w:sz w:val="16"/>
                <w:szCs w:val="16"/>
              </w:rPr>
            </w:pPr>
            <w:r w:rsidRPr="005A7331">
              <w:rPr>
                <w:b/>
                <w:bCs/>
                <w:color w:val="000000"/>
                <w:sz w:val="16"/>
                <w:szCs w:val="16"/>
              </w:rPr>
              <w:t xml:space="preserve"> 0703    Бенз/а/пирен</w:t>
            </w:r>
          </w:p>
        </w:tc>
      </w:tr>
      <w:tr w:rsidR="00E40F5C" w:rsidRPr="005A7331" w:rsidTr="00BE71A6">
        <w:trPr>
          <w:gridBefore w:val="1"/>
          <w:wBefore w:w="11" w:type="dxa"/>
          <w:trHeight w:val="20"/>
        </w:trPr>
        <w:tc>
          <w:tcPr>
            <w:tcW w:w="531"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sz w:val="16"/>
                <w:szCs w:val="16"/>
              </w:rPr>
            </w:pPr>
            <w:r w:rsidRPr="005A7331">
              <w:rPr>
                <w:color w:val="000000"/>
                <w:sz w:val="16"/>
                <w:szCs w:val="16"/>
              </w:rPr>
              <w:t>142</w:t>
            </w:r>
          </w:p>
        </w:tc>
        <w:tc>
          <w:tcPr>
            <w:tcW w:w="2332"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rPr>
                <w:color w:val="000000"/>
                <w:sz w:val="16"/>
                <w:szCs w:val="16"/>
              </w:rPr>
            </w:pPr>
            <w:r w:rsidRPr="005A7331">
              <w:rPr>
                <w:color w:val="000000"/>
                <w:sz w:val="16"/>
                <w:szCs w:val="16"/>
              </w:rPr>
              <w:t xml:space="preserve"> Цех:6  Теплоэлектроцентраль (ТЭЦ)</w:t>
            </w:r>
          </w:p>
        </w:tc>
        <w:tc>
          <w:tcPr>
            <w:tcW w:w="66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sz w:val="16"/>
                <w:szCs w:val="16"/>
              </w:rPr>
            </w:pPr>
            <w:r w:rsidRPr="005A7331">
              <w:rPr>
                <w:color w:val="000000"/>
                <w:sz w:val="16"/>
                <w:szCs w:val="16"/>
              </w:rPr>
              <w:t>0116</w:t>
            </w: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0,0000030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0,000085</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0,0000030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0,000085</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0,0000030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0,000085</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0,0000030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0,000085</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0,0000030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0,000085</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8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0,0000030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0,000085</w:t>
            </w:r>
          </w:p>
        </w:tc>
        <w:tc>
          <w:tcPr>
            <w:tcW w:w="43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0,0000030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0,000085</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0,0000030</w:t>
            </w:r>
          </w:p>
        </w:tc>
        <w:tc>
          <w:tcPr>
            <w:tcW w:w="890"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right"/>
              <w:rPr>
                <w:color w:val="000000"/>
                <w:sz w:val="16"/>
                <w:szCs w:val="16"/>
              </w:rPr>
            </w:pPr>
            <w:r w:rsidRPr="005A7331">
              <w:rPr>
                <w:color w:val="000000"/>
                <w:sz w:val="16"/>
                <w:szCs w:val="16"/>
              </w:rPr>
              <w:t>0,000085</w:t>
            </w:r>
          </w:p>
        </w:tc>
        <w:tc>
          <w:tcPr>
            <w:tcW w:w="429" w:type="dxa"/>
            <w:tcBorders>
              <w:top w:val="single" w:sz="8" w:space="0" w:color="000000"/>
              <w:left w:val="single" w:sz="8" w:space="0" w:color="000000"/>
              <w:bottom w:val="single" w:sz="8" w:space="0" w:color="000000"/>
              <w:right w:val="single" w:sz="8" w:space="0" w:color="000000"/>
            </w:tcBorders>
            <w:tcMar>
              <w:top w:w="0" w:type="dxa"/>
              <w:left w:w="28" w:type="dxa"/>
              <w:bottom w:w="0" w:type="dxa"/>
              <w:right w:w="28" w:type="dxa"/>
            </w:tcMar>
            <w:vAlign w:val="center"/>
          </w:tcPr>
          <w:p w:rsidR="00E40F5C" w:rsidRPr="005A7331" w:rsidRDefault="00E40F5C" w:rsidP="00BE71A6">
            <w:pPr>
              <w:widowControl w:val="0"/>
              <w:autoSpaceDE w:val="0"/>
              <w:autoSpaceDN w:val="0"/>
              <w:adjustRightInd w:val="0"/>
              <w:spacing w:before="15" w:line="186" w:lineRule="exact"/>
              <w:ind w:left="15"/>
              <w:jc w:val="center"/>
              <w:rPr>
                <w:color w:val="000000"/>
                <w:sz w:val="16"/>
                <w:szCs w:val="16"/>
              </w:rPr>
            </w:pPr>
            <w:r w:rsidRPr="005A7331">
              <w:rPr>
                <w:color w:val="000000"/>
                <w:sz w:val="16"/>
                <w:szCs w:val="16"/>
              </w:rPr>
              <w:t>ПДВ</w:t>
            </w:r>
          </w:p>
        </w:tc>
      </w:tr>
    </w:tbl>
    <w:p w:rsidR="00E40F5C" w:rsidRPr="00B52332" w:rsidRDefault="00E40F5C" w:rsidP="00B52332">
      <w:pPr>
        <w:spacing w:after="240"/>
        <w:ind w:firstLine="709"/>
        <w:contextualSpacing/>
        <w:jc w:val="both"/>
        <w:rPr>
          <w:lang w:eastAsia="en-US"/>
        </w:rPr>
      </w:pPr>
    </w:p>
    <w:p w:rsidR="00E40F5C" w:rsidRPr="00B52332" w:rsidRDefault="00E40F5C" w:rsidP="00B52332">
      <w:pPr>
        <w:spacing w:after="240"/>
        <w:ind w:firstLine="709"/>
        <w:contextualSpacing/>
        <w:jc w:val="both"/>
        <w:rPr>
          <w:lang w:eastAsia="en-US"/>
        </w:rPr>
        <w:sectPr w:rsidR="00E40F5C" w:rsidRPr="00B52332" w:rsidSect="006466FD">
          <w:pgSz w:w="23811" w:h="16838" w:orient="landscape" w:code="8"/>
          <w:pgMar w:top="1134" w:right="850" w:bottom="1134" w:left="1701" w:header="680" w:footer="488" w:gutter="0"/>
          <w:cols w:space="720"/>
          <w:docGrid w:linePitch="326"/>
        </w:sectPr>
      </w:pPr>
    </w:p>
    <w:p w:rsidR="00E40F5C" w:rsidRPr="00B52332" w:rsidRDefault="00E40F5C" w:rsidP="00F82645">
      <w:pPr>
        <w:numPr>
          <w:ilvl w:val="0"/>
          <w:numId w:val="125"/>
        </w:numPr>
        <w:tabs>
          <w:tab w:val="left" w:pos="0"/>
          <w:tab w:val="left" w:pos="459"/>
          <w:tab w:val="left" w:pos="855"/>
        </w:tabs>
        <w:suppressAutoHyphens/>
        <w:spacing w:after="240"/>
        <w:ind w:left="0" w:firstLine="709"/>
        <w:contextualSpacing/>
        <w:jc w:val="both"/>
        <w:outlineLvl w:val="1"/>
        <w:rPr>
          <w:b/>
          <w:kern w:val="2"/>
          <w:lang w:bidi="hi-IN"/>
        </w:rPr>
      </w:pPr>
      <w:bookmarkStart w:id="288" w:name="_Toc193871695"/>
      <w:bookmarkStart w:id="289" w:name="_Toc196317629"/>
      <w:bookmarkStart w:id="290" w:name="_Toc196317747"/>
      <w:bookmarkStart w:id="291" w:name="_Toc198711690"/>
      <w:r w:rsidRPr="00B52332">
        <w:rPr>
          <w:b/>
          <w:kern w:val="2"/>
          <w:lang w:bidi="hi-IN"/>
        </w:rPr>
        <w:t>Описание текущих и перспективных значений максимальных разовых концентраций вредных (загрязняющих) веществ в приземном слое атмосферного воздуха от выбросов объектов теплоснабжения</w:t>
      </w:r>
      <w:bookmarkEnd w:id="288"/>
      <w:bookmarkEnd w:id="289"/>
      <w:bookmarkEnd w:id="290"/>
      <w:bookmarkEnd w:id="291"/>
    </w:p>
    <w:p w:rsidR="00E40F5C" w:rsidRPr="00B52332" w:rsidRDefault="00E40F5C" w:rsidP="00B52332">
      <w:pPr>
        <w:spacing w:after="240"/>
        <w:ind w:firstLine="709"/>
        <w:contextualSpacing/>
        <w:jc w:val="both"/>
        <w:rPr>
          <w:lang w:eastAsia="en-US"/>
        </w:rPr>
      </w:pPr>
      <w:r w:rsidRPr="00B52332">
        <w:rPr>
          <w:lang w:eastAsia="en-US"/>
        </w:rPr>
        <w:t xml:space="preserve">Результаты расчетов максимальных разовых концентраций вредных (загрязняющих) веществ в приземном слое атмосферного воздуха от объектов теплоснабжения на территории </w:t>
      </w:r>
      <w:r>
        <w:rPr>
          <w:lang w:eastAsia="en-US"/>
        </w:rPr>
        <w:t>Бокситогор</w:t>
      </w:r>
      <w:r w:rsidRPr="00B52332">
        <w:rPr>
          <w:lang w:eastAsia="en-US"/>
        </w:rPr>
        <w:t xml:space="preserve">ского городского поселения приведены в таблице </w:t>
      </w:r>
      <w:r>
        <w:rPr>
          <w:lang w:eastAsia="en-US"/>
        </w:rPr>
        <w:t>16.3.1</w:t>
      </w:r>
      <w:r w:rsidRPr="00B52332">
        <w:rPr>
          <w:lang w:eastAsia="en-US"/>
        </w:rPr>
        <w:t>.</w:t>
      </w:r>
    </w:p>
    <w:p w:rsidR="00E40F5C" w:rsidRPr="00B52332" w:rsidRDefault="00E40F5C" w:rsidP="00B52332">
      <w:pPr>
        <w:spacing w:after="240"/>
        <w:ind w:firstLine="709"/>
        <w:contextualSpacing/>
        <w:jc w:val="both"/>
        <w:rPr>
          <w:lang w:eastAsia="en-US"/>
        </w:rPr>
      </w:pPr>
      <w:r w:rsidRPr="00B52332">
        <w:rPr>
          <w:b/>
          <w:iCs/>
          <w:lang w:eastAsia="en-US"/>
        </w:rPr>
        <w:t xml:space="preserve">Таблица </w:t>
      </w:r>
      <w:r>
        <w:rPr>
          <w:b/>
          <w:iCs/>
          <w:lang w:eastAsia="en-US"/>
        </w:rPr>
        <w:t>16.3.1</w:t>
      </w:r>
      <w:r w:rsidRPr="00B52332">
        <w:rPr>
          <w:b/>
          <w:iCs/>
          <w:lang w:eastAsia="en-US"/>
        </w:rPr>
        <w:t xml:space="preserve"> Результаты расчетов максимальных разовых концентраций вредных (загрязняющих) веществ в приземном слое атмосферного воздуха от объектов теплоснабжения на территории </w:t>
      </w:r>
      <w:r>
        <w:rPr>
          <w:b/>
          <w:iCs/>
          <w:lang w:eastAsia="en-US"/>
        </w:rPr>
        <w:t>Бокситогор</w:t>
      </w:r>
      <w:r w:rsidRPr="00B52332">
        <w:rPr>
          <w:b/>
          <w:iCs/>
          <w:lang w:eastAsia="en-US"/>
        </w:rPr>
        <w:t>ского городского поселения</w:t>
      </w:r>
    </w:p>
    <w:tbl>
      <w:tblPr>
        <w:tblW w:w="5000" w:type="pct"/>
        <w:tblInd w:w="-5" w:type="dxa"/>
        <w:tblLayout w:type="fixed"/>
        <w:tblCellMar>
          <w:left w:w="0" w:type="dxa"/>
          <w:right w:w="0" w:type="dxa"/>
        </w:tblCellMar>
        <w:tblLook w:val="0000" w:firstRow="0" w:lastRow="0" w:firstColumn="0" w:lastColumn="0" w:noHBand="0" w:noVBand="0"/>
      </w:tblPr>
      <w:tblGrid>
        <w:gridCol w:w="2723"/>
        <w:gridCol w:w="1092"/>
        <w:gridCol w:w="1254"/>
        <w:gridCol w:w="1202"/>
        <w:gridCol w:w="1973"/>
        <w:gridCol w:w="1100"/>
      </w:tblGrid>
      <w:tr w:rsidR="00E40F5C" w:rsidRPr="00B52332" w:rsidTr="00B52332">
        <w:trPr>
          <w:trHeight w:val="20"/>
        </w:trPr>
        <w:tc>
          <w:tcPr>
            <w:tcW w:w="2962" w:type="dxa"/>
            <w:vMerge w:val="restart"/>
            <w:tcBorders>
              <w:top w:val="single" w:sz="4" w:space="0" w:color="auto"/>
              <w:left w:val="single" w:sz="4" w:space="0" w:color="auto"/>
              <w:bottom w:val="nil"/>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Наименование загрязняющего вещества</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Фоновая к-ция</w:t>
            </w:r>
          </w:p>
        </w:tc>
        <w:tc>
          <w:tcPr>
            <w:tcW w:w="266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Расчетная максимальная приземная концентрация</w:t>
            </w:r>
          </w:p>
        </w:tc>
        <w:tc>
          <w:tcPr>
            <w:tcW w:w="214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Суммарная концентрация</w:t>
            </w:r>
          </w:p>
          <w:p w:rsidR="00E40F5C" w:rsidRPr="00B52332" w:rsidRDefault="00E40F5C" w:rsidP="00B52332">
            <w:pPr>
              <w:jc w:val="center"/>
              <w:rPr>
                <w:sz w:val="20"/>
                <w:szCs w:val="20"/>
              </w:rPr>
            </w:pPr>
            <w:r w:rsidRPr="00B52332">
              <w:rPr>
                <w:b/>
                <w:bCs/>
                <w:sz w:val="20"/>
                <w:szCs w:val="20"/>
              </w:rPr>
              <w:t>С</w:t>
            </w:r>
            <w:r w:rsidRPr="00B52332">
              <w:rPr>
                <w:b/>
                <w:bCs/>
                <w:sz w:val="20"/>
                <w:szCs w:val="20"/>
                <w:vertAlign w:val="subscript"/>
              </w:rPr>
              <w:t>м</w:t>
            </w:r>
            <w:r w:rsidRPr="00B52332">
              <w:rPr>
                <w:b/>
                <w:bCs/>
                <w:sz w:val="20"/>
                <w:szCs w:val="20"/>
              </w:rPr>
              <w:t>+Сф\ мг/м</w:t>
            </w:r>
            <w:r w:rsidRPr="00B52332">
              <w:rPr>
                <w:b/>
                <w:bCs/>
                <w:sz w:val="20"/>
                <w:szCs w:val="20"/>
                <w:vertAlign w:val="superscript"/>
              </w:rPr>
              <w:t>3</w:t>
            </w:r>
          </w:p>
        </w:tc>
        <w:tc>
          <w:tcPr>
            <w:tcW w:w="1195" w:type="dxa"/>
            <w:vMerge w:val="restart"/>
            <w:tcBorders>
              <w:top w:val="single" w:sz="4" w:space="0" w:color="auto"/>
              <w:left w:val="single" w:sz="4" w:space="0" w:color="auto"/>
              <w:bottom w:val="nil"/>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Приме</w:t>
            </w:r>
            <w:r w:rsidRPr="00B52332">
              <w:rPr>
                <w:b/>
                <w:bCs/>
                <w:sz w:val="20"/>
                <w:szCs w:val="20"/>
              </w:rPr>
              <w:softHyphen/>
              <w:t>чание</w:t>
            </w:r>
          </w:p>
        </w:tc>
      </w:tr>
      <w:tr w:rsidR="00E40F5C" w:rsidRPr="00B52332" w:rsidTr="00B52332">
        <w:trPr>
          <w:trHeight w:val="20"/>
        </w:trPr>
        <w:tc>
          <w:tcPr>
            <w:tcW w:w="2962" w:type="dxa"/>
            <w:vMerge/>
            <w:tcBorders>
              <w:top w:val="nil"/>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доли ПДК</w:t>
            </w:r>
          </w:p>
        </w:tc>
        <w:tc>
          <w:tcPr>
            <w:tcW w:w="1363"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доли ПДК</w:t>
            </w:r>
          </w:p>
        </w:tc>
        <w:tc>
          <w:tcPr>
            <w:tcW w:w="130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мг/м</w:t>
            </w:r>
            <w:r w:rsidRPr="00B52332">
              <w:rPr>
                <w:b/>
                <w:bCs/>
                <w:sz w:val="20"/>
                <w:szCs w:val="20"/>
                <w:vertAlign w:val="superscript"/>
              </w:rPr>
              <w:t>3</w:t>
            </w:r>
          </w:p>
        </w:tc>
        <w:tc>
          <w:tcPr>
            <w:tcW w:w="214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мг/м</w:t>
            </w:r>
            <w:r w:rsidRPr="00B52332">
              <w:rPr>
                <w:b/>
                <w:bCs/>
                <w:sz w:val="20"/>
                <w:szCs w:val="20"/>
                <w:vertAlign w:val="superscript"/>
              </w:rPr>
              <w:t>3</w:t>
            </w:r>
          </w:p>
        </w:tc>
        <w:tc>
          <w:tcPr>
            <w:tcW w:w="1195" w:type="dxa"/>
            <w:vMerge/>
            <w:tcBorders>
              <w:top w:val="nil"/>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p>
        </w:tc>
      </w:tr>
      <w:tr w:rsidR="00E40F5C" w:rsidRPr="00B52332" w:rsidTr="00B52332">
        <w:trPr>
          <w:trHeight w:val="20"/>
        </w:trPr>
        <w:tc>
          <w:tcPr>
            <w:tcW w:w="10158"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Граница ориентировочной СЗЗ</w:t>
            </w:r>
          </w:p>
        </w:tc>
      </w:tr>
      <w:tr w:rsidR="00E40F5C" w:rsidRPr="00B52332" w:rsidTr="00B52332">
        <w:trPr>
          <w:trHeight w:val="20"/>
        </w:trPr>
        <w:tc>
          <w:tcPr>
            <w:tcW w:w="296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Азота диоксид (Двуокись азота; пероксид азота)</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0,38</w:t>
            </w:r>
          </w:p>
        </w:tc>
        <w:tc>
          <w:tcPr>
            <w:tcW w:w="1363"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0,1913</w:t>
            </w:r>
          </w:p>
        </w:tc>
        <w:tc>
          <w:tcPr>
            <w:tcW w:w="130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0,0383</w:t>
            </w:r>
          </w:p>
        </w:tc>
        <w:tc>
          <w:tcPr>
            <w:tcW w:w="214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0,0990 (0,4948 ПДК)</w:t>
            </w:r>
          </w:p>
        </w:tc>
        <w:tc>
          <w:tcPr>
            <w:tcW w:w="1195"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&lt; ПДК</w:t>
            </w:r>
          </w:p>
        </w:tc>
      </w:tr>
      <w:tr w:rsidR="00E40F5C" w:rsidRPr="00B52332" w:rsidTr="00B52332">
        <w:trPr>
          <w:trHeight w:val="20"/>
        </w:trPr>
        <w:tc>
          <w:tcPr>
            <w:tcW w:w="10158"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Граница установленной СЗЗ</w:t>
            </w:r>
          </w:p>
        </w:tc>
      </w:tr>
      <w:tr w:rsidR="00E40F5C" w:rsidRPr="00B52332" w:rsidTr="00B52332">
        <w:trPr>
          <w:trHeight w:val="20"/>
        </w:trPr>
        <w:tc>
          <w:tcPr>
            <w:tcW w:w="296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Азота диоксид (Двуокись азота; пероксид азота)</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0,38</w:t>
            </w:r>
          </w:p>
        </w:tc>
        <w:tc>
          <w:tcPr>
            <w:tcW w:w="1363"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0,3312</w:t>
            </w:r>
          </w:p>
        </w:tc>
        <w:tc>
          <w:tcPr>
            <w:tcW w:w="130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0,0662</w:t>
            </w:r>
          </w:p>
        </w:tc>
        <w:tc>
          <w:tcPr>
            <w:tcW w:w="214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0,1157 (0,5787 ПДК)</w:t>
            </w:r>
          </w:p>
        </w:tc>
        <w:tc>
          <w:tcPr>
            <w:tcW w:w="1195"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&lt; ПДК</w:t>
            </w:r>
          </w:p>
        </w:tc>
      </w:tr>
      <w:tr w:rsidR="00E40F5C" w:rsidRPr="00B52332" w:rsidTr="00B52332">
        <w:trPr>
          <w:trHeight w:val="20"/>
        </w:trPr>
        <w:tc>
          <w:tcPr>
            <w:tcW w:w="10158"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b/>
                <w:bCs/>
                <w:sz w:val="20"/>
                <w:szCs w:val="20"/>
              </w:rPr>
              <w:t>Граница жилой застройки</w:t>
            </w:r>
          </w:p>
        </w:tc>
      </w:tr>
      <w:tr w:rsidR="00E40F5C" w:rsidRPr="00B52332" w:rsidTr="00B52332">
        <w:trPr>
          <w:trHeight w:val="20"/>
        </w:trPr>
        <w:tc>
          <w:tcPr>
            <w:tcW w:w="296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Азота диоксид (Двуокись азота; пероксид азота)</w:t>
            </w:r>
          </w:p>
        </w:tc>
        <w:tc>
          <w:tcPr>
            <w:tcW w:w="118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0,38</w:t>
            </w:r>
          </w:p>
        </w:tc>
        <w:tc>
          <w:tcPr>
            <w:tcW w:w="1363"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0,2282</w:t>
            </w:r>
          </w:p>
        </w:tc>
        <w:tc>
          <w:tcPr>
            <w:tcW w:w="130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0,0456</w:t>
            </w:r>
          </w:p>
        </w:tc>
        <w:tc>
          <w:tcPr>
            <w:tcW w:w="214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0,1034 (0,5169 ПДК)</w:t>
            </w:r>
          </w:p>
        </w:tc>
        <w:tc>
          <w:tcPr>
            <w:tcW w:w="1195"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20"/>
                <w:szCs w:val="20"/>
              </w:rPr>
            </w:pPr>
            <w:r w:rsidRPr="00B52332">
              <w:rPr>
                <w:sz w:val="20"/>
                <w:szCs w:val="20"/>
              </w:rPr>
              <w:t>&lt; ПДК</w:t>
            </w:r>
          </w:p>
        </w:tc>
      </w:tr>
    </w:tbl>
    <w:p w:rsidR="00E40F5C" w:rsidRPr="00B52332" w:rsidRDefault="00E40F5C" w:rsidP="00B52332">
      <w:pPr>
        <w:spacing w:after="240"/>
        <w:ind w:firstLine="709"/>
        <w:contextualSpacing/>
        <w:jc w:val="both"/>
        <w:rPr>
          <w:sz w:val="26"/>
          <w:szCs w:val="22"/>
          <w:lang w:eastAsia="en-US"/>
        </w:rPr>
      </w:pPr>
    </w:p>
    <w:p w:rsidR="00E40F5C" w:rsidRPr="00B52332" w:rsidRDefault="00E40F5C" w:rsidP="00B52332">
      <w:pPr>
        <w:spacing w:line="276" w:lineRule="auto"/>
        <w:ind w:firstLine="709"/>
        <w:contextualSpacing/>
        <w:jc w:val="both"/>
        <w:rPr>
          <w:lang w:eastAsia="en-US"/>
        </w:rPr>
      </w:pPr>
      <w:r>
        <w:rPr>
          <w:lang w:eastAsia="en-US"/>
        </w:rPr>
        <w:t>И</w:t>
      </w:r>
      <w:r w:rsidRPr="00B52332">
        <w:rPr>
          <w:lang w:eastAsia="en-US"/>
        </w:rPr>
        <w:t>сточник выбросов расположены в границах промплощадки, жилая застройка расположена за границами площадки. По результатам расчетов рассеивания выявлено, что максимальные концентрации по всем веществам формируются в границах промплощадки объекта. Таким образом, выполнять расчет рассеивания с учетом застройки нет необходимости.</w:t>
      </w:r>
    </w:p>
    <w:p w:rsidR="00E40F5C" w:rsidRPr="00B52332" w:rsidRDefault="00E40F5C" w:rsidP="00B52332">
      <w:pPr>
        <w:spacing w:line="276" w:lineRule="auto"/>
        <w:ind w:firstLine="709"/>
        <w:contextualSpacing/>
        <w:jc w:val="both"/>
        <w:rPr>
          <w:lang w:eastAsia="en-US"/>
        </w:rPr>
      </w:pPr>
      <w:r w:rsidRPr="00B52332">
        <w:rPr>
          <w:lang w:eastAsia="en-US"/>
        </w:rPr>
        <w:t>Под регулированием выбросов загрязняющих веществ в атмосферу понимается кратковременное сокращение их в периоды неблагоприятных метеорологических условий (НМУ), приводящих к формированию высокого уровня загрязнения атмосферы.</w:t>
      </w:r>
    </w:p>
    <w:p w:rsidR="00E40F5C" w:rsidRPr="00B52332" w:rsidRDefault="00E40F5C" w:rsidP="00B52332">
      <w:pPr>
        <w:spacing w:line="276" w:lineRule="auto"/>
        <w:ind w:firstLine="709"/>
        <w:contextualSpacing/>
        <w:jc w:val="both"/>
        <w:rPr>
          <w:lang w:eastAsia="en-US"/>
        </w:rPr>
      </w:pPr>
      <w:r w:rsidRPr="00B52332">
        <w:rPr>
          <w:lang w:eastAsia="en-US"/>
        </w:rPr>
        <w:t>Регулирование выбросов вредных веществ в атмосферу в период неблагоприятных метеорологических условий (НМУ) предусматривает кратковременное сокращение выбросов, приводящих к формированию высокого уровня загрязнения воздуха, до уровня, наблюдаемого при отсутствии НМУ. Регулирование выбросов осуществляется с учетом прогноза НМУ на основе предупреждений о возможном опасном росте концентраций примесей в воздухе с целью его предотвращения.</w:t>
      </w:r>
    </w:p>
    <w:p w:rsidR="00E40F5C" w:rsidRPr="00B52332" w:rsidRDefault="00E40F5C" w:rsidP="00B52332">
      <w:pPr>
        <w:spacing w:line="276" w:lineRule="auto"/>
        <w:ind w:firstLine="709"/>
        <w:contextualSpacing/>
        <w:jc w:val="both"/>
        <w:rPr>
          <w:lang w:eastAsia="en-US"/>
        </w:rPr>
      </w:pPr>
      <w:r w:rsidRPr="00B52332">
        <w:rPr>
          <w:lang w:eastAsia="en-US"/>
        </w:rPr>
        <w:t>В Перечень веществ по конкретному ОНВ включаются загрязняющие вещества, подлежащие нормированию в области охраны окружающей среды:</w:t>
      </w:r>
    </w:p>
    <w:p w:rsidR="00E40F5C" w:rsidRPr="00B52332" w:rsidRDefault="00E40F5C" w:rsidP="00B52332">
      <w:pPr>
        <w:spacing w:line="276" w:lineRule="auto"/>
        <w:ind w:firstLine="709"/>
        <w:contextualSpacing/>
        <w:jc w:val="both"/>
        <w:rPr>
          <w:lang w:eastAsia="en-US"/>
        </w:rPr>
      </w:pPr>
      <w:r w:rsidRPr="00B52332">
        <w:rPr>
          <w:lang w:eastAsia="en-US"/>
        </w:rPr>
        <w:t>•</w:t>
      </w:r>
      <w:r w:rsidRPr="00B52332">
        <w:rPr>
          <w:lang w:eastAsia="en-US"/>
        </w:rPr>
        <w:tab/>
        <w:t>- для НМУ 1 степени опасности:</w:t>
      </w:r>
    </w:p>
    <w:p w:rsidR="00E40F5C" w:rsidRPr="00B52332" w:rsidRDefault="00E40F5C" w:rsidP="00B52332">
      <w:pPr>
        <w:spacing w:line="276" w:lineRule="auto"/>
        <w:ind w:firstLine="709"/>
        <w:contextualSpacing/>
        <w:jc w:val="both"/>
        <w:rPr>
          <w:lang w:eastAsia="en-US"/>
        </w:rPr>
      </w:pPr>
      <w:r w:rsidRPr="00B52332">
        <w:rPr>
          <w:lang w:eastAsia="en-US"/>
        </w:rPr>
        <w:t>по которым расчетные приземные концентрации загрязняющего вещества, подлежащего нормированию в области охраны окружающей среды, создаваемые выбросами ОНВ, в контрольных точках при их увеличении на 20 % могут превысить гигиенические нормативы загрязняющих веществ в атмосферном воздухе (далее - ПДК) (с учетом групп суммации);</w:t>
      </w:r>
    </w:p>
    <w:p w:rsidR="00E40F5C" w:rsidRPr="00B52332" w:rsidRDefault="00E40F5C" w:rsidP="00B52332">
      <w:pPr>
        <w:spacing w:line="276" w:lineRule="auto"/>
        <w:ind w:firstLine="709"/>
        <w:contextualSpacing/>
        <w:jc w:val="both"/>
        <w:rPr>
          <w:lang w:eastAsia="en-US"/>
        </w:rPr>
      </w:pPr>
      <w:r w:rsidRPr="00B52332">
        <w:rPr>
          <w:lang w:eastAsia="en-US"/>
        </w:rPr>
        <w:t>•</w:t>
      </w:r>
      <w:r w:rsidRPr="00B52332">
        <w:rPr>
          <w:lang w:eastAsia="en-US"/>
        </w:rPr>
        <w:tab/>
        <w:t>- для НМУ 2 степени опасности:</w:t>
      </w:r>
    </w:p>
    <w:p w:rsidR="00E40F5C" w:rsidRPr="00B52332" w:rsidRDefault="00E40F5C" w:rsidP="00B52332">
      <w:pPr>
        <w:spacing w:line="276" w:lineRule="auto"/>
        <w:ind w:firstLine="709"/>
        <w:contextualSpacing/>
        <w:jc w:val="both"/>
        <w:rPr>
          <w:lang w:eastAsia="en-US"/>
        </w:rPr>
      </w:pPr>
      <w:r w:rsidRPr="00B52332">
        <w:rPr>
          <w:lang w:eastAsia="en-US"/>
        </w:rPr>
        <w:t>по которым расчетные приземные концентрации каждого загрязняющего вещества, создаваемые выбросами ОНВ, в контрольных точках при увеличении таких концентраций на 40 % могут превысить ПДК (с учетом групп суммации);</w:t>
      </w:r>
    </w:p>
    <w:p w:rsidR="00E40F5C" w:rsidRPr="00B52332" w:rsidRDefault="00E40F5C" w:rsidP="00B52332">
      <w:pPr>
        <w:spacing w:line="276" w:lineRule="auto"/>
        <w:ind w:firstLine="709"/>
        <w:contextualSpacing/>
        <w:jc w:val="both"/>
        <w:rPr>
          <w:lang w:eastAsia="en-US"/>
        </w:rPr>
      </w:pPr>
      <w:r w:rsidRPr="00B52332">
        <w:rPr>
          <w:lang w:eastAsia="en-US"/>
        </w:rPr>
        <w:t>•</w:t>
      </w:r>
      <w:r w:rsidRPr="00B52332">
        <w:rPr>
          <w:lang w:eastAsia="en-US"/>
        </w:rPr>
        <w:tab/>
        <w:t>- для НМУ 3 степени опасности:</w:t>
      </w:r>
    </w:p>
    <w:p w:rsidR="00E40F5C" w:rsidRPr="00B52332" w:rsidRDefault="00E40F5C" w:rsidP="00B52332">
      <w:pPr>
        <w:spacing w:line="276" w:lineRule="auto"/>
        <w:ind w:firstLine="709"/>
        <w:contextualSpacing/>
        <w:jc w:val="both"/>
        <w:rPr>
          <w:lang w:eastAsia="en-US"/>
        </w:rPr>
      </w:pPr>
      <w:r w:rsidRPr="00B52332">
        <w:rPr>
          <w:lang w:eastAsia="en-US"/>
        </w:rPr>
        <w:t>по которым расчетные приземные концентрации каждого загрязняющего вещества, создаваемые выбросами ОНВ, в контрольных точках при увеличении таких концентраций на 60 % могут превысить ПДК (с учетом групп суммации).</w:t>
      </w:r>
    </w:p>
    <w:p w:rsidR="00E40F5C" w:rsidRPr="00B52332" w:rsidRDefault="00E40F5C" w:rsidP="00B52332">
      <w:pPr>
        <w:spacing w:line="276" w:lineRule="auto"/>
        <w:ind w:firstLine="709"/>
        <w:contextualSpacing/>
        <w:jc w:val="both"/>
        <w:rPr>
          <w:lang w:eastAsia="en-US"/>
        </w:rPr>
      </w:pPr>
      <w:r w:rsidRPr="00B52332">
        <w:rPr>
          <w:lang w:eastAsia="en-US"/>
        </w:rPr>
        <w:t xml:space="preserve">Максимальные приземные концентрации загрязняющих веществ от обследованных источников при нормальных условиях, при НМУ 1,2,3 степеней опасности представлены в таблице </w:t>
      </w:r>
      <w:r>
        <w:rPr>
          <w:lang w:eastAsia="en-US"/>
        </w:rPr>
        <w:t>16.3.2.</w:t>
      </w:r>
    </w:p>
    <w:p w:rsidR="00E40F5C" w:rsidRPr="00B52332" w:rsidRDefault="00E40F5C" w:rsidP="00B52332">
      <w:pPr>
        <w:spacing w:line="276" w:lineRule="auto"/>
        <w:ind w:firstLine="709"/>
        <w:contextualSpacing/>
        <w:jc w:val="both"/>
        <w:rPr>
          <w:lang w:eastAsia="en-US"/>
        </w:rPr>
      </w:pPr>
      <w:r w:rsidRPr="00B52332">
        <w:rPr>
          <w:lang w:eastAsia="en-US"/>
        </w:rPr>
        <w:t>ВЫВОДЫ:</w:t>
      </w:r>
    </w:p>
    <w:p w:rsidR="00E40F5C" w:rsidRPr="00B52332" w:rsidRDefault="00E40F5C" w:rsidP="00B52332">
      <w:pPr>
        <w:spacing w:line="276" w:lineRule="auto"/>
        <w:ind w:firstLine="709"/>
        <w:contextualSpacing/>
        <w:jc w:val="both"/>
        <w:rPr>
          <w:lang w:eastAsia="en-US"/>
        </w:rPr>
      </w:pPr>
      <w:r w:rsidRPr="00B52332">
        <w:rPr>
          <w:lang w:eastAsia="en-US"/>
        </w:rPr>
        <w:t>В ходе анализа расчёта рассеивания выбросов рассматриваемых веществ для данной площадки выявлено, что при увеличении приземных концентраций в контрольных точках (границы и территории жилой застройки, граница санитарно-защитной зоны объекта, границы и территории особых зон, к которым предъявляются повышенные санитарно-эпидемиологические требования), предусмотренном п. 11 Приказа Минприроды РФ от 28.11.2019 N 811 «Об утверждении требований к мероприятиям по уменьшению выбросов загрязняющих веществ в атмосферный воздух в периоды неблагоприятных метеорологических условий» (далее - Приказ), гигиенические нормативы качества атмосферного воздуха не превышают 1,0 ПДК (для санитарно-защитной и жилой зон) и 0,8 ПДК (для границ и территорий особых зон, к которым предъявляются повышенные санитарно-эпидемиологические требования).</w:t>
      </w:r>
    </w:p>
    <w:p w:rsidR="00E40F5C" w:rsidRPr="00B52332" w:rsidRDefault="00E40F5C" w:rsidP="00B52332">
      <w:pPr>
        <w:spacing w:line="276" w:lineRule="auto"/>
        <w:ind w:firstLine="709"/>
        <w:contextualSpacing/>
        <w:jc w:val="both"/>
        <w:rPr>
          <w:lang w:eastAsia="en-US"/>
        </w:rPr>
      </w:pPr>
      <w:r w:rsidRPr="00B52332">
        <w:rPr>
          <w:lang w:eastAsia="en-US"/>
        </w:rPr>
        <w:t>На основании вышеизложенного, разработка мероприятий по регулированию выбросов в периоды НМУ не требуется.</w:t>
      </w:r>
    </w:p>
    <w:p w:rsidR="00E40F5C" w:rsidRPr="00B52332" w:rsidRDefault="00E40F5C" w:rsidP="00B52332">
      <w:pPr>
        <w:spacing w:line="276" w:lineRule="auto"/>
        <w:ind w:firstLine="709"/>
        <w:contextualSpacing/>
        <w:jc w:val="both"/>
        <w:rPr>
          <w:lang w:eastAsia="en-US"/>
        </w:rPr>
      </w:pPr>
    </w:p>
    <w:p w:rsidR="00E40F5C" w:rsidRPr="00B52332" w:rsidRDefault="00E40F5C" w:rsidP="00B52332">
      <w:pPr>
        <w:spacing w:line="276" w:lineRule="auto"/>
        <w:ind w:firstLine="709"/>
        <w:contextualSpacing/>
        <w:jc w:val="both"/>
        <w:rPr>
          <w:lang w:eastAsia="en-US"/>
        </w:rPr>
        <w:sectPr w:rsidR="00E40F5C" w:rsidRPr="00B52332" w:rsidSect="00B52332">
          <w:footerReference w:type="default" r:id="rId23"/>
          <w:pgSz w:w="11906" w:h="16838"/>
          <w:pgMar w:top="1134" w:right="851" w:bottom="1134" w:left="1701" w:header="283" w:footer="567" w:gutter="0"/>
          <w:cols w:space="708"/>
          <w:docGrid w:linePitch="360"/>
        </w:sectPr>
      </w:pPr>
    </w:p>
    <w:p w:rsidR="00E40F5C" w:rsidRPr="00B52332" w:rsidRDefault="00E40F5C" w:rsidP="00B52332">
      <w:pPr>
        <w:spacing w:line="276" w:lineRule="auto"/>
        <w:ind w:firstLine="709"/>
        <w:contextualSpacing/>
        <w:jc w:val="both"/>
      </w:pPr>
      <w:r w:rsidRPr="00B52332">
        <w:rPr>
          <w:b/>
          <w:iCs/>
          <w:lang w:eastAsia="en-US"/>
        </w:rPr>
        <w:t xml:space="preserve">Таблица </w:t>
      </w:r>
      <w:r>
        <w:rPr>
          <w:b/>
          <w:iCs/>
          <w:lang w:eastAsia="en-US"/>
        </w:rPr>
        <w:t>16.3.2</w:t>
      </w:r>
      <w:r w:rsidRPr="00B52332">
        <w:rPr>
          <w:b/>
          <w:iCs/>
          <w:lang w:eastAsia="en-US"/>
        </w:rPr>
        <w:t xml:space="preserve"> </w:t>
      </w:r>
      <w:r w:rsidRPr="00B52332">
        <w:rPr>
          <w:b/>
          <w:lang w:eastAsia="en-US"/>
        </w:rPr>
        <w:t>Максимальные приземные концентрации загрязняющих веществ от источников выбросов ЗВ в атмосферу при нормальных условиях, и при НМУ 1,2,3 степеней опасности</w:t>
      </w:r>
    </w:p>
    <w:tbl>
      <w:tblPr>
        <w:tblW w:w="5000" w:type="pct"/>
        <w:tblInd w:w="-5" w:type="dxa"/>
        <w:tblLayout w:type="fixed"/>
        <w:tblCellMar>
          <w:left w:w="0" w:type="dxa"/>
          <w:right w:w="0" w:type="dxa"/>
        </w:tblCellMar>
        <w:tblLook w:val="0000" w:firstRow="0" w:lastRow="0" w:firstColumn="0" w:lastColumn="0" w:noHBand="0" w:noVBand="0"/>
      </w:tblPr>
      <w:tblGrid>
        <w:gridCol w:w="480"/>
        <w:gridCol w:w="1323"/>
        <w:gridCol w:w="1110"/>
        <w:gridCol w:w="1249"/>
        <w:gridCol w:w="947"/>
        <w:gridCol w:w="1137"/>
        <w:gridCol w:w="1249"/>
        <w:gridCol w:w="971"/>
        <w:gridCol w:w="1110"/>
        <w:gridCol w:w="1249"/>
        <w:gridCol w:w="971"/>
        <w:gridCol w:w="1110"/>
        <w:gridCol w:w="1249"/>
        <w:gridCol w:w="971"/>
      </w:tblGrid>
      <w:tr w:rsidR="00E40F5C" w:rsidRPr="00B52332" w:rsidTr="00B52332">
        <w:trPr>
          <w:trHeight w:val="20"/>
        </w:trPr>
        <w:tc>
          <w:tcPr>
            <w:tcW w:w="489" w:type="dxa"/>
            <w:vMerge w:val="restart"/>
            <w:tcBorders>
              <w:top w:val="single" w:sz="4" w:space="0" w:color="auto"/>
              <w:left w:val="single" w:sz="4" w:space="0" w:color="auto"/>
              <w:bottom w:val="nil"/>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sz w:val="16"/>
                <w:szCs w:val="16"/>
              </w:rPr>
              <w:t>Код</w:t>
            </w:r>
          </w:p>
        </w:tc>
        <w:tc>
          <w:tcPr>
            <w:tcW w:w="1352" w:type="dxa"/>
            <w:vMerge w:val="restart"/>
            <w:tcBorders>
              <w:top w:val="single" w:sz="4" w:space="0" w:color="auto"/>
              <w:left w:val="single" w:sz="4" w:space="0" w:color="auto"/>
              <w:bottom w:val="nil"/>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sz w:val="16"/>
                <w:szCs w:val="16"/>
              </w:rPr>
              <w:t>Наименование вещества</w:t>
            </w:r>
          </w:p>
        </w:tc>
        <w:tc>
          <w:tcPr>
            <w:tcW w:w="13610" w:type="dxa"/>
            <w:gridSpan w:val="12"/>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sz w:val="16"/>
                <w:szCs w:val="16"/>
              </w:rPr>
              <w:t>Расчетная максимальная концентрация (доли ПДК)</w:t>
            </w:r>
          </w:p>
        </w:tc>
      </w:tr>
      <w:tr w:rsidR="00E40F5C" w:rsidRPr="00B52332" w:rsidTr="00B52332">
        <w:trPr>
          <w:trHeight w:val="20"/>
        </w:trPr>
        <w:tc>
          <w:tcPr>
            <w:tcW w:w="489" w:type="dxa"/>
            <w:vMerge/>
            <w:tcBorders>
              <w:top w:val="nil"/>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p>
        </w:tc>
        <w:tc>
          <w:tcPr>
            <w:tcW w:w="1352" w:type="dxa"/>
            <w:vMerge/>
            <w:tcBorders>
              <w:top w:val="nil"/>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нормативной СЗЗ</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установленной СЗЗ</w:t>
            </w:r>
          </w:p>
        </w:tc>
        <w:tc>
          <w:tcPr>
            <w:tcW w:w="967"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жилой зоны</w:t>
            </w:r>
          </w:p>
        </w:tc>
        <w:tc>
          <w:tcPr>
            <w:tcW w:w="1161"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нормативной СЗЗ</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установленной СЗЗ</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жилой зоны</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нормативной СЗЗ</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установленной СЗЗ</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жилой зоны</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нормативной СЗЗ</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установленной СЗЗ</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6"/>
                <w:szCs w:val="16"/>
              </w:rPr>
            </w:pPr>
            <w:r w:rsidRPr="00B52332">
              <w:rPr>
                <w:b/>
                <w:bCs/>
                <w:i/>
                <w:iCs/>
                <w:sz w:val="16"/>
                <w:szCs w:val="16"/>
              </w:rPr>
              <w:t>на границе жилой зоны</w:t>
            </w:r>
          </w:p>
        </w:tc>
      </w:tr>
      <w:tr w:rsidR="00E40F5C" w:rsidRPr="00B52332" w:rsidTr="00B52332">
        <w:trPr>
          <w:trHeight w:val="20"/>
        </w:trPr>
        <w:tc>
          <w:tcPr>
            <w:tcW w:w="489"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6"/>
                <w:szCs w:val="16"/>
              </w:rPr>
            </w:pPr>
          </w:p>
        </w:tc>
        <w:tc>
          <w:tcPr>
            <w:tcW w:w="135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6"/>
                <w:szCs w:val="16"/>
              </w:rPr>
            </w:pPr>
          </w:p>
        </w:tc>
        <w:tc>
          <w:tcPr>
            <w:tcW w:w="3377"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6"/>
                <w:szCs w:val="16"/>
              </w:rPr>
            </w:pPr>
            <w:r w:rsidRPr="00B52332">
              <w:rPr>
                <w:b/>
                <w:bCs/>
                <w:sz w:val="16"/>
                <w:szCs w:val="16"/>
              </w:rPr>
              <w:t>при нормальных условиях</w:t>
            </w:r>
          </w:p>
        </w:tc>
        <w:tc>
          <w:tcPr>
            <w:tcW w:w="3429"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6"/>
                <w:szCs w:val="16"/>
              </w:rPr>
            </w:pPr>
            <w:r w:rsidRPr="00B52332">
              <w:rPr>
                <w:b/>
                <w:bCs/>
                <w:sz w:val="16"/>
                <w:szCs w:val="16"/>
              </w:rPr>
              <w:t>при НМУ 1 степени опасности</w:t>
            </w:r>
          </w:p>
        </w:tc>
        <w:tc>
          <w:tcPr>
            <w:tcW w:w="3402"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6"/>
                <w:szCs w:val="16"/>
              </w:rPr>
            </w:pPr>
            <w:r w:rsidRPr="00B52332">
              <w:rPr>
                <w:b/>
                <w:bCs/>
                <w:sz w:val="16"/>
                <w:szCs w:val="16"/>
              </w:rPr>
              <w:t>при НМУ 2 степени опасности</w:t>
            </w:r>
          </w:p>
        </w:tc>
        <w:tc>
          <w:tcPr>
            <w:tcW w:w="3402" w:type="dxa"/>
            <w:gridSpan w:val="3"/>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6"/>
                <w:szCs w:val="16"/>
              </w:rPr>
            </w:pPr>
            <w:r w:rsidRPr="00B52332">
              <w:rPr>
                <w:b/>
                <w:bCs/>
                <w:sz w:val="16"/>
                <w:szCs w:val="16"/>
              </w:rPr>
              <w:t>при НМУ 3 степени опасности</w:t>
            </w:r>
          </w:p>
        </w:tc>
      </w:tr>
      <w:tr w:rsidR="00E40F5C" w:rsidRPr="00B52332" w:rsidTr="00B52332">
        <w:trPr>
          <w:trHeight w:val="20"/>
        </w:trPr>
        <w:tc>
          <w:tcPr>
            <w:tcW w:w="15451" w:type="dxa"/>
            <w:gridSpan w:val="14"/>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b/>
                <w:bCs/>
                <w:i/>
                <w:iCs/>
                <w:sz w:val="18"/>
                <w:szCs w:val="18"/>
              </w:rPr>
              <w:t>без учета фона</w:t>
            </w:r>
          </w:p>
        </w:tc>
      </w:tr>
      <w:tr w:rsidR="00E40F5C" w:rsidRPr="00B52332" w:rsidTr="00B52332">
        <w:trPr>
          <w:trHeight w:val="20"/>
        </w:trPr>
        <w:tc>
          <w:tcPr>
            <w:tcW w:w="489"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0301</w:t>
            </w:r>
          </w:p>
        </w:tc>
        <w:tc>
          <w:tcPr>
            <w:tcW w:w="135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Азота диоксид (Азот (IV) оксид)</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both"/>
              <w:rPr>
                <w:sz w:val="18"/>
                <w:szCs w:val="18"/>
              </w:rPr>
            </w:pPr>
            <w:r w:rsidRPr="00B52332">
              <w:rPr>
                <w:sz w:val="18"/>
                <w:szCs w:val="18"/>
              </w:rPr>
              <w:t>0,1913</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0,3312</w:t>
            </w:r>
          </w:p>
        </w:tc>
        <w:tc>
          <w:tcPr>
            <w:tcW w:w="967"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0,2282</w:t>
            </w:r>
          </w:p>
        </w:tc>
        <w:tc>
          <w:tcPr>
            <w:tcW w:w="1161"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0,2296</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0,3974</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0,2738</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0,2678</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0,4637</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0,3195</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0,3061</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0,5299</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0,3651</w:t>
            </w:r>
          </w:p>
        </w:tc>
      </w:tr>
      <w:tr w:rsidR="00E40F5C" w:rsidRPr="00B52332" w:rsidTr="00B52332">
        <w:trPr>
          <w:trHeight w:val="20"/>
        </w:trPr>
        <w:tc>
          <w:tcPr>
            <w:tcW w:w="15451" w:type="dxa"/>
            <w:gridSpan w:val="14"/>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b/>
                <w:bCs/>
                <w:i/>
                <w:iCs/>
                <w:sz w:val="18"/>
                <w:szCs w:val="18"/>
              </w:rPr>
              <w:t>с учетом фона 0,076</w:t>
            </w:r>
          </w:p>
        </w:tc>
      </w:tr>
      <w:tr w:rsidR="00E40F5C" w:rsidRPr="00B52332" w:rsidTr="00B52332">
        <w:trPr>
          <w:trHeight w:val="20"/>
        </w:trPr>
        <w:tc>
          <w:tcPr>
            <w:tcW w:w="489"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0301</w:t>
            </w:r>
          </w:p>
        </w:tc>
        <w:tc>
          <w:tcPr>
            <w:tcW w:w="135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Азота диоксид (Азот (IV) оксид)</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both"/>
              <w:rPr>
                <w:sz w:val="18"/>
                <w:szCs w:val="18"/>
              </w:rPr>
            </w:pPr>
            <w:r w:rsidRPr="00B52332">
              <w:rPr>
                <w:sz w:val="18"/>
                <w:szCs w:val="18"/>
              </w:rPr>
              <w:t>0,4948</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0,5787</w:t>
            </w:r>
          </w:p>
        </w:tc>
        <w:tc>
          <w:tcPr>
            <w:tcW w:w="967"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0,5169</w:t>
            </w:r>
          </w:p>
        </w:tc>
        <w:tc>
          <w:tcPr>
            <w:tcW w:w="1161"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0,5938</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0,6944</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0,6203</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0,6927</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0,8102</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0,7237</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0,7917</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0,9259</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0,8270</w:t>
            </w:r>
          </w:p>
        </w:tc>
      </w:tr>
      <w:tr w:rsidR="00E40F5C" w:rsidRPr="00B52332" w:rsidTr="00B52332">
        <w:trPr>
          <w:trHeight w:val="20"/>
        </w:trPr>
        <w:tc>
          <w:tcPr>
            <w:tcW w:w="489"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0304</w:t>
            </w:r>
          </w:p>
        </w:tc>
        <w:tc>
          <w:tcPr>
            <w:tcW w:w="135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 xml:space="preserve">Азот </w:t>
            </w:r>
            <w:r w:rsidRPr="00B52332">
              <w:rPr>
                <w:sz w:val="18"/>
                <w:szCs w:val="18"/>
                <w:lang w:eastAsia="en-US"/>
              </w:rPr>
              <w:t>(</w:t>
            </w:r>
            <w:r w:rsidRPr="00B52332">
              <w:rPr>
                <w:sz w:val="18"/>
                <w:szCs w:val="18"/>
                <w:lang w:val="en-US" w:eastAsia="en-US"/>
              </w:rPr>
              <w:t>II</w:t>
            </w:r>
            <w:r w:rsidRPr="00B52332">
              <w:rPr>
                <w:sz w:val="18"/>
                <w:szCs w:val="18"/>
                <w:lang w:eastAsia="en-US"/>
              </w:rPr>
              <w:t xml:space="preserve">) </w:t>
            </w:r>
            <w:r w:rsidRPr="00B52332">
              <w:rPr>
                <w:sz w:val="18"/>
                <w:szCs w:val="18"/>
              </w:rPr>
              <w:t>оксид (Азот монооксид)</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both"/>
              <w:rPr>
                <w:sz w:val="18"/>
                <w:szCs w:val="18"/>
              </w:rPr>
            </w:pPr>
            <w:r w:rsidRPr="00B52332">
              <w:rPr>
                <w:sz w:val="18"/>
                <w:szCs w:val="18"/>
              </w:rPr>
              <w:t>0,0155</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0,0269</w:t>
            </w:r>
          </w:p>
        </w:tc>
        <w:tc>
          <w:tcPr>
            <w:tcW w:w="967"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0,0185</w:t>
            </w:r>
          </w:p>
        </w:tc>
        <w:tc>
          <w:tcPr>
            <w:tcW w:w="1161"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0,0186</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0,0323</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0,0222</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0,0217</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0,0377</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0,0259</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0,0248</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0,0430</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0,0296</w:t>
            </w:r>
          </w:p>
        </w:tc>
      </w:tr>
      <w:tr w:rsidR="00E40F5C" w:rsidRPr="00B52332" w:rsidTr="00B52332">
        <w:trPr>
          <w:trHeight w:val="20"/>
        </w:trPr>
        <w:tc>
          <w:tcPr>
            <w:tcW w:w="489"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0337</w:t>
            </w:r>
          </w:p>
        </w:tc>
        <w:tc>
          <w:tcPr>
            <w:tcW w:w="135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Углерода оксид (Углерод окись; углерод моноокись; угарный газ)</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both"/>
              <w:rPr>
                <w:sz w:val="18"/>
                <w:szCs w:val="18"/>
              </w:rPr>
            </w:pPr>
            <w:r w:rsidRPr="00B52332">
              <w:rPr>
                <w:sz w:val="18"/>
                <w:szCs w:val="18"/>
              </w:rPr>
              <w:t>0,0298</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0,0560</w:t>
            </w:r>
          </w:p>
        </w:tc>
        <w:tc>
          <w:tcPr>
            <w:tcW w:w="967"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0,0461</w:t>
            </w:r>
          </w:p>
        </w:tc>
        <w:tc>
          <w:tcPr>
            <w:tcW w:w="1161"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0,0358</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0,0672</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0,0553</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0,0417</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0,0784</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0,0645</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0,0477</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0,0896</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0,0738</w:t>
            </w:r>
          </w:p>
        </w:tc>
      </w:tr>
      <w:tr w:rsidR="00E40F5C" w:rsidRPr="00B52332" w:rsidTr="00B52332">
        <w:trPr>
          <w:trHeight w:val="20"/>
        </w:trPr>
        <w:tc>
          <w:tcPr>
            <w:tcW w:w="489"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0703</w:t>
            </w:r>
          </w:p>
        </w:tc>
        <w:tc>
          <w:tcPr>
            <w:tcW w:w="135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rPr>
                <w:sz w:val="18"/>
                <w:szCs w:val="18"/>
              </w:rPr>
            </w:pPr>
            <w:r w:rsidRPr="00B52332">
              <w:rPr>
                <w:sz w:val="18"/>
                <w:szCs w:val="18"/>
              </w:rPr>
              <w:t>Бенз/а/пирен</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both"/>
              <w:rPr>
                <w:sz w:val="18"/>
                <w:szCs w:val="18"/>
              </w:rPr>
            </w:pPr>
            <w:r w:rsidRPr="00B52332">
              <w:rPr>
                <w:sz w:val="18"/>
                <w:szCs w:val="18"/>
              </w:rPr>
              <w:t>0,0002</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0,0005</w:t>
            </w:r>
          </w:p>
        </w:tc>
        <w:tc>
          <w:tcPr>
            <w:tcW w:w="967"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0,0004</w:t>
            </w:r>
          </w:p>
        </w:tc>
        <w:tc>
          <w:tcPr>
            <w:tcW w:w="1161"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0,0002</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0,0006</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0,0005</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0,0003</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0,0007</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0,0006</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0,0003</w:t>
            </w: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center"/>
              <w:rPr>
                <w:sz w:val="18"/>
                <w:szCs w:val="18"/>
              </w:rPr>
            </w:pPr>
            <w:r w:rsidRPr="00B52332">
              <w:rPr>
                <w:sz w:val="18"/>
                <w:szCs w:val="18"/>
              </w:rPr>
              <w:t>0,0008</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E40F5C" w:rsidRPr="00B52332" w:rsidRDefault="00E40F5C" w:rsidP="00B52332">
            <w:pPr>
              <w:jc w:val="right"/>
              <w:rPr>
                <w:sz w:val="18"/>
                <w:szCs w:val="18"/>
              </w:rPr>
            </w:pPr>
            <w:r w:rsidRPr="00B52332">
              <w:rPr>
                <w:sz w:val="18"/>
                <w:szCs w:val="18"/>
              </w:rPr>
              <w:t>0,0006</w:t>
            </w:r>
          </w:p>
        </w:tc>
      </w:tr>
    </w:tbl>
    <w:p w:rsidR="00E40F5C" w:rsidRPr="00B52332" w:rsidRDefault="00E40F5C" w:rsidP="00B52332">
      <w:pPr>
        <w:spacing w:line="276" w:lineRule="auto"/>
        <w:ind w:firstLine="709"/>
        <w:contextualSpacing/>
        <w:jc w:val="both"/>
        <w:rPr>
          <w:lang w:eastAsia="en-US"/>
        </w:rPr>
      </w:pPr>
    </w:p>
    <w:p w:rsidR="00E40F5C" w:rsidRPr="00B52332" w:rsidRDefault="00E40F5C" w:rsidP="00B52332">
      <w:pPr>
        <w:spacing w:line="276" w:lineRule="auto"/>
        <w:ind w:firstLine="709"/>
        <w:contextualSpacing/>
        <w:jc w:val="both"/>
        <w:rPr>
          <w:lang w:eastAsia="en-US"/>
        </w:rPr>
      </w:pPr>
    </w:p>
    <w:p w:rsidR="00E40F5C" w:rsidRPr="00B52332" w:rsidRDefault="00E40F5C" w:rsidP="00F82645">
      <w:pPr>
        <w:keepNext/>
        <w:keepLines/>
        <w:numPr>
          <w:ilvl w:val="0"/>
          <w:numId w:val="83"/>
        </w:numPr>
        <w:spacing w:after="160" w:line="276" w:lineRule="auto"/>
        <w:ind w:firstLine="709"/>
        <w:contextualSpacing/>
        <w:jc w:val="both"/>
        <w:outlineLvl w:val="2"/>
        <w:rPr>
          <w:b/>
          <w:lang w:eastAsia="en-US"/>
        </w:rPr>
        <w:sectPr w:rsidR="00E40F5C" w:rsidRPr="00B52332" w:rsidSect="00B52332">
          <w:pgSz w:w="16838" w:h="11906" w:orient="landscape"/>
          <w:pgMar w:top="1418" w:right="851" w:bottom="851" w:left="851" w:header="284" w:footer="567" w:gutter="0"/>
          <w:cols w:space="708"/>
          <w:docGrid w:linePitch="360"/>
        </w:sectPr>
      </w:pPr>
    </w:p>
    <w:p w:rsidR="00E40F5C" w:rsidRPr="00B52332" w:rsidRDefault="00E40F5C" w:rsidP="00F82645">
      <w:pPr>
        <w:numPr>
          <w:ilvl w:val="0"/>
          <w:numId w:val="125"/>
        </w:numPr>
        <w:tabs>
          <w:tab w:val="left" w:pos="0"/>
          <w:tab w:val="left" w:pos="459"/>
          <w:tab w:val="left" w:pos="855"/>
        </w:tabs>
        <w:suppressAutoHyphens/>
        <w:spacing w:after="240"/>
        <w:ind w:left="0" w:firstLine="709"/>
        <w:contextualSpacing/>
        <w:jc w:val="both"/>
        <w:outlineLvl w:val="1"/>
        <w:rPr>
          <w:b/>
          <w:kern w:val="2"/>
          <w:lang w:bidi="hi-IN"/>
        </w:rPr>
      </w:pPr>
      <w:bookmarkStart w:id="292" w:name="_Toc193871696"/>
      <w:bookmarkStart w:id="293" w:name="_Toc196317630"/>
      <w:bookmarkStart w:id="294" w:name="_Toc196317748"/>
      <w:bookmarkStart w:id="295" w:name="_Toc198711691"/>
      <w:r w:rsidRPr="00B52332">
        <w:rPr>
          <w:b/>
          <w:kern w:val="2"/>
          <w:lang w:bidi="hi-IN"/>
        </w:rPr>
        <w:t>Оценка снижения объема (массы) выбросов вредных (загрязняющих) веществ в атмосферный воздух и размещения отходов производства за счет перераспределения тепловой нагрузки от котельных на источники с комбинированной выработкой электрической и тепловой энергии</w:t>
      </w:r>
      <w:bookmarkEnd w:id="292"/>
      <w:bookmarkEnd w:id="293"/>
      <w:bookmarkEnd w:id="294"/>
      <w:bookmarkEnd w:id="295"/>
    </w:p>
    <w:p w:rsidR="00E40F5C" w:rsidRPr="00B52332" w:rsidRDefault="00E40F5C" w:rsidP="00B52332">
      <w:pPr>
        <w:spacing w:after="240"/>
        <w:ind w:firstLine="709"/>
        <w:contextualSpacing/>
        <w:jc w:val="both"/>
        <w:rPr>
          <w:lang w:eastAsia="en-US"/>
        </w:rPr>
      </w:pPr>
      <w:r w:rsidRPr="00B52332">
        <w:rPr>
          <w:lang w:eastAsia="en-US"/>
        </w:rPr>
        <w:t xml:space="preserve">На территории </w:t>
      </w:r>
      <w:r>
        <w:rPr>
          <w:lang w:eastAsia="en-US"/>
        </w:rPr>
        <w:t>Бокситогор</w:t>
      </w:r>
      <w:r w:rsidRPr="00B52332">
        <w:rPr>
          <w:lang w:eastAsia="en-US"/>
        </w:rPr>
        <w:t xml:space="preserve">ского городского поселения </w:t>
      </w:r>
      <w:r w:rsidRPr="00A46E51">
        <w:rPr>
          <w:lang w:eastAsia="en-US"/>
        </w:rPr>
        <w:t>перераспределени</w:t>
      </w:r>
      <w:r>
        <w:rPr>
          <w:lang w:eastAsia="en-US"/>
        </w:rPr>
        <w:t>е</w:t>
      </w:r>
      <w:r w:rsidRPr="00A46E51">
        <w:rPr>
          <w:lang w:eastAsia="en-US"/>
        </w:rPr>
        <w:t xml:space="preserve"> тепловой нагрузки от котельных на источник с комбинированной выработкой электрической и тепловой энергии</w:t>
      </w:r>
      <w:r>
        <w:rPr>
          <w:lang w:eastAsia="en-US"/>
        </w:rPr>
        <w:t xml:space="preserve"> не предполагается</w:t>
      </w:r>
      <w:r w:rsidRPr="00B52332">
        <w:rPr>
          <w:lang w:eastAsia="en-US"/>
        </w:rPr>
        <w:t>.</w:t>
      </w:r>
    </w:p>
    <w:p w:rsidR="00E40F5C" w:rsidRPr="00B52332" w:rsidRDefault="00E40F5C" w:rsidP="00B52332">
      <w:pPr>
        <w:spacing w:after="240"/>
        <w:ind w:firstLine="709"/>
        <w:contextualSpacing/>
        <w:jc w:val="both"/>
        <w:rPr>
          <w:lang w:eastAsia="en-US"/>
        </w:rPr>
      </w:pPr>
      <w:r w:rsidRPr="00B52332">
        <w:rPr>
          <w:lang w:eastAsia="en-US"/>
        </w:rPr>
        <w:t xml:space="preserve">Изменения на перспективу развития в объектах теплогенерации на территории </w:t>
      </w:r>
      <w:r>
        <w:rPr>
          <w:lang w:eastAsia="en-US"/>
        </w:rPr>
        <w:t>Бокситогор</w:t>
      </w:r>
      <w:r w:rsidRPr="00B52332">
        <w:rPr>
          <w:lang w:eastAsia="en-US"/>
        </w:rPr>
        <w:t xml:space="preserve">ского городского поселения не предполагается. В связи с этим значения выбросов загрязняющих веществ от объектов теплогенерации на территории </w:t>
      </w:r>
      <w:r>
        <w:rPr>
          <w:lang w:eastAsia="en-US"/>
        </w:rPr>
        <w:t>Бокситогор</w:t>
      </w:r>
      <w:r w:rsidRPr="00B52332">
        <w:rPr>
          <w:lang w:eastAsia="en-US"/>
        </w:rPr>
        <w:t>ского городского поселения на территориях производственных площадок с котельными не изменятся.</w:t>
      </w:r>
    </w:p>
    <w:p w:rsidR="00E40F5C" w:rsidRPr="00B52332" w:rsidRDefault="00E40F5C" w:rsidP="00B52332">
      <w:pPr>
        <w:spacing w:after="240"/>
        <w:ind w:firstLine="709"/>
        <w:contextualSpacing/>
        <w:jc w:val="both"/>
        <w:rPr>
          <w:lang w:eastAsia="en-US"/>
        </w:rPr>
      </w:pPr>
      <w:r w:rsidRPr="00B52332">
        <w:rPr>
          <w:lang w:eastAsia="en-US"/>
        </w:rPr>
        <w:t>Выбросы загрязняющих веществ от источников тепловой энергии не превышают установленные значения ПДК.</w:t>
      </w:r>
    </w:p>
    <w:p w:rsidR="00E40F5C" w:rsidRPr="00B52332" w:rsidRDefault="00E40F5C" w:rsidP="00B52332">
      <w:pPr>
        <w:spacing w:after="240"/>
        <w:ind w:firstLine="709"/>
        <w:contextualSpacing/>
        <w:jc w:val="both"/>
        <w:rPr>
          <w:lang w:eastAsia="en-US"/>
        </w:rPr>
      </w:pPr>
      <w:r w:rsidRPr="00B52332">
        <w:rPr>
          <w:lang w:eastAsia="en-US"/>
        </w:rPr>
        <w:t>Мероприятия по снижению объема (массы) выбросов вредных (загрязняющих) веществ в атмосферный воздух не планируются.</w:t>
      </w:r>
    </w:p>
    <w:p w:rsidR="00E40F5C" w:rsidRPr="00B52332" w:rsidRDefault="00E40F5C" w:rsidP="00B52332">
      <w:pPr>
        <w:spacing w:after="240"/>
        <w:ind w:firstLine="709"/>
        <w:contextualSpacing/>
        <w:jc w:val="both"/>
        <w:rPr>
          <w:lang w:eastAsia="en-US"/>
        </w:rPr>
      </w:pPr>
    </w:p>
    <w:p w:rsidR="00E40F5C" w:rsidRPr="00B52332" w:rsidRDefault="00E40F5C" w:rsidP="00F82645">
      <w:pPr>
        <w:numPr>
          <w:ilvl w:val="0"/>
          <w:numId w:val="125"/>
        </w:numPr>
        <w:tabs>
          <w:tab w:val="left" w:pos="0"/>
          <w:tab w:val="left" w:pos="459"/>
          <w:tab w:val="left" w:pos="855"/>
        </w:tabs>
        <w:suppressAutoHyphens/>
        <w:spacing w:after="240"/>
        <w:ind w:left="0" w:firstLine="709"/>
        <w:contextualSpacing/>
        <w:jc w:val="both"/>
        <w:outlineLvl w:val="1"/>
        <w:rPr>
          <w:b/>
          <w:kern w:val="2"/>
          <w:lang w:bidi="hi-IN"/>
        </w:rPr>
      </w:pPr>
      <w:bookmarkStart w:id="296" w:name="_Toc193871697"/>
      <w:bookmarkStart w:id="297" w:name="_Toc196317631"/>
      <w:bookmarkStart w:id="298" w:name="_Toc196317749"/>
      <w:bookmarkStart w:id="299" w:name="_Toc198711692"/>
      <w:r w:rsidRPr="00B52332">
        <w:rPr>
          <w:b/>
          <w:kern w:val="2"/>
          <w:lang w:bidi="hi-IN"/>
        </w:rPr>
        <w:t>Предложения по снижению объема (массы) выбросов вредных (загрязняющих) веществ в атмосферный воздух, сбросов вредных (загрязняющих) веществ на водосборные площади, в поверхностные и подземные водные объекты, и минимизации воздействий на окружающую среду от размещения отходов производства</w:t>
      </w:r>
      <w:bookmarkEnd w:id="296"/>
      <w:bookmarkEnd w:id="297"/>
      <w:bookmarkEnd w:id="298"/>
      <w:bookmarkEnd w:id="299"/>
    </w:p>
    <w:p w:rsidR="00E40F5C" w:rsidRPr="00B52332" w:rsidRDefault="00E40F5C" w:rsidP="00B52332">
      <w:pPr>
        <w:spacing w:after="240"/>
        <w:ind w:firstLine="709"/>
        <w:contextualSpacing/>
        <w:jc w:val="both"/>
        <w:rPr>
          <w:lang w:eastAsia="en-US"/>
        </w:rPr>
      </w:pPr>
      <w:r w:rsidRPr="00B52332">
        <w:rPr>
          <w:lang w:eastAsia="en-US"/>
        </w:rPr>
        <w:t xml:space="preserve">В оснащении источников тепловой энергии на территории </w:t>
      </w:r>
      <w:r>
        <w:rPr>
          <w:lang w:eastAsia="en-US"/>
        </w:rPr>
        <w:t>Бокситогор</w:t>
      </w:r>
      <w:r w:rsidRPr="00B52332">
        <w:rPr>
          <w:lang w:eastAsia="en-US"/>
        </w:rPr>
        <w:t>ского городского поселения устройства очистки продуктов сгорания от вредных выбросов отсутствуют. В связи с этим отходы сжигания топлива не собираются и не утилизируются.</w:t>
      </w:r>
    </w:p>
    <w:p w:rsidR="00E40F5C" w:rsidRPr="00B52332" w:rsidRDefault="00E40F5C" w:rsidP="00B52332">
      <w:pPr>
        <w:spacing w:after="240"/>
        <w:ind w:firstLine="709"/>
        <w:contextualSpacing/>
        <w:jc w:val="both"/>
        <w:rPr>
          <w:lang w:eastAsia="en-US"/>
        </w:rPr>
      </w:pPr>
      <w:r w:rsidRPr="00B52332">
        <w:rPr>
          <w:lang w:eastAsia="en-US"/>
        </w:rPr>
        <w:t>На перспективу развития до 203</w:t>
      </w:r>
      <w:r>
        <w:rPr>
          <w:lang w:eastAsia="en-US"/>
        </w:rPr>
        <w:t>4</w:t>
      </w:r>
      <w:r w:rsidRPr="00B52332">
        <w:rPr>
          <w:lang w:eastAsia="en-US"/>
        </w:rPr>
        <w:t xml:space="preserve"> года источники тепловой энергии не предполагается оснащать устройствами очистки продуктов сгорания.</w:t>
      </w:r>
    </w:p>
    <w:p w:rsidR="00E40F5C" w:rsidRPr="00B52332" w:rsidRDefault="00E40F5C" w:rsidP="00B52332">
      <w:pPr>
        <w:spacing w:after="240"/>
        <w:ind w:firstLine="709"/>
        <w:contextualSpacing/>
        <w:jc w:val="both"/>
        <w:rPr>
          <w:lang w:eastAsia="en-US"/>
        </w:rPr>
      </w:pPr>
      <w:r w:rsidRPr="00B52332">
        <w:rPr>
          <w:lang w:eastAsia="en-US"/>
        </w:rPr>
        <w:t>Выбросы загрязняющих веществ от источников тепловой энергии не превышают установленные значения ПДК.</w:t>
      </w:r>
    </w:p>
    <w:p w:rsidR="00E40F5C" w:rsidRPr="00B52332" w:rsidRDefault="00E40F5C" w:rsidP="00B52332">
      <w:pPr>
        <w:spacing w:after="240"/>
        <w:ind w:firstLine="709"/>
        <w:contextualSpacing/>
        <w:jc w:val="both"/>
        <w:rPr>
          <w:lang w:eastAsia="en-US"/>
        </w:rPr>
      </w:pPr>
      <w:r w:rsidRPr="00B52332">
        <w:rPr>
          <w:lang w:eastAsia="en-US"/>
        </w:rPr>
        <w:t>Мероприятия по снижению объема (массы) выбросов вредных (загрязняющих) веществ в атмосферный воздух не планируются.</w:t>
      </w:r>
    </w:p>
    <w:p w:rsidR="00E40F5C" w:rsidRPr="00B52332" w:rsidRDefault="00E40F5C" w:rsidP="00B52332">
      <w:pPr>
        <w:spacing w:after="240"/>
        <w:ind w:firstLine="709"/>
        <w:contextualSpacing/>
        <w:jc w:val="both"/>
        <w:rPr>
          <w:sz w:val="26"/>
          <w:szCs w:val="22"/>
          <w:lang w:eastAsia="en-US"/>
        </w:rPr>
      </w:pPr>
    </w:p>
    <w:p w:rsidR="00E40F5C" w:rsidRPr="00B52332" w:rsidRDefault="00E40F5C" w:rsidP="00F82645">
      <w:pPr>
        <w:numPr>
          <w:ilvl w:val="0"/>
          <w:numId w:val="125"/>
        </w:numPr>
        <w:tabs>
          <w:tab w:val="left" w:pos="0"/>
          <w:tab w:val="left" w:pos="459"/>
          <w:tab w:val="left" w:pos="855"/>
        </w:tabs>
        <w:suppressAutoHyphens/>
        <w:spacing w:after="240"/>
        <w:ind w:left="0" w:firstLine="709"/>
        <w:contextualSpacing/>
        <w:jc w:val="both"/>
        <w:outlineLvl w:val="1"/>
        <w:rPr>
          <w:b/>
          <w:kern w:val="2"/>
          <w:lang w:bidi="hi-IN"/>
        </w:rPr>
      </w:pPr>
      <w:bookmarkStart w:id="300" w:name="_Toc193871698"/>
      <w:bookmarkStart w:id="301" w:name="_Toc196317632"/>
      <w:bookmarkStart w:id="302" w:name="_Toc196317750"/>
      <w:bookmarkStart w:id="303" w:name="_Toc198711693"/>
      <w:r w:rsidRPr="00B52332">
        <w:rPr>
          <w:b/>
          <w:kern w:val="2"/>
          <w:lang w:bidi="hi-IN"/>
        </w:rPr>
        <w:t>Предложения по величине необходимых инвестиций для снижения выбросов вредных (загрязняющих) веществ в атмосферный воздух, сброса вредных (загрязняющих) веществ на водосборные площади, в поверхностные и подземные водные объекты, минимизации воздействий на окружающую среду от размещения отходов производства</w:t>
      </w:r>
      <w:bookmarkEnd w:id="300"/>
      <w:bookmarkEnd w:id="301"/>
      <w:bookmarkEnd w:id="302"/>
      <w:bookmarkEnd w:id="303"/>
    </w:p>
    <w:p w:rsidR="00E40F5C" w:rsidRPr="00B52332" w:rsidRDefault="00E40F5C" w:rsidP="00B52332">
      <w:pPr>
        <w:spacing w:after="240"/>
        <w:ind w:firstLine="709"/>
        <w:contextualSpacing/>
        <w:jc w:val="both"/>
        <w:rPr>
          <w:lang w:eastAsia="en-US"/>
        </w:rPr>
      </w:pPr>
      <w:r w:rsidRPr="00B52332">
        <w:rPr>
          <w:lang w:eastAsia="en-US"/>
        </w:rPr>
        <w:t xml:space="preserve">В оснащении источников тепловой энергии на территории </w:t>
      </w:r>
      <w:r>
        <w:rPr>
          <w:lang w:eastAsia="en-US"/>
        </w:rPr>
        <w:t>Бокситогор</w:t>
      </w:r>
      <w:r w:rsidRPr="00B52332">
        <w:rPr>
          <w:lang w:eastAsia="en-US"/>
        </w:rPr>
        <w:t>ского городского поселения устройства очистки продуктов сгорания от вредных выбросов отсутствуют. В связи с этим отходы сжигания топлива не собираются и не утилизируются.</w:t>
      </w:r>
    </w:p>
    <w:p w:rsidR="00E40F5C" w:rsidRPr="00B52332" w:rsidRDefault="00E40F5C" w:rsidP="00B52332">
      <w:pPr>
        <w:spacing w:after="240"/>
        <w:ind w:firstLine="709"/>
        <w:contextualSpacing/>
        <w:jc w:val="both"/>
        <w:rPr>
          <w:lang w:eastAsia="en-US"/>
        </w:rPr>
      </w:pPr>
      <w:r w:rsidRPr="00B52332">
        <w:rPr>
          <w:lang w:eastAsia="en-US"/>
        </w:rPr>
        <w:t>На перспективу развития до 203</w:t>
      </w:r>
      <w:r>
        <w:rPr>
          <w:lang w:eastAsia="en-US"/>
        </w:rPr>
        <w:t>4</w:t>
      </w:r>
      <w:r w:rsidRPr="00B52332">
        <w:rPr>
          <w:lang w:eastAsia="en-US"/>
        </w:rPr>
        <w:t xml:space="preserve"> года источники тепловой энергии не предполагается оснащать устройствами очистки продуктов сгорания.</w:t>
      </w:r>
    </w:p>
    <w:p w:rsidR="00E40F5C" w:rsidRPr="00B52332" w:rsidRDefault="00E40F5C" w:rsidP="00B52332">
      <w:pPr>
        <w:spacing w:after="240"/>
        <w:ind w:firstLine="709"/>
        <w:contextualSpacing/>
        <w:jc w:val="both"/>
        <w:rPr>
          <w:lang w:eastAsia="en-US"/>
        </w:rPr>
      </w:pPr>
      <w:r w:rsidRPr="00B52332">
        <w:rPr>
          <w:lang w:eastAsia="en-US"/>
        </w:rPr>
        <w:t>Выбросы загрязняющих веществ от источников тепловой энергии не превышают установленные значения ПДК.</w:t>
      </w:r>
    </w:p>
    <w:p w:rsidR="00E40F5C" w:rsidRPr="00B52332" w:rsidRDefault="00E40F5C" w:rsidP="00B52332">
      <w:pPr>
        <w:spacing w:after="240"/>
        <w:ind w:firstLine="709"/>
        <w:contextualSpacing/>
        <w:jc w:val="both"/>
        <w:rPr>
          <w:lang w:eastAsia="en-US"/>
        </w:rPr>
      </w:pPr>
      <w:r w:rsidRPr="00B52332">
        <w:rPr>
          <w:lang w:eastAsia="en-US"/>
        </w:rPr>
        <w:t>Мероприятия по снижению объема (массы) выбросов вредных (загрязняющих) веществ в атмосферный воздух не планируются.</w:t>
      </w:r>
    </w:p>
    <w:p w:rsidR="00E40F5C" w:rsidRPr="00B52332" w:rsidRDefault="00E40F5C" w:rsidP="00B52332">
      <w:pPr>
        <w:spacing w:line="276" w:lineRule="auto"/>
        <w:ind w:firstLine="709"/>
        <w:jc w:val="both"/>
      </w:pPr>
    </w:p>
    <w:p w:rsidR="00E40F5C" w:rsidRPr="00B52332" w:rsidRDefault="00E40F5C" w:rsidP="00B52332">
      <w:pPr>
        <w:pageBreakBefore/>
        <w:spacing w:line="276" w:lineRule="auto"/>
        <w:jc w:val="center"/>
        <w:outlineLvl w:val="0"/>
        <w:rPr>
          <w:b/>
          <w:lang w:eastAsia="en-US"/>
        </w:rPr>
      </w:pPr>
      <w:bookmarkStart w:id="304" w:name="_Toc91745347"/>
      <w:bookmarkStart w:id="305" w:name="_Toc196317633"/>
      <w:bookmarkStart w:id="306" w:name="_Toc196317751"/>
      <w:bookmarkStart w:id="307" w:name="_Toc198711694"/>
      <w:r w:rsidRPr="00B52332">
        <w:rPr>
          <w:b/>
          <w:lang w:eastAsia="en-US"/>
        </w:rPr>
        <w:t>ЗАКЛЮЧЕНИЕ</w:t>
      </w:r>
      <w:bookmarkEnd w:id="304"/>
      <w:bookmarkEnd w:id="305"/>
      <w:bookmarkEnd w:id="306"/>
      <w:bookmarkEnd w:id="307"/>
    </w:p>
    <w:p w:rsidR="00E40F5C" w:rsidRPr="00B52332" w:rsidRDefault="00E40F5C" w:rsidP="00B52332">
      <w:pPr>
        <w:widowControl w:val="0"/>
        <w:spacing w:line="276" w:lineRule="auto"/>
        <w:ind w:firstLine="709"/>
        <w:jc w:val="both"/>
      </w:pPr>
      <w:r w:rsidRPr="00B52332">
        <w:t xml:space="preserve">Согласно требованию, п. 8 статьи 23 Федерального закона от 27.07.2010 № 190-ФЗ «О теплоснабжении» обязательными критериями принятия решений в отношении развития систем теплоснабжения являются: </w:t>
      </w:r>
    </w:p>
    <w:p w:rsidR="00E40F5C" w:rsidRPr="00B52332" w:rsidRDefault="00E40F5C" w:rsidP="00B52332">
      <w:pPr>
        <w:widowControl w:val="0"/>
        <w:spacing w:line="276" w:lineRule="auto"/>
        <w:ind w:firstLine="709"/>
        <w:jc w:val="both"/>
      </w:pPr>
      <w:r w:rsidRPr="00B52332">
        <w:t>● обеспечение надёжности теплоснабжения потребителей;</w:t>
      </w:r>
    </w:p>
    <w:p w:rsidR="00E40F5C" w:rsidRPr="00B52332" w:rsidRDefault="00E40F5C" w:rsidP="00B52332">
      <w:pPr>
        <w:widowControl w:val="0"/>
        <w:spacing w:line="276" w:lineRule="auto"/>
        <w:ind w:firstLine="709"/>
        <w:jc w:val="both"/>
      </w:pPr>
      <w:r w:rsidRPr="00B52332">
        <w:t>● минимизация затрат на теплоснабжение в расчёте на каждого потребителя в долгосрочной перспективе;</w:t>
      </w:r>
    </w:p>
    <w:p w:rsidR="00E40F5C" w:rsidRPr="00B52332" w:rsidRDefault="00E40F5C" w:rsidP="00B52332">
      <w:pPr>
        <w:widowControl w:val="0"/>
        <w:spacing w:line="276" w:lineRule="auto"/>
        <w:ind w:firstLine="709"/>
        <w:jc w:val="both"/>
      </w:pPr>
      <w:r w:rsidRPr="00B52332">
        <w:t>● учёт инвестиционных программ организаций, осуществляющих регулируемые виды деятельности в сфере теплоснабжения,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rsidR="00E40F5C" w:rsidRPr="00B52332" w:rsidRDefault="00E40F5C" w:rsidP="00B52332">
      <w:pPr>
        <w:widowControl w:val="0"/>
        <w:spacing w:line="276" w:lineRule="auto"/>
        <w:ind w:firstLine="709"/>
        <w:jc w:val="both"/>
      </w:pPr>
      <w:r w:rsidRPr="00B52332">
        <w:t>● согласование схем теплоснабжения с иными программами развития сетей инженерно-технического обеспечения, а также программами электрификации и газификации.</w:t>
      </w:r>
    </w:p>
    <w:p w:rsidR="00E40F5C" w:rsidRPr="00B52332" w:rsidRDefault="00E40F5C" w:rsidP="00B52332">
      <w:pPr>
        <w:widowControl w:val="0"/>
        <w:spacing w:line="276" w:lineRule="auto"/>
        <w:ind w:firstLine="709"/>
        <w:jc w:val="both"/>
      </w:pPr>
      <w:r w:rsidRPr="00B52332">
        <w:t xml:space="preserve">Описание текущего состояния системы теплоснабжения, возможные и оптимальные пути реализации мероприятий по развитию </w:t>
      </w:r>
      <w:r>
        <w:t>Бокситогор</w:t>
      </w:r>
      <w:r w:rsidRPr="00B52332">
        <w:t xml:space="preserve">ского городского поселения, а также объем необходимых инвестиций для реализации выбранных вариантов развития отражены в актуализированном документе – «Схема теплоснабжения на территории </w:t>
      </w:r>
      <w:r>
        <w:t>Бокситогор</w:t>
      </w:r>
      <w:r w:rsidRPr="00B52332">
        <w:t>ского городского поселения»</w:t>
      </w:r>
    </w:p>
    <w:p w:rsidR="00E40F5C" w:rsidRPr="00B52332" w:rsidRDefault="00E40F5C" w:rsidP="00B52332">
      <w:pPr>
        <w:widowControl w:val="0"/>
        <w:spacing w:line="276" w:lineRule="auto"/>
        <w:ind w:firstLine="709"/>
        <w:jc w:val="both"/>
      </w:pPr>
      <w:r w:rsidRPr="00B52332">
        <w:t xml:space="preserve">Предлагаемые в схеме теплоснабжения основные направления развития инфраструктуры централизованного теплоснабжения на территории </w:t>
      </w:r>
      <w:r>
        <w:t>Бокситогор</w:t>
      </w:r>
      <w:r w:rsidRPr="00B52332">
        <w:t xml:space="preserve">ского городского поселения на срок действия Генерального плана </w:t>
      </w:r>
      <w:r>
        <w:t>Бокситогор</w:t>
      </w:r>
      <w:r w:rsidRPr="00B52332">
        <w:t xml:space="preserve">ского городского поселения дают возможность принятия стратегических решений по развитию различных отраслей экономики </w:t>
      </w:r>
      <w:r>
        <w:t>Бокситогор</w:t>
      </w:r>
      <w:r w:rsidRPr="00B52332">
        <w:t>ского городского поселения.</w:t>
      </w:r>
    </w:p>
    <w:p w:rsidR="00E40F5C" w:rsidRPr="00B52332" w:rsidRDefault="00E40F5C" w:rsidP="00B52332">
      <w:pPr>
        <w:widowControl w:val="0"/>
        <w:spacing w:line="276" w:lineRule="auto"/>
        <w:ind w:firstLine="709"/>
        <w:jc w:val="both"/>
      </w:pPr>
      <w:r w:rsidRPr="00B52332">
        <w:t xml:space="preserve">Развитие системы теплоснабжения на территории </w:t>
      </w:r>
      <w:r>
        <w:t>Бокситогор</w:t>
      </w:r>
      <w:r w:rsidRPr="00B52332">
        <w:t>ского городского поселения в течение расчётного срока предлагается базировать на комплексе работ:</w:t>
      </w:r>
    </w:p>
    <w:p w:rsidR="00E40F5C" w:rsidRPr="00B52332" w:rsidRDefault="00E40F5C" w:rsidP="00B52332">
      <w:pPr>
        <w:widowControl w:val="0"/>
        <w:spacing w:line="276" w:lineRule="auto"/>
        <w:ind w:firstLine="709"/>
        <w:jc w:val="both"/>
      </w:pPr>
      <w:r w:rsidRPr="00B52332">
        <w:t xml:space="preserve">● на преимущественном использовании существующих источников тепловой энергии, находящихся в ведении организаций, занятых в сфере теплоснабжения на территории </w:t>
      </w:r>
      <w:r>
        <w:t>Бокситогор</w:t>
      </w:r>
      <w:r w:rsidRPr="00B52332">
        <w:t>ского городского поселения;</w:t>
      </w:r>
    </w:p>
    <w:p w:rsidR="00E40F5C" w:rsidRPr="00B52332" w:rsidRDefault="00E40F5C" w:rsidP="00B52332">
      <w:pPr>
        <w:widowControl w:val="0"/>
        <w:spacing w:line="276" w:lineRule="auto"/>
        <w:ind w:firstLine="709"/>
        <w:jc w:val="both"/>
      </w:pPr>
      <w:r w:rsidRPr="00B52332">
        <w:t>● на установке приборов коммерческого учета тепловой энергии для проведения расчетов между теплоснабжающей организацией и потребителями (юридические и физические лица, управляющие компании) по фактическим значениям потребленной тепловой энергии.</w:t>
      </w:r>
    </w:p>
    <w:p w:rsidR="00E40F5C" w:rsidRPr="00B52332" w:rsidRDefault="00E40F5C" w:rsidP="00B52332">
      <w:pPr>
        <w:widowControl w:val="0"/>
        <w:spacing w:line="276" w:lineRule="auto"/>
        <w:ind w:firstLine="709"/>
        <w:jc w:val="both"/>
      </w:pPr>
      <w:r w:rsidRPr="00B52332">
        <w:t>В соответствии с «Требованиями к порядку разработки и утверждения схем теплоснабжения», утверждёнными Постановлением Правительства Российской Федерации от 22.02.2012 № 154 «О требованиях к схемам теплоснабжения, порядку их разработки и утверждения», схема теплоснабжения подлежит ежегодно актуализации в отношении следующих данных:</w:t>
      </w:r>
    </w:p>
    <w:p w:rsidR="00E40F5C" w:rsidRPr="00B52332" w:rsidRDefault="00E40F5C" w:rsidP="00B52332">
      <w:pPr>
        <w:widowControl w:val="0"/>
        <w:spacing w:line="276" w:lineRule="auto"/>
        <w:ind w:firstLine="709"/>
        <w:jc w:val="both"/>
      </w:pPr>
      <w:r w:rsidRPr="00B52332">
        <w:t>● изменение тепловых нагрузок в каждой зоне действия источников тепловой энергии, в том числе за счёт перераспределения тепловой нагрузки из одной зоны действия в другую в период, на который распределяются нагрузки;</w:t>
      </w:r>
    </w:p>
    <w:p w:rsidR="00E40F5C" w:rsidRPr="00B52332" w:rsidRDefault="00E40F5C" w:rsidP="00B52332">
      <w:pPr>
        <w:widowControl w:val="0"/>
        <w:spacing w:line="276" w:lineRule="auto"/>
        <w:ind w:firstLine="709"/>
        <w:jc w:val="both"/>
      </w:pPr>
      <w:r w:rsidRPr="00B52332">
        <w:t>● внесение изменений в схему теплоснабжения или отказ от внесения изменений, в части включения в неё мероприятий по обеспечению технической возможности подключения к системам теплоснабжения объектов капитального строительства;</w:t>
      </w:r>
    </w:p>
    <w:p w:rsidR="00E40F5C" w:rsidRPr="00B52332" w:rsidRDefault="00E40F5C" w:rsidP="00B52332">
      <w:pPr>
        <w:widowControl w:val="0"/>
        <w:spacing w:line="276" w:lineRule="auto"/>
        <w:ind w:firstLine="709"/>
        <w:jc w:val="both"/>
      </w:pPr>
      <w:r w:rsidRPr="00B52332">
        <w:t>● строительство и реконструкция тепловых сетей, включая их реконструкцию в связи с исчерпанием установленного и продлённого ресурсов;</w:t>
      </w:r>
    </w:p>
    <w:p w:rsidR="00E40F5C" w:rsidRPr="00B52332" w:rsidRDefault="00E40F5C" w:rsidP="00B52332">
      <w:pPr>
        <w:widowControl w:val="0"/>
        <w:spacing w:line="276" w:lineRule="auto"/>
        <w:ind w:firstLine="709"/>
        <w:jc w:val="both"/>
      </w:pPr>
      <w:r w:rsidRPr="00B52332">
        <w:t>● баланс топливно-энергетических ресурсов для обеспечения теплоснабжения, в том числе расходов резервных запасов топлива;</w:t>
      </w:r>
    </w:p>
    <w:p w:rsidR="00E40F5C" w:rsidRPr="00B52332" w:rsidRDefault="00E40F5C" w:rsidP="00B52332">
      <w:pPr>
        <w:widowControl w:val="0"/>
        <w:spacing w:line="276" w:lineRule="auto"/>
        <w:ind w:firstLine="709"/>
        <w:jc w:val="both"/>
      </w:pPr>
      <w:r w:rsidRPr="00B52332">
        <w:t>● финансовые потребности при изменении схемы теплоснабжения и источники их покрытия.</w:t>
      </w:r>
    </w:p>
    <w:p w:rsidR="00E40F5C" w:rsidRPr="00B52332" w:rsidRDefault="00E40F5C" w:rsidP="00B52332">
      <w:pPr>
        <w:widowControl w:val="0"/>
        <w:spacing w:line="276" w:lineRule="auto"/>
        <w:ind w:firstLine="709"/>
        <w:jc w:val="both"/>
      </w:pPr>
      <w:r w:rsidRPr="00B52332">
        <w:t>Актуализация схем теплоснабжения осуществляется в соответствии с требованиями к порядку разработки и утверждения схем теплоснабжения. Уведомление о проведении ежегодной актуализации схемы теплоснабжения размещается не позднее 15 января года, предшествующего году, на который актуализируется схема. Актуализация схемы теплоснабжения должна быть осуществлена не позднее 1 июля года, предшествующего году актуализации.</w:t>
      </w:r>
    </w:p>
    <w:p w:rsidR="00E40F5C" w:rsidRPr="00B52332" w:rsidRDefault="00E40F5C" w:rsidP="00B52332">
      <w:pPr>
        <w:widowControl w:val="0"/>
        <w:spacing w:line="276" w:lineRule="auto"/>
        <w:ind w:firstLine="709"/>
        <w:jc w:val="both"/>
      </w:pPr>
    </w:p>
    <w:p w:rsidR="00E40F5C" w:rsidRPr="001B1EA7" w:rsidRDefault="00E40F5C" w:rsidP="00FA3727">
      <w:pPr>
        <w:pStyle w:val="afffffffffff2"/>
        <w:spacing w:line="276" w:lineRule="auto"/>
        <w:rPr>
          <w:lang w:eastAsia="en-US"/>
        </w:rPr>
      </w:pPr>
    </w:p>
    <w:sectPr w:rsidR="00E40F5C" w:rsidRPr="001B1EA7" w:rsidSect="00FA3727">
      <w:pgSz w:w="11906" w:h="16838" w:code="9"/>
      <w:pgMar w:top="1134" w:right="851" w:bottom="1134" w:left="1418" w:header="283"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40F5C" w:rsidRDefault="00E40F5C">
      <w:r>
        <w:separator/>
      </w:r>
    </w:p>
  </w:endnote>
  <w:endnote w:type="continuationSeparator" w:id="0">
    <w:p w:rsidR="00E40F5C" w:rsidRDefault="00E40F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NTTimes/Cyrillic">
    <w:altName w:val="Times New Roman"/>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imes New Roman CYR">
    <w:panose1 w:val="00000000000000000000"/>
    <w:charset w:val="CC"/>
    <w:family w:val="roman"/>
    <w:notTrueType/>
    <w:pitch w:val="variable"/>
    <w:sig w:usb0="00000203" w:usb1="00000000" w:usb2="00000000" w:usb3="00000000" w:csb0="00000005" w:csb1="00000000"/>
  </w:font>
  <w:font w:name="Century Schoolbook">
    <w:panose1 w:val="02040604050505020304"/>
    <w:charset w:val="CC"/>
    <w:family w:val="roman"/>
    <w:pitch w:val="variable"/>
    <w:sig w:usb0="00000287" w:usb1="00000000" w:usb2="00000000" w:usb3="00000000" w:csb0="0000009F" w:csb1="00000000"/>
  </w:font>
  <w:font w:name="SimSun">
    <w:altName w:val="§­§°§®§Ц"/>
    <w:panose1 w:val="02010600030101010101"/>
    <w:charset w:val="86"/>
    <w:family w:val="auto"/>
    <w:pitch w:val="variable"/>
    <w:sig w:usb0="00000203" w:usb1="288F0000" w:usb2="00000016" w:usb3="00000000" w:csb0="00040001" w:csb1="00000000"/>
  </w:font>
  <w:font w:name="Arial CYR">
    <w:panose1 w:val="00000000000000000000"/>
    <w:charset w:val="CC"/>
    <w:family w:val="swiss"/>
    <w:notTrueType/>
    <w:pitch w:val="variable"/>
    <w:sig w:usb0="00000203" w:usb1="00000000" w:usb2="00000000" w:usb3="00000000" w:csb0="00000005" w:csb1="00000000"/>
  </w:font>
  <w:font w:name="MS Mincho">
    <w:altName w:val="?l?r ??Ѓfc"/>
    <w:panose1 w:val="02020609040205080304"/>
    <w:charset w:val="80"/>
    <w:family w:val="modern"/>
    <w:pitch w:val="fixed"/>
    <w:sig w:usb0="A00002BF" w:usb1="68C7FCFB" w:usb2="00000010" w:usb3="00000000" w:csb0="0002009F" w:csb1="00000000"/>
  </w:font>
  <w:font w:name="Microsoft YaHei">
    <w:panose1 w:val="020B0503020204020204"/>
    <w:charset w:val="86"/>
    <w:family w:val="swiss"/>
    <w:pitch w:val="variable"/>
    <w:sig w:usb0="80000287" w:usb1="2ACF3C50" w:usb2="00000016" w:usb3="00000000" w:csb0="0004001F" w:csb1="00000000"/>
  </w:font>
  <w:font w:name="Cambria Math">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Palatino Linotype">
    <w:panose1 w:val="02040502050505030304"/>
    <w:charset w:val="CC"/>
    <w:family w:val="roman"/>
    <w:pitch w:val="variable"/>
    <w:sig w:usb0="E0000287" w:usb1="40000013"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Franklin Gothic Demi">
    <w:panose1 w:val="020B0703020102020204"/>
    <w:charset w:val="CC"/>
    <w:family w:val="swiss"/>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Constantia">
    <w:panose1 w:val="02030602050306030303"/>
    <w:charset w:val="CC"/>
    <w:family w:val="roman"/>
    <w:pitch w:val="variable"/>
    <w:sig w:usb0="A00002EF" w:usb1="4000204B" w:usb2="00000000" w:usb3="00000000" w:csb0="0000019F" w:csb1="00000000"/>
  </w:font>
  <w:font w:name="Franklin Gothic Book">
    <w:panose1 w:val="020B0503020102020204"/>
    <w:charset w:val="CC"/>
    <w:family w:val="swiss"/>
    <w:pitch w:val="variable"/>
    <w:sig w:usb0="00000287" w:usb1="00000000" w:usb2="00000000" w:usb3="00000000" w:csb0="0000009F" w:csb1="00000000"/>
  </w:font>
  <w:font w:name="Gulim">
    <w:altName w:val="Ўѕ?¬Ч?"/>
    <w:panose1 w:val="020B0600000101010101"/>
    <w:charset w:val="81"/>
    <w:family w:val="roman"/>
    <w:notTrueType/>
    <w:pitch w:val="fixed"/>
    <w:sig w:usb0="00000001" w:usb1="09060000" w:usb2="00000010" w:usb3="00000000" w:csb0="00080000" w:csb1="00000000"/>
  </w:font>
  <w:font w:name="ISOCPEUR">
    <w:altName w:val="MS Gothic"/>
    <w:panose1 w:val="00000000000000000000"/>
    <w:charset w:val="CC"/>
    <w:family w:val="swiss"/>
    <w:notTrueType/>
    <w:pitch w:val="variable"/>
    <w:sig w:usb0="00000203" w:usb1="00000000" w:usb2="00000000" w:usb3="00000000" w:csb0="00000005" w:csb1="00000000"/>
  </w:font>
  <w:font w:name="Wingdings (L$)">
    <w:panose1 w:val="00000000000000000000"/>
    <w:charset w:val="02"/>
    <w:family w:val="swiss"/>
    <w:notTrueType/>
    <w:pitch w:val="variable"/>
  </w:font>
  <w:font w:name="Arial Black">
    <w:panose1 w:val="020B0A04020102020204"/>
    <w:charset w:val="CC"/>
    <w:family w:val="swiss"/>
    <w:pitch w:val="variable"/>
    <w:sig w:usb0="A00002AF" w:usb1="400078FB" w:usb2="00000000" w:usb3="00000000" w:csb0="0000009F" w:csb1="00000000"/>
  </w:font>
  <w:font w:name="a_Timer">
    <w:altName w:val="Times New Roman"/>
    <w:panose1 w:val="00000000000000000000"/>
    <w:charset w:val="CC"/>
    <w:family w:val="roman"/>
    <w:notTrueType/>
    <w:pitch w:val="variable"/>
    <w:sig w:usb0="00000201" w:usb1="00000000" w:usb2="00000000" w:usb3="00000000" w:csb0="00000004" w:csb1="00000000"/>
  </w:font>
  <w:font w:name="Corbel">
    <w:panose1 w:val="020B0503020204020204"/>
    <w:charset w:val="CC"/>
    <w:family w:val="swiss"/>
    <w:pitch w:val="variable"/>
    <w:sig w:usb0="A00002EF" w:usb1="4000A44B" w:usb2="00000000" w:usb3="00000000" w:csb0="0000019F" w:csb1="00000000"/>
  </w:font>
  <w:font w:name="Candara">
    <w:panose1 w:val="020E0502030303020204"/>
    <w:charset w:val="CC"/>
    <w:family w:val="swiss"/>
    <w:pitch w:val="variable"/>
    <w:sig w:usb0="A00002EF" w:usb1="4000A44B" w:usb2="00000000" w:usb3="00000000" w:csb0="0000019F" w:csb1="00000000"/>
  </w:font>
  <w:font w:name="TTE1B7C560t00">
    <w:panose1 w:val="00000000000000000000"/>
    <w:charset w:val="88"/>
    <w:family w:val="auto"/>
    <w:notTrueType/>
    <w:pitch w:val="default"/>
    <w:sig w:usb0="00000001" w:usb1="08080000" w:usb2="00000010" w:usb3="00000000" w:csb0="00100000" w:csb1="00000000"/>
  </w:font>
  <w:font w:name="PM AcademyC Book 14.0pt">
    <w:altName w:val="Marigold"/>
    <w:panose1 w:val="00000000000000000000"/>
    <w:charset w:val="CC"/>
    <w:family w:val="script"/>
    <w:notTrueType/>
    <w:pitch w:val="default"/>
    <w:sig w:usb0="00000201" w:usb1="00000000" w:usb2="00000000" w:usb3="00000000" w:csb0="00000004" w:csb1="00000000"/>
  </w:font>
  <w:font w:name="CordiaUPC">
    <w:panose1 w:val="00000000000000000000"/>
    <w:charset w:val="00"/>
    <w:family w:val="swiss"/>
    <w:notTrueType/>
    <w:pitch w:val="variable"/>
    <w:sig w:usb0="00000003" w:usb1="00000000" w:usb2="00000000" w:usb3="00000000" w:csb0="00000001" w:csb1="00000000"/>
  </w:font>
  <w:font w:name="MS Sans Serif">
    <w:altName w:val="Arial"/>
    <w:panose1 w:val="00000000000000000000"/>
    <w:charset w:val="00"/>
    <w:family w:val="swiss"/>
    <w:notTrueType/>
    <w:pitch w:val="variable"/>
    <w:sig w:usb0="00000003" w:usb1="00000000" w:usb2="00000000" w:usb3="00000000" w:csb0="00000001" w:csb1="00000000"/>
  </w:font>
  <w:font w:name="Mangal">
    <w:panose1 w:val="00000400000000000000"/>
    <w:charset w:val="01"/>
    <w:family w:val="roman"/>
    <w:notTrueType/>
    <w:pitch w:val="variable"/>
    <w:sig w:usb0="00002001" w:usb1="00000000" w:usb2="00000000" w:usb3="00000000" w:csb0="00000004" w:csb1="00000000"/>
  </w:font>
  <w:font w:name="Trebuchet MS">
    <w:panose1 w:val="020B0603020202020204"/>
    <w:charset w:val="CC"/>
    <w:family w:val="swiss"/>
    <w:pitch w:val="variable"/>
    <w:sig w:usb0="000006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Garamond">
    <w:panose1 w:val="020204040303010108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Pr="00CD675F" w:rsidRDefault="00E40F5C" w:rsidP="007D08E1">
    <w:pPr>
      <w:pStyle w:val="aff8"/>
      <w:keepNext/>
      <w:suppressLineNumbers/>
      <w:tabs>
        <w:tab w:val="center" w:pos="4153"/>
        <w:tab w:val="right" w:pos="8306"/>
        <w:tab w:val="left" w:leader="dot" w:pos="9356"/>
      </w:tabs>
      <w:suppressAutoHyphens/>
      <w:spacing w:after="0" w:line="240" w:lineRule="auto"/>
      <w:jc w:val="right"/>
      <w:rPr>
        <w:rFonts w:ascii="Times New Roman" w:hAnsi="Times New Roman" w:cs="Times New Roman"/>
        <w:sz w:val="22"/>
        <w:szCs w:val="22"/>
        <w:lang w:val="ru-RU"/>
      </w:rPr>
    </w:pPr>
    <w:r w:rsidRPr="00CD675F">
      <w:rPr>
        <w:rFonts w:ascii="Times New Roman" w:hAnsi="Times New Roman" w:cs="Times New Roman"/>
        <w:sz w:val="22"/>
        <w:szCs w:val="22"/>
        <w:lang w:val="ru-RU"/>
      </w:rPr>
      <w:fldChar w:fldCharType="begin"/>
    </w:r>
    <w:r w:rsidRPr="00CD675F">
      <w:rPr>
        <w:rFonts w:ascii="Times New Roman" w:hAnsi="Times New Roman" w:cs="Times New Roman"/>
        <w:sz w:val="22"/>
        <w:szCs w:val="22"/>
        <w:lang w:val="ru-RU"/>
      </w:rPr>
      <w:instrText xml:space="preserve"> PAGE   \* MERGEFORMAT </w:instrText>
    </w:r>
    <w:r w:rsidRPr="00CD675F">
      <w:rPr>
        <w:rFonts w:ascii="Times New Roman" w:hAnsi="Times New Roman" w:cs="Times New Roman"/>
        <w:sz w:val="22"/>
        <w:szCs w:val="22"/>
        <w:lang w:val="ru-RU"/>
      </w:rPr>
      <w:fldChar w:fldCharType="separate"/>
    </w:r>
    <w:r w:rsidRPr="00F82645">
      <w:rPr>
        <w:rFonts w:ascii="Times New Roman" w:hAnsi="Times New Roman" w:cs="Times New Roman"/>
        <w:noProof/>
        <w:color w:val="000000"/>
        <w:sz w:val="22"/>
        <w:szCs w:val="22"/>
        <w:lang w:val="ru-RU" w:eastAsia="ru-RU"/>
      </w:rPr>
      <w:t>80</w:t>
    </w:r>
    <w:r w:rsidRPr="00CD675F">
      <w:rPr>
        <w:rFonts w:ascii="Times New Roman" w:hAnsi="Times New Roman" w:cs="Times New Roman"/>
        <w:sz w:val="22"/>
        <w:szCs w:val="22"/>
        <w:lang w:val="ru-RU"/>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Pr="00625660" w:rsidRDefault="00E40F5C" w:rsidP="00D01D0F">
    <w:pPr>
      <w:pStyle w:val="aff8"/>
      <w:keepNext/>
      <w:suppressLineNumbers/>
      <w:tabs>
        <w:tab w:val="center" w:pos="4153"/>
        <w:tab w:val="right" w:pos="8306"/>
        <w:tab w:val="left" w:leader="dot" w:pos="9356"/>
      </w:tabs>
      <w:suppressAutoHyphens/>
      <w:spacing w:after="0" w:line="240" w:lineRule="auto"/>
      <w:jc w:val="center"/>
      <w:rPr>
        <w:rFonts w:ascii="Times New Roman" w:hAnsi="Times New Roman" w:cs="Times New Roman"/>
        <w:sz w:val="22"/>
        <w:szCs w:val="24"/>
        <w:lang w:val="ru-RU"/>
      </w:rPr>
    </w:pPr>
    <w:r>
      <w:rPr>
        <w:rFonts w:ascii="Times New Roman" w:hAnsi="Times New Roman" w:cs="Times New Roman"/>
        <w:sz w:val="22"/>
        <w:szCs w:val="24"/>
        <w:lang w:val="ru-RU"/>
      </w:rPr>
      <w:t>г. Бокситогорск</w:t>
    </w:r>
  </w:p>
  <w:p w:rsidR="00E40F5C" w:rsidRPr="00D01D0F" w:rsidRDefault="00E40F5C" w:rsidP="00D01D0F">
    <w:pPr>
      <w:pStyle w:val="aff8"/>
      <w:keepNext/>
      <w:suppressLineNumbers/>
      <w:tabs>
        <w:tab w:val="center" w:pos="4153"/>
        <w:tab w:val="right" w:pos="8306"/>
        <w:tab w:val="left" w:leader="dot" w:pos="9356"/>
      </w:tabs>
      <w:suppressAutoHyphens/>
      <w:spacing w:after="0" w:line="240" w:lineRule="auto"/>
      <w:jc w:val="center"/>
      <w:rPr>
        <w:rFonts w:ascii="Times New Roman" w:hAnsi="Times New Roman" w:cs="Times New Roman"/>
        <w:sz w:val="22"/>
        <w:szCs w:val="24"/>
        <w:lang w:val="ru-RU"/>
      </w:rPr>
    </w:pPr>
    <w:r w:rsidRPr="00F74F87">
      <w:rPr>
        <w:rFonts w:ascii="Times New Roman" w:hAnsi="Times New Roman" w:cs="Times New Roman"/>
        <w:sz w:val="22"/>
        <w:szCs w:val="24"/>
        <w:lang w:val="ru-RU"/>
      </w:rPr>
      <w:t>202</w:t>
    </w:r>
    <w:r>
      <w:rPr>
        <w:rFonts w:ascii="Times New Roman" w:hAnsi="Times New Roman" w:cs="Times New Roman"/>
        <w:sz w:val="22"/>
        <w:szCs w:val="24"/>
        <w:lang w:val="ru-RU"/>
      </w:rPr>
      <w:t>5</w:t>
    </w:r>
    <w:r w:rsidRPr="00F74F87">
      <w:rPr>
        <w:rFonts w:ascii="Times New Roman" w:hAnsi="Times New Roman" w:cs="Times New Roman"/>
        <w:sz w:val="22"/>
        <w:szCs w:val="24"/>
        <w:lang w:val="ru-RU"/>
      </w:rPr>
      <w:t xml:space="preserve"> г.</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Pr="00777604" w:rsidRDefault="00E40F5C" w:rsidP="005639B1">
    <w:pPr>
      <w:pBdr>
        <w:top w:val="thinThickSmallGap" w:sz="24" w:space="1" w:color="622423"/>
      </w:pBdr>
      <w:tabs>
        <w:tab w:val="center" w:pos="4677"/>
        <w:tab w:val="right" w:pos="9355"/>
      </w:tabs>
    </w:pPr>
    <w:r>
      <w:t>57-14 ОМ ПСТ 10</w:t>
    </w:r>
    <w:r w:rsidRPr="00777604">
      <w:t>.00</w:t>
    </w:r>
  </w:p>
  <w:p w:rsidR="00E40F5C" w:rsidRPr="00777604" w:rsidRDefault="00E40F5C" w:rsidP="005639B1">
    <w:pPr>
      <w:tabs>
        <w:tab w:val="center" w:pos="4677"/>
        <w:tab w:val="right" w:pos="9355"/>
      </w:tabs>
      <w:jc w:val="right"/>
      <w:rPr>
        <w:sz w:val="20"/>
        <w:lang w:val="en-US"/>
      </w:rPr>
    </w:pPr>
    <w:r w:rsidRPr="00777604">
      <w:rPr>
        <w:sz w:val="20"/>
        <w:lang w:val="en-US"/>
      </w:rPr>
      <w:fldChar w:fldCharType="begin"/>
    </w:r>
    <w:r w:rsidRPr="00777604">
      <w:rPr>
        <w:sz w:val="20"/>
        <w:lang w:val="en-US"/>
      </w:rPr>
      <w:instrText>PAGE   \* MERGEFORMAT</w:instrText>
    </w:r>
    <w:r w:rsidRPr="00777604">
      <w:rPr>
        <w:sz w:val="20"/>
        <w:lang w:val="en-US"/>
      </w:rPr>
      <w:fldChar w:fldCharType="separate"/>
    </w:r>
    <w:r w:rsidRPr="00C95C7B">
      <w:rPr>
        <w:noProof/>
        <w:sz w:val="20"/>
      </w:rPr>
      <w:t>65</w:t>
    </w:r>
    <w:r w:rsidRPr="00777604">
      <w:rPr>
        <w:sz w:val="20"/>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Default="00E40F5C">
    <w:pPr>
      <w:pStyle w:val="aff8"/>
      <w:keepNext/>
      <w:suppressLineNumbers/>
      <w:tabs>
        <w:tab w:val="center" w:pos="4153"/>
        <w:tab w:val="right" w:pos="8306"/>
        <w:tab w:val="left" w:leader="dot" w:pos="9356"/>
      </w:tabs>
      <w:suppressAutoHyphens/>
      <w:spacing w:after="0" w:line="240" w:lineRule="auto"/>
      <w:jc w:val="right"/>
      <w:rPr>
        <w:rFonts w:ascii="Times New Roman" w:hAnsi="Times New Roman" w:cs="Times New Roman"/>
        <w:sz w:val="12"/>
        <w:szCs w:val="12"/>
        <w:lang w:val="ru-RU"/>
      </w:rPr>
    </w:pPr>
    <w:r>
      <w:rPr>
        <w:rFonts w:ascii="Times New Roman" w:hAnsi="Times New Roman" w:cs="Times New Roman"/>
        <w:sz w:val="12"/>
        <w:szCs w:val="12"/>
        <w:lang w:val="ru-RU"/>
      </w:rPr>
      <w:fldChar w:fldCharType="begin"/>
    </w:r>
    <w:r>
      <w:rPr>
        <w:rFonts w:ascii="Times New Roman" w:hAnsi="Times New Roman" w:cs="Times New Roman"/>
        <w:sz w:val="12"/>
        <w:szCs w:val="12"/>
        <w:lang w:val="ru-RU"/>
      </w:rPr>
      <w:instrText>PAGE   \* MERGEFORMAT</w:instrText>
    </w:r>
    <w:r>
      <w:rPr>
        <w:rFonts w:ascii="Times New Roman" w:hAnsi="Times New Roman" w:cs="Times New Roman"/>
        <w:sz w:val="12"/>
        <w:szCs w:val="12"/>
        <w:lang w:val="ru-RU"/>
      </w:rPr>
      <w:fldChar w:fldCharType="separate"/>
    </w:r>
    <w:r>
      <w:rPr>
        <w:rFonts w:ascii="Times New Roman" w:hAnsi="Times New Roman" w:cs="Times New Roman"/>
        <w:noProof/>
        <w:sz w:val="12"/>
        <w:szCs w:val="12"/>
        <w:lang w:val="ru-RU"/>
      </w:rPr>
      <w:t>87</w:t>
    </w:r>
    <w:r>
      <w:rPr>
        <w:rFonts w:ascii="Times New Roman" w:hAnsi="Times New Roman" w:cs="Times New Roman"/>
        <w:sz w:val="12"/>
        <w:szCs w:val="12"/>
        <w:lang w:val="ru-RU"/>
      </w:rPr>
      <w:fldChar w:fldCharType="end"/>
    </w:r>
  </w:p>
  <w:p w:rsidR="00E40F5C" w:rsidRDefault="00E40F5C">
    <w:pPr>
      <w:pStyle w:val="aff8"/>
      <w:keepNext/>
      <w:suppressLineNumbers/>
      <w:tabs>
        <w:tab w:val="center" w:pos="4153"/>
        <w:tab w:val="right" w:pos="8306"/>
        <w:tab w:val="left" w:leader="dot" w:pos="9356"/>
      </w:tabs>
      <w:suppressAutoHyphens/>
      <w:spacing w:after="0" w:line="240" w:lineRule="auto"/>
      <w:jc w:val="both"/>
      <w:rPr>
        <w:rFonts w:ascii="Times New Roman" w:hAnsi="Times New Roman" w:cs="Times New Roman"/>
        <w:sz w:val="12"/>
        <w:szCs w:val="12"/>
        <w:lang w:val="ru-RU"/>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Pr="00B040F9" w:rsidRDefault="00E40F5C">
    <w:pPr>
      <w:pStyle w:val="aff8"/>
      <w:keepNext/>
      <w:suppressLineNumbers/>
      <w:tabs>
        <w:tab w:val="center" w:pos="4153"/>
        <w:tab w:val="right" w:pos="8306"/>
        <w:tab w:val="left" w:leader="dot" w:pos="9356"/>
      </w:tabs>
      <w:suppressAutoHyphens/>
      <w:spacing w:after="0" w:line="240" w:lineRule="auto"/>
      <w:jc w:val="right"/>
      <w:rPr>
        <w:rFonts w:ascii="Times New Roman" w:hAnsi="Times New Roman" w:cs="Times New Roman"/>
        <w:sz w:val="12"/>
        <w:szCs w:val="12"/>
        <w:lang w:val="ru-RU"/>
      </w:rPr>
    </w:pPr>
    <w:r w:rsidRPr="00B040F9">
      <w:rPr>
        <w:rFonts w:ascii="Times New Roman" w:hAnsi="Times New Roman" w:cs="Times New Roman"/>
        <w:sz w:val="12"/>
        <w:szCs w:val="12"/>
        <w:lang w:val="ru-RU"/>
      </w:rPr>
      <w:fldChar w:fldCharType="begin"/>
    </w:r>
    <w:r w:rsidRPr="00B040F9">
      <w:rPr>
        <w:rFonts w:ascii="Times New Roman" w:hAnsi="Times New Roman" w:cs="Times New Roman"/>
        <w:sz w:val="12"/>
        <w:szCs w:val="12"/>
        <w:lang w:val="ru-RU"/>
      </w:rPr>
      <w:instrText>PAGE   \* MERGEFORMAT</w:instrText>
    </w:r>
    <w:r w:rsidRPr="00B040F9">
      <w:rPr>
        <w:rFonts w:ascii="Times New Roman" w:hAnsi="Times New Roman" w:cs="Times New Roman"/>
        <w:sz w:val="12"/>
        <w:szCs w:val="12"/>
        <w:lang w:val="ru-RU"/>
      </w:rPr>
      <w:fldChar w:fldCharType="separate"/>
    </w:r>
    <w:r>
      <w:rPr>
        <w:rFonts w:ascii="Times New Roman" w:hAnsi="Times New Roman" w:cs="Times New Roman"/>
        <w:noProof/>
        <w:sz w:val="12"/>
        <w:szCs w:val="12"/>
        <w:lang w:val="ru-RU"/>
      </w:rPr>
      <w:t>93</w:t>
    </w:r>
    <w:r w:rsidRPr="00B040F9">
      <w:rPr>
        <w:rFonts w:ascii="Times New Roman" w:hAnsi="Times New Roman" w:cs="Times New Roman"/>
        <w:sz w:val="12"/>
        <w:szCs w:val="12"/>
        <w:lang w:val="ru-RU"/>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40F5C" w:rsidRDefault="00E40F5C">
      <w:r>
        <w:separator/>
      </w:r>
    </w:p>
  </w:footnote>
  <w:footnote w:type="continuationSeparator" w:id="0">
    <w:p w:rsidR="00E40F5C" w:rsidRDefault="00E40F5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Default="00E40F5C">
    <w:pPr>
      <w:pStyle w:val="aff5"/>
      <w:framePr w:wrap="around" w:vAnchor="text" w:hAnchor="margin" w:xAlign="right" w:y="1"/>
      <w:rPr>
        <w:rStyle w:val="aff7"/>
        <w:rFonts w:cs="Arial"/>
        <w:szCs w:val="20"/>
      </w:rPr>
    </w:pPr>
    <w:r>
      <w:rPr>
        <w:rStyle w:val="aff7"/>
        <w:rFonts w:cs="Arial"/>
        <w:szCs w:val="20"/>
      </w:rPr>
      <w:fldChar w:fldCharType="begin"/>
    </w:r>
    <w:r>
      <w:rPr>
        <w:rStyle w:val="aff7"/>
        <w:rFonts w:cs="Arial"/>
        <w:szCs w:val="20"/>
      </w:rPr>
      <w:instrText xml:space="preserve">PAGE  </w:instrText>
    </w:r>
    <w:r>
      <w:rPr>
        <w:rStyle w:val="aff7"/>
        <w:rFonts w:cs="Arial"/>
        <w:szCs w:val="20"/>
      </w:rPr>
      <w:fldChar w:fldCharType="separate"/>
    </w:r>
    <w:r>
      <w:rPr>
        <w:rStyle w:val="aff7"/>
        <w:rFonts w:cs="Arial"/>
        <w:noProof/>
        <w:szCs w:val="20"/>
      </w:rPr>
      <w:t>31</w:t>
    </w:r>
    <w:r>
      <w:rPr>
        <w:rStyle w:val="aff7"/>
        <w:rFonts w:cs="Arial"/>
        <w:szCs w:val="20"/>
      </w:rPr>
      <w:fldChar w:fldCharType="end"/>
    </w:r>
  </w:p>
  <w:p w:rsidR="00E40F5C" w:rsidRDefault="00E40F5C">
    <w:pPr>
      <w:pStyle w:val="aff5"/>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Default="00E40F5C">
    <w:pPr>
      <w:pStyle w:val="aff5"/>
      <w:framePr w:wrap="around" w:vAnchor="text" w:hAnchor="margin" w:xAlign="right" w:y="1"/>
      <w:rPr>
        <w:rStyle w:val="aff7"/>
        <w:rFonts w:cs="Arial"/>
        <w:szCs w:val="20"/>
      </w:rPr>
    </w:pPr>
  </w:p>
  <w:p w:rsidR="00E40F5C" w:rsidRDefault="00E40F5C" w:rsidP="001757C5">
    <w:pPr>
      <w:tabs>
        <w:tab w:val="left" w:pos="4221"/>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Default="00E40F5C">
    <w:pPr>
      <w:pStyle w:val="aff5"/>
      <w:tabs>
        <w:tab w:val="clear" w:pos="4153"/>
        <w:tab w:val="clear" w:pos="8306"/>
        <w:tab w:val="right" w:pos="9639"/>
      </w:tabs>
      <w:ind w:right="357"/>
      <w:jc w:val="lef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40F5C" w:rsidRPr="00777604" w:rsidRDefault="00E40F5C" w:rsidP="005639B1">
    <w:pPr>
      <w:pBdr>
        <w:bottom w:val="single" w:sz="12" w:space="1" w:color="auto"/>
      </w:pBdr>
      <w:rPr>
        <w:rFonts w:ascii="Arial Narrow" w:hAnsi="Arial Narrow" w:cs="Arial"/>
        <w:caps/>
        <w:sz w:val="15"/>
        <w:szCs w:val="15"/>
      </w:rPr>
    </w:pPr>
    <w:r w:rsidRPr="00777604">
      <w:rPr>
        <w:rFonts w:ascii="Arial Narrow" w:hAnsi="Arial Narrow" w:cs="Arial"/>
        <w:caps/>
        <w:sz w:val="15"/>
        <w:szCs w:val="15"/>
      </w:rPr>
      <w:t>Обосновывающие материалы к схеме теплоснабжения МО город Мурманск с 2014 по 2029 год</w:t>
    </w:r>
    <w:r>
      <w:rPr>
        <w:rFonts w:ascii="Arial Narrow" w:hAnsi="Arial Narrow" w:cs="Arial"/>
        <w:caps/>
        <w:sz w:val="15"/>
        <w:szCs w:val="15"/>
      </w:rPr>
      <w:t>ы</w:t>
    </w:r>
  </w:p>
  <w:p w:rsidR="00E40F5C" w:rsidRPr="00777604" w:rsidRDefault="00E40F5C" w:rsidP="005639B1">
    <w:pPr>
      <w:pBdr>
        <w:bottom w:val="single" w:sz="12" w:space="1" w:color="auto"/>
      </w:pBdr>
      <w:rPr>
        <w:sz w:val="16"/>
        <w:szCs w:val="16"/>
      </w:rPr>
    </w:pPr>
    <w:r>
      <w:rPr>
        <w:rFonts w:ascii="Arial Narrow" w:hAnsi="Arial Narrow" w:cs="Arial"/>
        <w:caps/>
        <w:sz w:val="15"/>
        <w:szCs w:val="15"/>
      </w:rPr>
      <w:t>Глав</w:t>
    </w:r>
    <w:r w:rsidRPr="00777604">
      <w:rPr>
        <w:rFonts w:ascii="Arial Narrow" w:hAnsi="Arial Narrow" w:cs="Arial"/>
        <w:caps/>
        <w:sz w:val="15"/>
        <w:szCs w:val="15"/>
      </w:rPr>
      <w:t xml:space="preserve">а </w:t>
    </w:r>
    <w:r>
      <w:rPr>
        <w:rFonts w:ascii="Arial Narrow" w:hAnsi="Arial Narrow" w:cs="Arial"/>
        <w:caps/>
        <w:sz w:val="15"/>
        <w:szCs w:val="15"/>
      </w:rPr>
      <w:t>10</w:t>
    </w:r>
    <w:r w:rsidRPr="00777604">
      <w:rPr>
        <w:rFonts w:ascii="Arial Narrow" w:hAnsi="Arial Narrow" w:cs="Arial"/>
        <w:caps/>
        <w:sz w:val="15"/>
        <w:szCs w:val="15"/>
      </w:rPr>
      <w:t xml:space="preserve">. </w:t>
    </w:r>
    <w:r w:rsidRPr="00417BF7">
      <w:rPr>
        <w:rFonts w:ascii="Arial Narrow" w:hAnsi="Arial Narrow" w:cs="Arial"/>
        <w:caps/>
        <w:sz w:val="15"/>
        <w:szCs w:val="15"/>
      </w:rPr>
      <w:t>Обоснование инвестиций в строительство, реконструкцию и техническое перевооружение</w:t>
    </w:r>
  </w:p>
  <w:p w:rsidR="00E40F5C" w:rsidRPr="00777604" w:rsidRDefault="00E40F5C" w:rsidP="005639B1">
    <w:pPr>
      <w:tabs>
        <w:tab w:val="center" w:pos="4677"/>
        <w:tab w:val="right" w:pos="9355"/>
      </w:tabs>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912015B4"/>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D5F80BB8"/>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58E24AE4"/>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B11C1FD6"/>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D2DA7DD8"/>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F8A2F38"/>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516C548"/>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29CFDD6"/>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22C69D6"/>
    <w:lvl w:ilvl="0">
      <w:start w:val="1"/>
      <w:numFmt w:val="decimal"/>
      <w:pStyle w:val="a"/>
      <w:lvlText w:val="%1."/>
      <w:lvlJc w:val="left"/>
      <w:pPr>
        <w:tabs>
          <w:tab w:val="num" w:pos="644"/>
        </w:tabs>
        <w:ind w:firstLine="284"/>
      </w:pPr>
      <w:rPr>
        <w:rFonts w:cs="Times New Roman" w:hint="default"/>
      </w:rPr>
    </w:lvl>
  </w:abstractNum>
  <w:abstractNum w:abstractNumId="9" w15:restartNumberingAfterBreak="0">
    <w:nsid w:val="FFFFFF89"/>
    <w:multiLevelType w:val="singleLevel"/>
    <w:tmpl w:val="85021C5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26DADFFE"/>
    <w:styleLink w:val="WWNum84"/>
    <w:lvl w:ilvl="0">
      <w:numFmt w:val="decimal"/>
      <w:lvlText w:val="*"/>
      <w:lvlJc w:val="left"/>
      <w:rPr>
        <w:rFonts w:cs="Times New Roman"/>
      </w:rPr>
    </w:lvl>
  </w:abstractNum>
  <w:abstractNum w:abstractNumId="11" w15:restartNumberingAfterBreak="0">
    <w:nsid w:val="00B53EE4"/>
    <w:multiLevelType w:val="hybridMultilevel"/>
    <w:tmpl w:val="0076276E"/>
    <w:lvl w:ilvl="0" w:tplc="A78E82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01070A89"/>
    <w:multiLevelType w:val="multilevel"/>
    <w:tmpl w:val="361058D6"/>
    <w:styleLink w:val="0511"/>
    <w:lvl w:ilvl="0">
      <w:start w:val="1"/>
      <w:numFmt w:val="decimal"/>
      <w:pStyle w:val="1"/>
      <w:lvlText w:val="Раздел %1."/>
      <w:lvlJc w:val="left"/>
      <w:pPr>
        <w:ind w:left="1495" w:hanging="360"/>
      </w:pPr>
      <w:rPr>
        <w:rFonts w:cs="Times New Roman" w:hint="default"/>
      </w:rPr>
    </w:lvl>
    <w:lvl w:ilvl="1">
      <w:start w:val="1"/>
      <w:numFmt w:val="decimal"/>
      <w:isLgl/>
      <w:lvlText w:val="%1.%2"/>
      <w:lvlJc w:val="left"/>
      <w:pPr>
        <w:ind w:left="502" w:hanging="360"/>
      </w:pPr>
      <w:rPr>
        <w:rFonts w:cs="Times New Roman" w:hint="default"/>
        <w:b/>
        <w:bCs/>
      </w:rPr>
    </w:lvl>
    <w:lvl w:ilvl="2">
      <w:start w:val="1"/>
      <w:numFmt w:val="decimal"/>
      <w:lvlText w:val="1.3.%3"/>
      <w:lvlJc w:val="left"/>
      <w:pPr>
        <w:ind w:left="1287" w:hanging="720"/>
      </w:pPr>
      <w:rPr>
        <w:rFonts w:cs="Times New Roman" w:hint="default"/>
      </w:rPr>
    </w:lvl>
    <w:lvl w:ilvl="3">
      <w:start w:val="1"/>
      <w:numFmt w:val="decimal"/>
      <w:isLgl/>
      <w:lvlText w:val="%1.%2.%3.%4"/>
      <w:lvlJc w:val="left"/>
      <w:pPr>
        <w:ind w:left="1287" w:hanging="72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007" w:hanging="144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367" w:hanging="1800"/>
      </w:pPr>
      <w:rPr>
        <w:rFonts w:cs="Times New Roman" w:hint="default"/>
      </w:rPr>
    </w:lvl>
  </w:abstractNum>
  <w:abstractNum w:abstractNumId="13" w15:restartNumberingAfterBreak="0">
    <w:nsid w:val="03916E96"/>
    <w:multiLevelType w:val="multilevel"/>
    <w:tmpl w:val="AA60D250"/>
    <w:lvl w:ilvl="0">
      <w:start w:val="1"/>
      <w:numFmt w:val="decimal"/>
      <w:pStyle w:val="10"/>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b w:val="0"/>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15:restartNumberingAfterBreak="0">
    <w:nsid w:val="053B5C55"/>
    <w:multiLevelType w:val="multilevel"/>
    <w:tmpl w:val="70A26FE4"/>
    <w:styleLink w:val="12"/>
    <w:lvl w:ilvl="0">
      <w:start w:val="1"/>
      <w:numFmt w:val="bullet"/>
      <w:lvlText w:val=""/>
      <w:lvlJc w:val="left"/>
      <w:pPr>
        <w:tabs>
          <w:tab w:val="num" w:pos="1440"/>
        </w:tabs>
        <w:ind w:left="1440" w:hanging="360"/>
      </w:pPr>
      <w:rPr>
        <w:rFonts w:ascii="Symbol" w:hAnsi="Symbol" w:hint="default"/>
      </w:rPr>
    </w:lvl>
    <w:lvl w:ilvl="1">
      <w:start w:val="1"/>
      <w:numFmt w:val="decimal"/>
      <w:lvlText w:val="%2."/>
      <w:lvlJc w:val="left"/>
      <w:pPr>
        <w:tabs>
          <w:tab w:val="num" w:pos="2805"/>
        </w:tabs>
        <w:ind w:left="2805" w:hanging="1005"/>
      </w:pPr>
      <w:rPr>
        <w:rFonts w:cs="Times New Roman" w:hint="default"/>
      </w:rPr>
    </w:lvl>
    <w:lvl w:ilvl="2">
      <w:start w:val="1"/>
      <w:numFmt w:val="decimal"/>
      <w:pStyle w:val="2"/>
      <w:lvlText w:val="%3."/>
      <w:lvlJc w:val="left"/>
      <w:pPr>
        <w:tabs>
          <w:tab w:val="num" w:pos="2880"/>
        </w:tabs>
        <w:ind w:left="2880" w:hanging="360"/>
      </w:pPr>
      <w:rPr>
        <w:rFonts w:cs="Times New Roman"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094B2CDD"/>
    <w:multiLevelType w:val="multilevel"/>
    <w:tmpl w:val="3E9A0A34"/>
    <w:styleLink w:val="WW8Num8122"/>
    <w:lvl w:ilvl="0">
      <w:start w:val="1"/>
      <w:numFmt w:val="decimal"/>
      <w:pStyle w:val="11"/>
      <w:lvlText w:val="%1."/>
      <w:lvlJc w:val="left"/>
      <w:pPr>
        <w:ind w:left="1211" w:hanging="360"/>
      </w:pPr>
      <w:rPr>
        <w:rFonts w:cs="Times New Roman" w:hint="default"/>
      </w:rPr>
    </w:lvl>
    <w:lvl w:ilvl="1">
      <w:start w:val="1"/>
      <w:numFmt w:val="decimal"/>
      <w:pStyle w:val="110"/>
      <w:isLgl/>
      <w:lvlText w:val="%1.%2."/>
      <w:lvlJc w:val="left"/>
      <w:pPr>
        <w:ind w:left="1931" w:hanging="720"/>
      </w:pPr>
      <w:rPr>
        <w:rFonts w:cs="Times New Roman" w:hint="default"/>
      </w:rPr>
    </w:lvl>
    <w:lvl w:ilvl="2">
      <w:start w:val="1"/>
      <w:numFmt w:val="decimal"/>
      <w:isLgl/>
      <w:lvlText w:val="%1.%2.%3."/>
      <w:lvlJc w:val="left"/>
      <w:pPr>
        <w:ind w:left="2291" w:hanging="720"/>
      </w:pPr>
      <w:rPr>
        <w:rFonts w:cs="Times New Roman" w:hint="default"/>
      </w:rPr>
    </w:lvl>
    <w:lvl w:ilvl="3">
      <w:start w:val="1"/>
      <w:numFmt w:val="decimal"/>
      <w:isLgl/>
      <w:lvlText w:val="%1.%2.%3.%4."/>
      <w:lvlJc w:val="left"/>
      <w:pPr>
        <w:ind w:left="3011" w:hanging="1080"/>
      </w:pPr>
      <w:rPr>
        <w:rFonts w:cs="Times New Roman" w:hint="default"/>
      </w:rPr>
    </w:lvl>
    <w:lvl w:ilvl="4">
      <w:start w:val="1"/>
      <w:numFmt w:val="decimal"/>
      <w:isLgl/>
      <w:lvlText w:val="%1.%2.%3.%4.%5."/>
      <w:lvlJc w:val="left"/>
      <w:pPr>
        <w:ind w:left="3371" w:hanging="1080"/>
      </w:pPr>
      <w:rPr>
        <w:rFonts w:cs="Times New Roman" w:hint="default"/>
      </w:rPr>
    </w:lvl>
    <w:lvl w:ilvl="5">
      <w:start w:val="1"/>
      <w:numFmt w:val="decimal"/>
      <w:isLgl/>
      <w:lvlText w:val="%1.%2.%3.%4.%5.%6."/>
      <w:lvlJc w:val="left"/>
      <w:pPr>
        <w:ind w:left="4091" w:hanging="1440"/>
      </w:pPr>
      <w:rPr>
        <w:rFonts w:cs="Times New Roman" w:hint="default"/>
      </w:rPr>
    </w:lvl>
    <w:lvl w:ilvl="6">
      <w:start w:val="1"/>
      <w:numFmt w:val="decimal"/>
      <w:isLgl/>
      <w:lvlText w:val="%1.%2.%3.%4.%5.%6.%7."/>
      <w:lvlJc w:val="left"/>
      <w:pPr>
        <w:ind w:left="4451" w:hanging="1440"/>
      </w:pPr>
      <w:rPr>
        <w:rFonts w:cs="Times New Roman" w:hint="default"/>
      </w:rPr>
    </w:lvl>
    <w:lvl w:ilvl="7">
      <w:start w:val="1"/>
      <w:numFmt w:val="decimal"/>
      <w:isLgl/>
      <w:lvlText w:val="%1.%2.%3.%4.%5.%6.%7.%8."/>
      <w:lvlJc w:val="left"/>
      <w:pPr>
        <w:ind w:left="5171" w:hanging="1800"/>
      </w:pPr>
      <w:rPr>
        <w:rFonts w:cs="Times New Roman" w:hint="default"/>
      </w:rPr>
    </w:lvl>
    <w:lvl w:ilvl="8">
      <w:start w:val="1"/>
      <w:numFmt w:val="decimal"/>
      <w:isLgl/>
      <w:lvlText w:val="%1.%2.%3.%4.%5.%6.%7.%8.%9."/>
      <w:lvlJc w:val="left"/>
      <w:pPr>
        <w:ind w:left="5531" w:hanging="1800"/>
      </w:pPr>
      <w:rPr>
        <w:rFonts w:cs="Times New Roman" w:hint="default"/>
      </w:rPr>
    </w:lvl>
  </w:abstractNum>
  <w:abstractNum w:abstractNumId="16" w15:restartNumberingAfterBreak="0">
    <w:nsid w:val="0984408E"/>
    <w:multiLevelType w:val="multilevel"/>
    <w:tmpl w:val="EE3860A0"/>
    <w:name w:val="PwCListNumbers1"/>
    <w:styleLink w:val="05222"/>
    <w:lvl w:ilvl="0">
      <w:start w:val="1"/>
      <w:numFmt w:val="decimal"/>
      <w:lvlText w:val="%1."/>
      <w:lvlJc w:val="left"/>
      <w:pPr>
        <w:tabs>
          <w:tab w:val="num" w:pos="567"/>
        </w:tabs>
        <w:ind w:left="567" w:hanging="567"/>
      </w:pPr>
      <w:rPr>
        <w:rFonts w:cs="Times New Roman" w:hint="default"/>
      </w:rPr>
    </w:lvl>
    <w:lvl w:ilvl="1">
      <w:start w:val="1"/>
      <w:numFmt w:val="lowerLetter"/>
      <w:lvlText w:val="%2."/>
      <w:lvlJc w:val="left"/>
      <w:pPr>
        <w:tabs>
          <w:tab w:val="num" w:pos="1134"/>
        </w:tabs>
        <w:ind w:left="1134" w:hanging="567"/>
      </w:pPr>
      <w:rPr>
        <w:rFonts w:cs="Times New Roman" w:hint="default"/>
      </w:rPr>
    </w:lvl>
    <w:lvl w:ilvl="2">
      <w:start w:val="1"/>
      <w:numFmt w:val="lowerRoman"/>
      <w:lvlText w:val="%3."/>
      <w:lvlJc w:val="left"/>
      <w:pPr>
        <w:tabs>
          <w:tab w:val="num" w:pos="1701"/>
        </w:tabs>
        <w:ind w:left="1701" w:hanging="567"/>
      </w:pPr>
      <w:rPr>
        <w:rFonts w:cs="Times New Roman" w:hint="default"/>
      </w:rPr>
    </w:lvl>
    <w:lvl w:ilvl="3">
      <w:start w:val="1"/>
      <w:numFmt w:val="decimal"/>
      <w:lvlText w:val="%4."/>
      <w:lvlJc w:val="left"/>
      <w:pPr>
        <w:tabs>
          <w:tab w:val="num" w:pos="2268"/>
        </w:tabs>
        <w:ind w:left="2268" w:hanging="567"/>
      </w:pPr>
      <w:rPr>
        <w:rFonts w:cs="Times New Roman" w:hint="default"/>
      </w:rPr>
    </w:lvl>
    <w:lvl w:ilvl="4">
      <w:start w:val="1"/>
      <w:numFmt w:val="lowerLetter"/>
      <w:lvlText w:val="%5."/>
      <w:lvlJc w:val="left"/>
      <w:pPr>
        <w:tabs>
          <w:tab w:val="num" w:pos="2835"/>
        </w:tabs>
        <w:ind w:left="2835" w:hanging="567"/>
      </w:pPr>
      <w:rPr>
        <w:rFonts w:cs="Times New Roman" w:hint="default"/>
      </w:rPr>
    </w:lvl>
    <w:lvl w:ilvl="5">
      <w:start w:val="1"/>
      <w:numFmt w:val="lowerRoman"/>
      <w:lvlText w:val="%6."/>
      <w:lvlJc w:val="left"/>
      <w:pPr>
        <w:tabs>
          <w:tab w:val="num" w:pos="3402"/>
        </w:tabs>
        <w:ind w:left="3402" w:hanging="567"/>
      </w:pPr>
      <w:rPr>
        <w:rFonts w:cs="Times New Roman" w:hint="default"/>
      </w:rPr>
    </w:lvl>
    <w:lvl w:ilvl="6">
      <w:start w:val="1"/>
      <w:numFmt w:val="decimal"/>
      <w:lvlText w:val="%7."/>
      <w:lvlJc w:val="left"/>
      <w:pPr>
        <w:tabs>
          <w:tab w:val="num" w:pos="3969"/>
        </w:tabs>
        <w:ind w:left="3969" w:hanging="567"/>
      </w:pPr>
      <w:rPr>
        <w:rFonts w:cs="Times New Roman" w:hint="default"/>
      </w:rPr>
    </w:lvl>
    <w:lvl w:ilvl="7">
      <w:start w:val="1"/>
      <w:numFmt w:val="lowerLetter"/>
      <w:lvlText w:val="%8."/>
      <w:lvlJc w:val="left"/>
      <w:pPr>
        <w:tabs>
          <w:tab w:val="num" w:pos="4536"/>
        </w:tabs>
        <w:ind w:left="4536" w:hanging="567"/>
      </w:pPr>
      <w:rPr>
        <w:rFonts w:cs="Times New Roman" w:hint="default"/>
      </w:rPr>
    </w:lvl>
    <w:lvl w:ilvl="8">
      <w:start w:val="1"/>
      <w:numFmt w:val="lowerRoman"/>
      <w:lvlText w:val="%9."/>
      <w:lvlJc w:val="left"/>
      <w:pPr>
        <w:tabs>
          <w:tab w:val="num" w:pos="5103"/>
        </w:tabs>
        <w:ind w:left="5103" w:hanging="567"/>
      </w:pPr>
      <w:rPr>
        <w:rFonts w:cs="Times New Roman" w:hint="default"/>
      </w:rPr>
    </w:lvl>
  </w:abstractNum>
  <w:abstractNum w:abstractNumId="17"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cs="Times New Roman"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cs="Times New Roman" w:hint="default"/>
        <w:b/>
        <w:i w:val="0"/>
        <w:sz w:val="24"/>
        <w:szCs w:val="24"/>
      </w:rPr>
    </w:lvl>
    <w:lvl w:ilvl="2">
      <w:start w:val="1"/>
      <w:numFmt w:val="decimal"/>
      <w:lvlText w:val="%1.%2.%3."/>
      <w:lvlJc w:val="left"/>
      <w:pPr>
        <w:tabs>
          <w:tab w:val="num" w:pos="2074"/>
        </w:tabs>
        <w:ind w:left="2074"/>
      </w:pPr>
      <w:rPr>
        <w:rFonts w:cs="Times New Roman" w:hint="default"/>
      </w:rPr>
    </w:lvl>
    <w:lvl w:ilvl="3">
      <w:start w:val="1"/>
      <w:numFmt w:val="decimal"/>
      <w:lvlText w:val="%1.%2.%3.%4"/>
      <w:lvlJc w:val="left"/>
      <w:pPr>
        <w:tabs>
          <w:tab w:val="num" w:pos="1364"/>
        </w:tabs>
        <w:ind w:left="1364"/>
      </w:pPr>
      <w:rPr>
        <w:rFonts w:cs="Times New Roman" w:hint="default"/>
      </w:rPr>
    </w:lvl>
    <w:lvl w:ilvl="4">
      <w:start w:val="1"/>
      <w:numFmt w:val="decimal"/>
      <w:lvlText w:val="%1.%2.%3.%4.%5"/>
      <w:lvlJc w:val="left"/>
      <w:pPr>
        <w:tabs>
          <w:tab w:val="num" w:pos="1364"/>
        </w:tabs>
        <w:ind w:left="1364"/>
      </w:pPr>
      <w:rPr>
        <w:rFonts w:cs="Times New Roman" w:hint="default"/>
      </w:rPr>
    </w:lvl>
    <w:lvl w:ilvl="5">
      <w:start w:val="1"/>
      <w:numFmt w:val="decimal"/>
      <w:lvlText w:val="%1.%2.%3.%4.%5.%6"/>
      <w:lvlJc w:val="left"/>
      <w:pPr>
        <w:tabs>
          <w:tab w:val="num" w:pos="1364"/>
        </w:tabs>
        <w:ind w:left="1364"/>
      </w:pPr>
      <w:rPr>
        <w:rFonts w:cs="Times New Roman" w:hint="default"/>
      </w:rPr>
    </w:lvl>
    <w:lvl w:ilvl="6">
      <w:start w:val="1"/>
      <w:numFmt w:val="decimal"/>
      <w:lvlText w:val="%1.%2.%3.%4.%5.%6.%7"/>
      <w:lvlJc w:val="left"/>
      <w:pPr>
        <w:tabs>
          <w:tab w:val="num" w:pos="1364"/>
        </w:tabs>
        <w:ind w:left="1364"/>
      </w:pPr>
      <w:rPr>
        <w:rFonts w:cs="Times New Roman" w:hint="default"/>
      </w:rPr>
    </w:lvl>
    <w:lvl w:ilvl="7">
      <w:start w:val="1"/>
      <w:numFmt w:val="decimal"/>
      <w:lvlText w:val="%1.%2.%3.%4.%5.%6.%7.%8"/>
      <w:lvlJc w:val="left"/>
      <w:pPr>
        <w:tabs>
          <w:tab w:val="num" w:pos="1364"/>
        </w:tabs>
        <w:ind w:left="1364"/>
      </w:pPr>
      <w:rPr>
        <w:rFonts w:cs="Times New Roman" w:hint="default"/>
      </w:rPr>
    </w:lvl>
    <w:lvl w:ilvl="8">
      <w:start w:val="1"/>
      <w:numFmt w:val="decimal"/>
      <w:lvlText w:val="%1.%2.%3.%4.%5.%6.%7.%8.%9"/>
      <w:lvlJc w:val="left"/>
      <w:pPr>
        <w:tabs>
          <w:tab w:val="num" w:pos="1364"/>
        </w:tabs>
        <w:ind w:left="1364"/>
      </w:pPr>
      <w:rPr>
        <w:rFonts w:cs="Times New Roman" w:hint="default"/>
      </w:rPr>
    </w:lvl>
  </w:abstractNum>
  <w:abstractNum w:abstractNumId="18" w15:restartNumberingAfterBreak="0">
    <w:nsid w:val="0B73649F"/>
    <w:multiLevelType w:val="multilevel"/>
    <w:tmpl w:val="968C28B8"/>
    <w:lvl w:ilvl="0">
      <w:start w:val="1"/>
      <w:numFmt w:val="decimal"/>
      <w:pStyle w:val="a1"/>
      <w:suff w:val="space"/>
      <w:lvlText w:val="%1."/>
      <w:lvlJc w:val="left"/>
      <w:pPr>
        <w:ind w:left="786" w:hanging="360"/>
      </w:pPr>
      <w:rPr>
        <w:rFonts w:cs="Times New Roman" w:hint="default"/>
        <w:b/>
        <w:i w:val="0"/>
        <w:color w:val="FFFFFF"/>
        <w:sz w:val="26"/>
      </w:rPr>
    </w:lvl>
    <w:lvl w:ilvl="1">
      <w:start w:val="1"/>
      <w:numFmt w:val="decimal"/>
      <w:pStyle w:val="a2"/>
      <w:isLgl/>
      <w:suff w:val="space"/>
      <w:lvlText w:val="%1.%2."/>
      <w:lvlJc w:val="left"/>
      <w:pPr>
        <w:ind w:left="1080" w:hanging="360"/>
      </w:pPr>
      <w:rPr>
        <w:rFonts w:cs="Times New Roman" w:hint="default"/>
        <w:b/>
        <w:i w:val="0"/>
        <w:color w:val="FFFFFF"/>
        <w:sz w:val="24"/>
        <w:szCs w:val="24"/>
      </w:rPr>
    </w:lvl>
    <w:lvl w:ilvl="2">
      <w:start w:val="1"/>
      <w:numFmt w:val="decimal"/>
      <w:isLgl/>
      <w:suff w:val="space"/>
      <w:lvlText w:val="%1.%2.%3."/>
      <w:lvlJc w:val="left"/>
      <w:pPr>
        <w:ind w:left="1440" w:hanging="720"/>
      </w:pPr>
      <w:rPr>
        <w:rFonts w:cs="Times New Roman" w:hint="default"/>
        <w:b w:val="0"/>
        <w:i w:val="0"/>
        <w:sz w:val="26"/>
      </w:rPr>
    </w:lvl>
    <w:lvl w:ilvl="3">
      <w:start w:val="1"/>
      <w:numFmt w:val="decimal"/>
      <w:isLgl/>
      <w:lvlText w:val="%1.%2.%3.%4."/>
      <w:lvlJc w:val="left"/>
      <w:pPr>
        <w:ind w:left="1440" w:hanging="720"/>
      </w:pPr>
      <w:rPr>
        <w:rFonts w:cs="Times New Roman" w:hint="default"/>
        <w:b/>
        <w:i w:val="0"/>
        <w:sz w:val="26"/>
      </w:rPr>
    </w:lvl>
    <w:lvl w:ilvl="4">
      <w:start w:val="1"/>
      <w:numFmt w:val="decimal"/>
      <w:isLgl/>
      <w:lvlText w:val="%1.%2.%3.%4.%5."/>
      <w:lvlJc w:val="left"/>
      <w:pPr>
        <w:ind w:left="1800" w:hanging="1080"/>
      </w:pPr>
      <w:rPr>
        <w:rFonts w:cs="Times New Roman" w:hint="default"/>
        <w:b/>
        <w:i w:val="0"/>
        <w:sz w:val="26"/>
      </w:rPr>
    </w:lvl>
    <w:lvl w:ilvl="5">
      <w:start w:val="1"/>
      <w:numFmt w:val="decimal"/>
      <w:isLgl/>
      <w:lvlText w:val="%1.%2.%3.%4.%5.%6."/>
      <w:lvlJc w:val="left"/>
      <w:pPr>
        <w:ind w:left="1800" w:hanging="1080"/>
      </w:pPr>
      <w:rPr>
        <w:rFonts w:cs="Times New Roman" w:hint="default"/>
        <w:b/>
        <w:i w:val="0"/>
        <w:sz w:val="26"/>
      </w:rPr>
    </w:lvl>
    <w:lvl w:ilvl="6">
      <w:start w:val="1"/>
      <w:numFmt w:val="decimal"/>
      <w:isLgl/>
      <w:lvlText w:val="%1.%2.%3.%4.%5.%6.%7."/>
      <w:lvlJc w:val="left"/>
      <w:pPr>
        <w:ind w:left="2160" w:hanging="1440"/>
      </w:pPr>
      <w:rPr>
        <w:rFonts w:cs="Times New Roman" w:hint="default"/>
        <w:b/>
        <w:i w:val="0"/>
        <w:sz w:val="26"/>
      </w:rPr>
    </w:lvl>
    <w:lvl w:ilvl="7">
      <w:start w:val="1"/>
      <w:numFmt w:val="decimal"/>
      <w:isLgl/>
      <w:lvlText w:val="%1.%2.%3.%4.%5.%6.%7.%8."/>
      <w:lvlJc w:val="left"/>
      <w:pPr>
        <w:ind w:left="2160" w:hanging="1440"/>
      </w:pPr>
      <w:rPr>
        <w:rFonts w:cs="Times New Roman" w:hint="default"/>
        <w:b/>
        <w:i w:val="0"/>
        <w:sz w:val="26"/>
      </w:rPr>
    </w:lvl>
    <w:lvl w:ilvl="8">
      <w:start w:val="1"/>
      <w:numFmt w:val="decimal"/>
      <w:isLgl/>
      <w:lvlText w:val="%1.%2.%3.%4.%5.%6.%7.%8.%9."/>
      <w:lvlJc w:val="left"/>
      <w:pPr>
        <w:ind w:left="2520" w:hanging="1800"/>
      </w:pPr>
      <w:rPr>
        <w:rFonts w:cs="Times New Roman" w:hint="default"/>
        <w:b/>
        <w:i w:val="0"/>
        <w:sz w:val="26"/>
      </w:rPr>
    </w:lvl>
  </w:abstractNum>
  <w:abstractNum w:abstractNumId="19" w15:restartNumberingAfterBreak="0">
    <w:nsid w:val="0B9F781D"/>
    <w:multiLevelType w:val="multilevel"/>
    <w:tmpl w:val="9EC220CC"/>
    <w:lvl w:ilvl="0">
      <w:start w:val="1"/>
      <w:numFmt w:val="bullet"/>
      <w:pStyle w:val="a3"/>
      <w:lvlText w:val=""/>
      <w:lvlJc w:val="left"/>
      <w:pPr>
        <w:tabs>
          <w:tab w:val="num" w:pos="927"/>
        </w:tabs>
        <w:ind w:firstLine="567"/>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CD33A97"/>
    <w:multiLevelType w:val="hybridMultilevel"/>
    <w:tmpl w:val="E0105C18"/>
    <w:styleLink w:val="051"/>
    <w:lvl w:ilvl="0" w:tplc="FFFFFFFF">
      <w:start w:val="1"/>
      <w:numFmt w:val="decimal"/>
      <w:lvlText w:val="%1."/>
      <w:lvlJc w:val="left"/>
      <w:pPr>
        <w:tabs>
          <w:tab w:val="num" w:pos="2007"/>
        </w:tabs>
        <w:ind w:left="2007" w:hanging="360"/>
      </w:pPr>
      <w:rPr>
        <w:rFonts w:cs="Times New Roman" w:hint="default"/>
      </w:rPr>
    </w:lvl>
    <w:lvl w:ilvl="1" w:tplc="FFFFFFFF">
      <w:start w:val="1"/>
      <w:numFmt w:val="lowerLetter"/>
      <w:lvlText w:val="%2."/>
      <w:lvlJc w:val="left"/>
      <w:pPr>
        <w:tabs>
          <w:tab w:val="num" w:pos="2007"/>
        </w:tabs>
        <w:ind w:left="2007" w:hanging="360"/>
      </w:pPr>
      <w:rPr>
        <w:rFonts w:cs="Times New Roman"/>
      </w:rPr>
    </w:lvl>
    <w:lvl w:ilvl="2" w:tplc="FFFFFFFF">
      <w:start w:val="1"/>
      <w:numFmt w:val="lowerRoman"/>
      <w:lvlText w:val="%3."/>
      <w:lvlJc w:val="right"/>
      <w:pPr>
        <w:tabs>
          <w:tab w:val="num" w:pos="2727"/>
        </w:tabs>
        <w:ind w:left="2727" w:hanging="180"/>
      </w:pPr>
      <w:rPr>
        <w:rFonts w:cs="Times New Roman"/>
      </w:rPr>
    </w:lvl>
    <w:lvl w:ilvl="3" w:tplc="FFFFFFFF">
      <w:start w:val="1"/>
      <w:numFmt w:val="decimal"/>
      <w:lvlText w:val="%4."/>
      <w:lvlJc w:val="left"/>
      <w:pPr>
        <w:tabs>
          <w:tab w:val="num" w:pos="3447"/>
        </w:tabs>
        <w:ind w:left="3447" w:hanging="360"/>
      </w:pPr>
      <w:rPr>
        <w:rFonts w:cs="Times New Roman"/>
      </w:rPr>
    </w:lvl>
    <w:lvl w:ilvl="4" w:tplc="FFFFFFFF">
      <w:start w:val="1"/>
      <w:numFmt w:val="lowerLetter"/>
      <w:lvlText w:val="%5."/>
      <w:lvlJc w:val="left"/>
      <w:pPr>
        <w:tabs>
          <w:tab w:val="num" w:pos="4167"/>
        </w:tabs>
        <w:ind w:left="4167" w:hanging="360"/>
      </w:pPr>
      <w:rPr>
        <w:rFonts w:cs="Times New Roman"/>
      </w:rPr>
    </w:lvl>
    <w:lvl w:ilvl="5" w:tplc="FFFFFFFF">
      <w:start w:val="1"/>
      <w:numFmt w:val="lowerRoman"/>
      <w:lvlText w:val="%6."/>
      <w:lvlJc w:val="right"/>
      <w:pPr>
        <w:tabs>
          <w:tab w:val="num" w:pos="4887"/>
        </w:tabs>
        <w:ind w:left="4887" w:hanging="180"/>
      </w:pPr>
      <w:rPr>
        <w:rFonts w:cs="Times New Roman"/>
      </w:rPr>
    </w:lvl>
    <w:lvl w:ilvl="6" w:tplc="FFFFFFFF">
      <w:start w:val="1"/>
      <w:numFmt w:val="decimal"/>
      <w:lvlText w:val="%7."/>
      <w:lvlJc w:val="left"/>
      <w:pPr>
        <w:tabs>
          <w:tab w:val="num" w:pos="5607"/>
        </w:tabs>
        <w:ind w:left="5607" w:hanging="360"/>
      </w:pPr>
      <w:rPr>
        <w:rFonts w:cs="Times New Roman"/>
      </w:rPr>
    </w:lvl>
    <w:lvl w:ilvl="7" w:tplc="FFFFFFFF">
      <w:start w:val="1"/>
      <w:numFmt w:val="lowerLetter"/>
      <w:lvlText w:val="%8."/>
      <w:lvlJc w:val="left"/>
      <w:pPr>
        <w:tabs>
          <w:tab w:val="num" w:pos="6327"/>
        </w:tabs>
        <w:ind w:left="6327" w:hanging="360"/>
      </w:pPr>
      <w:rPr>
        <w:rFonts w:cs="Times New Roman"/>
      </w:rPr>
    </w:lvl>
    <w:lvl w:ilvl="8" w:tplc="FFFFFFFF">
      <w:start w:val="1"/>
      <w:numFmt w:val="lowerRoman"/>
      <w:lvlText w:val="%9."/>
      <w:lvlJc w:val="right"/>
      <w:pPr>
        <w:tabs>
          <w:tab w:val="num" w:pos="7047"/>
        </w:tabs>
        <w:ind w:left="7047" w:hanging="180"/>
      </w:pPr>
      <w:rPr>
        <w:rFonts w:cs="Times New Roman"/>
      </w:rPr>
    </w:lvl>
  </w:abstractNum>
  <w:abstractNum w:abstractNumId="21" w15:restartNumberingAfterBreak="0">
    <w:nsid w:val="0DC7501C"/>
    <w:multiLevelType w:val="hybridMultilevel"/>
    <w:tmpl w:val="4114F9FA"/>
    <w:lvl w:ilvl="0" w:tplc="04190001">
      <w:start w:val="1"/>
      <w:numFmt w:val="bullet"/>
      <w:pStyle w:val="0"/>
      <w:lvlText w:val=""/>
      <w:lvlJc w:val="left"/>
      <w:pPr>
        <w:tabs>
          <w:tab w:val="num" w:pos="1117"/>
        </w:tabs>
        <w:ind w:left="1117" w:hanging="397"/>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cs="Times New Roman" w:hint="default"/>
        <w:b/>
        <w:i w:val="0"/>
        <w:sz w:val="24"/>
        <w:szCs w:val="24"/>
      </w:rPr>
    </w:lvl>
    <w:lvl w:ilvl="1" w:tplc="1848EBD8" w:tentative="1">
      <w:start w:val="1"/>
      <w:numFmt w:val="lowerLetter"/>
      <w:lvlText w:val="%2."/>
      <w:lvlJc w:val="left"/>
      <w:pPr>
        <w:tabs>
          <w:tab w:val="num" w:pos="1440"/>
        </w:tabs>
        <w:ind w:left="1440" w:hanging="360"/>
      </w:pPr>
      <w:rPr>
        <w:rFonts w:cs="Times New Roman"/>
      </w:rPr>
    </w:lvl>
    <w:lvl w:ilvl="2" w:tplc="46BC1322" w:tentative="1">
      <w:start w:val="1"/>
      <w:numFmt w:val="lowerRoman"/>
      <w:lvlText w:val="%3."/>
      <w:lvlJc w:val="right"/>
      <w:pPr>
        <w:tabs>
          <w:tab w:val="num" w:pos="2160"/>
        </w:tabs>
        <w:ind w:left="2160" w:hanging="180"/>
      </w:pPr>
      <w:rPr>
        <w:rFonts w:cs="Times New Roman"/>
      </w:rPr>
    </w:lvl>
    <w:lvl w:ilvl="3" w:tplc="79DC7918" w:tentative="1">
      <w:start w:val="1"/>
      <w:numFmt w:val="decimal"/>
      <w:lvlText w:val="%4."/>
      <w:lvlJc w:val="left"/>
      <w:pPr>
        <w:tabs>
          <w:tab w:val="num" w:pos="2880"/>
        </w:tabs>
        <w:ind w:left="2880" w:hanging="360"/>
      </w:pPr>
      <w:rPr>
        <w:rFonts w:cs="Times New Roman"/>
      </w:rPr>
    </w:lvl>
    <w:lvl w:ilvl="4" w:tplc="0F82670E" w:tentative="1">
      <w:start w:val="1"/>
      <w:numFmt w:val="lowerLetter"/>
      <w:lvlText w:val="%5."/>
      <w:lvlJc w:val="left"/>
      <w:pPr>
        <w:tabs>
          <w:tab w:val="num" w:pos="3600"/>
        </w:tabs>
        <w:ind w:left="3600" w:hanging="360"/>
      </w:pPr>
      <w:rPr>
        <w:rFonts w:cs="Times New Roman"/>
      </w:rPr>
    </w:lvl>
    <w:lvl w:ilvl="5" w:tplc="E3EEA044" w:tentative="1">
      <w:start w:val="1"/>
      <w:numFmt w:val="lowerRoman"/>
      <w:lvlText w:val="%6."/>
      <w:lvlJc w:val="right"/>
      <w:pPr>
        <w:tabs>
          <w:tab w:val="num" w:pos="4320"/>
        </w:tabs>
        <w:ind w:left="4320" w:hanging="180"/>
      </w:pPr>
      <w:rPr>
        <w:rFonts w:cs="Times New Roman"/>
      </w:rPr>
    </w:lvl>
    <w:lvl w:ilvl="6" w:tplc="0244451E" w:tentative="1">
      <w:start w:val="1"/>
      <w:numFmt w:val="decimal"/>
      <w:lvlText w:val="%7."/>
      <w:lvlJc w:val="left"/>
      <w:pPr>
        <w:tabs>
          <w:tab w:val="num" w:pos="5040"/>
        </w:tabs>
        <w:ind w:left="5040" w:hanging="360"/>
      </w:pPr>
      <w:rPr>
        <w:rFonts w:cs="Times New Roman"/>
      </w:rPr>
    </w:lvl>
    <w:lvl w:ilvl="7" w:tplc="1D9A26BE" w:tentative="1">
      <w:start w:val="1"/>
      <w:numFmt w:val="lowerLetter"/>
      <w:lvlText w:val="%8."/>
      <w:lvlJc w:val="left"/>
      <w:pPr>
        <w:tabs>
          <w:tab w:val="num" w:pos="5760"/>
        </w:tabs>
        <w:ind w:left="5760" w:hanging="360"/>
      </w:pPr>
      <w:rPr>
        <w:rFonts w:cs="Times New Roman"/>
      </w:rPr>
    </w:lvl>
    <w:lvl w:ilvl="8" w:tplc="8BAA5F9A" w:tentative="1">
      <w:start w:val="1"/>
      <w:numFmt w:val="lowerRoman"/>
      <w:lvlText w:val="%9."/>
      <w:lvlJc w:val="right"/>
      <w:pPr>
        <w:tabs>
          <w:tab w:val="num" w:pos="6480"/>
        </w:tabs>
        <w:ind w:left="6480" w:hanging="180"/>
      </w:pPr>
      <w:rPr>
        <w:rFonts w:cs="Times New Roman"/>
      </w:rPr>
    </w:lvl>
  </w:abstractNum>
  <w:abstractNum w:abstractNumId="23" w15:restartNumberingAfterBreak="0">
    <w:nsid w:val="0E4A69F2"/>
    <w:multiLevelType w:val="hybridMultilevel"/>
    <w:tmpl w:val="79BEFF20"/>
    <w:styleLink w:val="WWNum813"/>
    <w:lvl w:ilvl="0" w:tplc="04190001">
      <w:start w:val="5"/>
      <w:numFmt w:val="bullet"/>
      <w:pStyle w:val="a4"/>
      <w:lvlText w:val="-"/>
      <w:lvlJc w:val="left"/>
      <w:pPr>
        <w:ind w:left="862" w:hanging="360"/>
      </w:pPr>
      <w:rPr>
        <w:rFonts w:ascii="Times New Roman" w:eastAsia="Times New Roman" w:hAnsi="Times New Roman" w:hint="default"/>
      </w:rPr>
    </w:lvl>
    <w:lvl w:ilvl="1" w:tplc="04190003" w:tentative="1">
      <w:start w:val="1"/>
      <w:numFmt w:val="bullet"/>
      <w:lvlText w:val="o"/>
      <w:lvlJc w:val="left"/>
      <w:pPr>
        <w:ind w:left="1582" w:hanging="360"/>
      </w:pPr>
      <w:rPr>
        <w:rFonts w:ascii="Courier New" w:hAnsi="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4" w15:restartNumberingAfterBreak="0">
    <w:nsid w:val="0F6D78D6"/>
    <w:multiLevelType w:val="hybridMultilevel"/>
    <w:tmpl w:val="CBCE41A4"/>
    <w:styleLink w:val="111111312"/>
    <w:lvl w:ilvl="0" w:tplc="A9B04082">
      <w:start w:val="1"/>
      <w:numFmt w:val="decimal"/>
      <w:lvlText w:val="Рис. %1."/>
      <w:lvlJc w:val="right"/>
      <w:pPr>
        <w:ind w:left="1287"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5" w15:restartNumberingAfterBreak="0">
    <w:nsid w:val="101D4D13"/>
    <w:multiLevelType w:val="hybridMultilevel"/>
    <w:tmpl w:val="CDC8291C"/>
    <w:lvl w:ilvl="0" w:tplc="88BC292C">
      <w:start w:val="1"/>
      <w:numFmt w:val="decimal"/>
      <w:pStyle w:val="13"/>
      <w:lvlText w:val="Рис.%1."/>
      <w:lvlJc w:val="center"/>
      <w:pPr>
        <w:tabs>
          <w:tab w:val="num" w:pos="720"/>
        </w:tabs>
        <w:ind w:left="720" w:hanging="323"/>
      </w:pPr>
      <w:rPr>
        <w:rFonts w:ascii="Times New Roman" w:hAnsi="Times New Roman" w:cs="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rPr>
        <w:rFonts w:cs="Times New Roman"/>
      </w:rPr>
    </w:lvl>
    <w:lvl w:ilvl="2" w:tplc="6FB29C5C" w:tentative="1">
      <w:start w:val="1"/>
      <w:numFmt w:val="lowerRoman"/>
      <w:lvlText w:val="%3."/>
      <w:lvlJc w:val="right"/>
      <w:pPr>
        <w:tabs>
          <w:tab w:val="num" w:pos="2160"/>
        </w:tabs>
        <w:ind w:left="2160" w:hanging="180"/>
      </w:pPr>
      <w:rPr>
        <w:rFonts w:cs="Times New Roman"/>
      </w:rPr>
    </w:lvl>
    <w:lvl w:ilvl="3" w:tplc="019E6934" w:tentative="1">
      <w:start w:val="1"/>
      <w:numFmt w:val="decimal"/>
      <w:lvlText w:val="%4."/>
      <w:lvlJc w:val="left"/>
      <w:pPr>
        <w:tabs>
          <w:tab w:val="num" w:pos="2880"/>
        </w:tabs>
        <w:ind w:left="2880" w:hanging="360"/>
      </w:pPr>
      <w:rPr>
        <w:rFonts w:cs="Times New Roman"/>
      </w:rPr>
    </w:lvl>
    <w:lvl w:ilvl="4" w:tplc="71148494" w:tentative="1">
      <w:start w:val="1"/>
      <w:numFmt w:val="lowerLetter"/>
      <w:lvlText w:val="%5."/>
      <w:lvlJc w:val="left"/>
      <w:pPr>
        <w:tabs>
          <w:tab w:val="num" w:pos="3600"/>
        </w:tabs>
        <w:ind w:left="3600" w:hanging="360"/>
      </w:pPr>
      <w:rPr>
        <w:rFonts w:cs="Times New Roman"/>
      </w:rPr>
    </w:lvl>
    <w:lvl w:ilvl="5" w:tplc="AE58FF60" w:tentative="1">
      <w:start w:val="1"/>
      <w:numFmt w:val="lowerRoman"/>
      <w:lvlText w:val="%6."/>
      <w:lvlJc w:val="right"/>
      <w:pPr>
        <w:tabs>
          <w:tab w:val="num" w:pos="4320"/>
        </w:tabs>
        <w:ind w:left="4320" w:hanging="180"/>
      </w:pPr>
      <w:rPr>
        <w:rFonts w:cs="Times New Roman"/>
      </w:rPr>
    </w:lvl>
    <w:lvl w:ilvl="6" w:tplc="98EE839A" w:tentative="1">
      <w:start w:val="1"/>
      <w:numFmt w:val="decimal"/>
      <w:lvlText w:val="%7."/>
      <w:lvlJc w:val="left"/>
      <w:pPr>
        <w:tabs>
          <w:tab w:val="num" w:pos="5040"/>
        </w:tabs>
        <w:ind w:left="5040" w:hanging="360"/>
      </w:pPr>
      <w:rPr>
        <w:rFonts w:cs="Times New Roman"/>
      </w:rPr>
    </w:lvl>
    <w:lvl w:ilvl="7" w:tplc="290631C0" w:tentative="1">
      <w:start w:val="1"/>
      <w:numFmt w:val="lowerLetter"/>
      <w:lvlText w:val="%8."/>
      <w:lvlJc w:val="left"/>
      <w:pPr>
        <w:tabs>
          <w:tab w:val="num" w:pos="5760"/>
        </w:tabs>
        <w:ind w:left="5760" w:hanging="360"/>
      </w:pPr>
      <w:rPr>
        <w:rFonts w:cs="Times New Roman"/>
      </w:rPr>
    </w:lvl>
    <w:lvl w:ilvl="8" w:tplc="199AA990" w:tentative="1">
      <w:start w:val="1"/>
      <w:numFmt w:val="lowerRoman"/>
      <w:lvlText w:val="%9."/>
      <w:lvlJc w:val="right"/>
      <w:pPr>
        <w:tabs>
          <w:tab w:val="num" w:pos="6480"/>
        </w:tabs>
        <w:ind w:left="6480" w:hanging="180"/>
      </w:pPr>
      <w:rPr>
        <w:rFonts w:cs="Times New Roman"/>
      </w:rPr>
    </w:lvl>
  </w:abstractNum>
  <w:abstractNum w:abstractNumId="26" w15:restartNumberingAfterBreak="0">
    <w:nsid w:val="10DC76A0"/>
    <w:multiLevelType w:val="hybridMultilevel"/>
    <w:tmpl w:val="EBEC6498"/>
    <w:lvl w:ilvl="0" w:tplc="BD365E3A">
      <w:start w:val="1"/>
      <w:numFmt w:val="bullet"/>
      <w:lvlText w:val=""/>
      <w:lvlJc w:val="left"/>
      <w:pPr>
        <w:tabs>
          <w:tab w:val="num" w:pos="360"/>
        </w:tabs>
        <w:ind w:left="340" w:hanging="340"/>
      </w:pPr>
      <w:rPr>
        <w:rFonts w:ascii="Symbol" w:hAnsi="Symbol" w:hint="default"/>
        <w:sz w:val="16"/>
      </w:rPr>
    </w:lvl>
    <w:lvl w:ilvl="1" w:tplc="04190003">
      <w:start w:val="1"/>
      <w:numFmt w:val="bullet"/>
      <w:pStyle w:val="a5"/>
      <w:lvlText w:val=""/>
      <w:lvlJc w:val="left"/>
      <w:pPr>
        <w:tabs>
          <w:tab w:val="num" w:pos="360"/>
        </w:tabs>
        <w:ind w:left="340" w:hanging="34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24067F0"/>
    <w:multiLevelType w:val="hybridMultilevel"/>
    <w:tmpl w:val="49F843A0"/>
    <w:styleLink w:val="PwCListBullets11"/>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12B61271"/>
    <w:multiLevelType w:val="multilevel"/>
    <w:tmpl w:val="C0D2C708"/>
    <w:styleLink w:val="05"/>
    <w:lvl w:ilvl="0">
      <w:start w:val="1"/>
      <w:numFmt w:val="none"/>
      <w:suff w:val="space"/>
      <w:lvlText w:val="Часть"/>
      <w:lvlJc w:val="left"/>
      <w:pPr>
        <w:ind w:left="1418"/>
      </w:pPr>
      <w:rPr>
        <w:rFonts w:ascii="Times New Roman" w:hAnsi="Times New Roman" w:cs="Times New Roman" w:hint="default"/>
        <w:b/>
        <w:bCs/>
        <w:i w:val="0"/>
        <w:iCs w:val="0"/>
        <w:caps/>
        <w:smallCaps w:val="0"/>
        <w:strike w:val="0"/>
        <w:dstrike w:val="0"/>
        <w:vanish w:val="0"/>
        <w:spacing w:val="20"/>
        <w:kern w:val="0"/>
        <w:sz w:val="28"/>
        <w:szCs w:val="28"/>
        <w:u w:val="none"/>
        <w:vertAlign w:val="baseline"/>
      </w:rPr>
    </w:lvl>
    <w:lvl w:ilvl="1">
      <w:start w:val="1"/>
      <w:numFmt w:val="upperRoman"/>
      <w:lvlRestart w:val="0"/>
      <w:suff w:val="space"/>
      <w:lvlText w:val="ГЛАВА %2."/>
      <w:lvlJc w:val="left"/>
      <w:pPr>
        <w:ind w:firstLine="709"/>
      </w:pPr>
      <w:rPr>
        <w:rFonts w:ascii="Times New Roman" w:hAnsi="Times New Roman" w:cs="Times New Roman" w:hint="default"/>
        <w:b/>
        <w:bCs/>
        <w:i w:val="0"/>
        <w:iCs w:val="0"/>
        <w:caps/>
        <w:smallCaps/>
        <w:strike w:val="0"/>
        <w:dstrike w:val="0"/>
        <w:vanish w:val="0"/>
        <w:color w:val="auto"/>
        <w:spacing w:val="20"/>
        <w:kern w:val="0"/>
        <w:sz w:val="28"/>
        <w:szCs w:val="28"/>
        <w:u w:val="none"/>
        <w:vertAlign w:val="baseline"/>
      </w:rPr>
    </w:lvl>
    <w:lvl w:ilvl="2">
      <w:start w:val="1"/>
      <w:numFmt w:val="decimal"/>
      <w:suff w:val="space"/>
      <w:lvlText w:val="%2-%3."/>
      <w:lvlJc w:val="left"/>
      <w:pPr>
        <w:ind w:firstLine="709"/>
      </w:pPr>
      <w:rPr>
        <w:rFonts w:ascii="Times New Roman" w:hAnsi="Times New Roman" w:cs="Times New Roman" w:hint="default"/>
        <w:b/>
        <w:bCs/>
        <w:i w:val="0"/>
        <w:iCs w:val="0"/>
        <w:caps w:val="0"/>
        <w:smallCaps w:val="0"/>
        <w:strike w:val="0"/>
        <w:dstrike w:val="0"/>
        <w:vanish w:val="0"/>
        <w:color w:val="auto"/>
        <w:spacing w:val="20"/>
        <w:kern w:val="0"/>
        <w:sz w:val="28"/>
        <w:szCs w:val="28"/>
        <w:u w:val="none"/>
        <w:vertAlign w:val="baseline"/>
      </w:rPr>
    </w:lvl>
    <w:lvl w:ilvl="3">
      <w:start w:val="1"/>
      <w:numFmt w:val="decimal"/>
      <w:suff w:val="space"/>
      <w:lvlText w:val="%2-%3.%4."/>
      <w:lvlJc w:val="left"/>
      <w:pPr>
        <w:ind w:firstLine="709"/>
      </w:pPr>
      <w:rPr>
        <w:rFonts w:ascii="Times New Roman" w:hAnsi="Times New Roman" w:cs="Times New Roman" w:hint="default"/>
        <w:b/>
        <w:bCs/>
        <w:i w:val="0"/>
        <w:iCs w:val="0"/>
        <w:caps w:val="0"/>
        <w:strike w:val="0"/>
        <w:dstrike w:val="0"/>
        <w:vanish w:val="0"/>
        <w:color w:val="auto"/>
        <w:spacing w:val="10"/>
        <w:kern w:val="0"/>
        <w:sz w:val="28"/>
        <w:szCs w:val="28"/>
        <w:u w:val="none"/>
        <w:vertAlign w:val="baseline"/>
      </w:rPr>
    </w:lvl>
    <w:lvl w:ilvl="4">
      <w:start w:val="1"/>
      <w:numFmt w:val="decimal"/>
      <w:suff w:val="space"/>
      <w:lvlText w:val="%2-%3.%4.%5."/>
      <w:lvlJc w:val="left"/>
      <w:pPr>
        <w:ind w:firstLine="709"/>
      </w:pPr>
      <w:rPr>
        <w:rFonts w:ascii="Times New Roman" w:hAnsi="Times New Roman" w:cs="Times New Roman" w:hint="default"/>
        <w:b/>
        <w:bCs/>
        <w:i/>
        <w:iCs/>
        <w:caps w:val="0"/>
        <w:strike w:val="0"/>
        <w:dstrike w:val="0"/>
        <w:vanish w:val="0"/>
        <w:color w:val="auto"/>
        <w:spacing w:val="20"/>
        <w:kern w:val="0"/>
        <w:sz w:val="28"/>
        <w:szCs w:val="28"/>
        <w:u w:val="none"/>
        <w:vertAlign w:val="baseline"/>
      </w:rPr>
    </w:lvl>
    <w:lvl w:ilvl="5">
      <w:start w:val="1"/>
      <w:numFmt w:val="decimal"/>
      <w:suff w:val="space"/>
      <w:lvlText w:val="%2-%3.%4.%5.%6"/>
      <w:lvlJc w:val="left"/>
      <w:pPr>
        <w:ind w:firstLine="709"/>
      </w:pPr>
      <w:rPr>
        <w:rFonts w:ascii="Times New Roman" w:hAnsi="Times New Roman" w:cs="Times New Roman" w:hint="default"/>
        <w:b w:val="0"/>
        <w:bCs w:val="0"/>
        <w:i/>
        <w:iCs/>
        <w:caps w:val="0"/>
        <w:strike w:val="0"/>
        <w:dstrike w:val="0"/>
        <w:vanish w:val="0"/>
        <w:spacing w:val="20"/>
        <w:kern w:val="0"/>
        <w:sz w:val="28"/>
        <w:szCs w:val="28"/>
        <w:u w:val="none"/>
        <w:vertAlign w:val="baseline"/>
      </w:rPr>
    </w:lvl>
    <w:lvl w:ilvl="6">
      <w:start w:val="1"/>
      <w:numFmt w:val="decimal"/>
      <w:lvlRestart w:val="0"/>
      <w:suff w:val="space"/>
      <w:lvlText w:val="Рисунок %2-%3.%4.%7."/>
      <w:lvlJc w:val="left"/>
      <w:rPr>
        <w:rFonts w:ascii="Times New Roman" w:hAnsi="Times New Roman" w:cs="Times New Roman" w:hint="default"/>
        <w:b w:val="0"/>
        <w:bCs w:val="0"/>
        <w:i/>
        <w:iCs/>
        <w:caps w:val="0"/>
        <w:strike w:val="0"/>
        <w:dstrike w:val="0"/>
        <w:vanish w:val="0"/>
        <w:color w:val="auto"/>
        <w:spacing w:val="10"/>
        <w:kern w:val="0"/>
        <w:sz w:val="28"/>
        <w:szCs w:val="28"/>
        <w:u w:val="none"/>
        <w:vertAlign w:val="baseline"/>
      </w:rPr>
    </w:lvl>
    <w:lvl w:ilvl="7">
      <w:start w:val="1"/>
      <w:numFmt w:val="decimal"/>
      <w:lvlRestart w:val="0"/>
      <w:suff w:val="space"/>
      <w:lvlText w:val="Таблица %2-%3.%4.%8."/>
      <w:lvlJc w:val="left"/>
      <w:rPr>
        <w:rFonts w:ascii="Times New Roman" w:hAnsi="Times New Roman" w:cs="Times New Roman" w:hint="default"/>
        <w:b w:val="0"/>
        <w:bCs w:val="0"/>
        <w:i/>
        <w:iCs/>
        <w:caps w:val="0"/>
        <w:strike w:val="0"/>
        <w:dstrike w:val="0"/>
        <w:vanish w:val="0"/>
        <w:color w:val="auto"/>
        <w:spacing w:val="10"/>
        <w:kern w:val="0"/>
        <w:sz w:val="28"/>
        <w:szCs w:val="28"/>
        <w:u w:val="none"/>
        <w:vertAlign w:val="baseline"/>
      </w:rPr>
    </w:lvl>
    <w:lvl w:ilvl="8">
      <w:start w:val="1"/>
      <w:numFmt w:val="decimal"/>
      <w:lvlRestart w:val="0"/>
      <w:lvlText w:val="%9."/>
      <w:lvlJc w:val="left"/>
      <w:pPr>
        <w:tabs>
          <w:tab w:val="num" w:pos="709"/>
        </w:tabs>
        <w:ind w:left="1134" w:hanging="425"/>
      </w:pPr>
      <w:rPr>
        <w:rFonts w:ascii="Times New Roman" w:hAnsi="Times New Roman" w:cs="Times New Roman" w:hint="default"/>
        <w:b w:val="0"/>
        <w:bCs w:val="0"/>
        <w:i w:val="0"/>
        <w:iCs w:val="0"/>
        <w:caps w:val="0"/>
        <w:strike w:val="0"/>
        <w:dstrike w:val="0"/>
        <w:vanish w:val="0"/>
        <w:kern w:val="0"/>
        <w:sz w:val="28"/>
        <w:szCs w:val="28"/>
        <w:u w:val="none"/>
        <w:vertAlign w:val="baseline"/>
      </w:rPr>
    </w:lvl>
  </w:abstractNum>
  <w:abstractNum w:abstractNumId="29" w15:restartNumberingAfterBreak="0">
    <w:nsid w:val="14A3630F"/>
    <w:multiLevelType w:val="multilevel"/>
    <w:tmpl w:val="52A057D6"/>
    <w:styleLink w:val="14"/>
    <w:lvl w:ilvl="0">
      <w:start w:val="1"/>
      <w:numFmt w:val="none"/>
      <w:lvlText w:val="4."/>
      <w:lvlJc w:val="left"/>
      <w:pPr>
        <w:tabs>
          <w:tab w:val="num" w:pos="360"/>
        </w:tabs>
        <w:ind w:left="360" w:hanging="360"/>
      </w:pPr>
      <w:rPr>
        <w:rFonts w:cs="Times New Roman" w:hint="default"/>
      </w:rPr>
    </w:lvl>
    <w:lvl w:ilvl="1">
      <w:start w:val="1"/>
      <w:numFmt w:val="none"/>
      <w:lvlText w:val="4.3. "/>
      <w:lvlJc w:val="left"/>
      <w:pPr>
        <w:tabs>
          <w:tab w:val="num" w:pos="360"/>
        </w:tabs>
        <w:ind w:left="360" w:hanging="360"/>
      </w:pPr>
      <w:rPr>
        <w:rFonts w:cs="Times New Roman" w:hint="default"/>
      </w:rPr>
    </w:lvl>
    <w:lvl w:ilvl="2">
      <w:start w:val="2"/>
      <w:numFmt w:val="none"/>
      <w:lvlText w:val="4.3.1."/>
      <w:lvlJc w:val="left"/>
      <w:pPr>
        <w:tabs>
          <w:tab w:val="num" w:pos="0"/>
        </w:tabs>
      </w:pPr>
      <w:rPr>
        <w:rFonts w:cs="Times New Roman" w:hint="default"/>
      </w:rPr>
    </w:lvl>
    <w:lvl w:ilvl="3">
      <w:start w:val="1"/>
      <w:numFmt w:val="none"/>
      <w:lvlText w:val="%4%14.3.2."/>
      <w:lvlJc w:val="left"/>
      <w:pPr>
        <w:tabs>
          <w:tab w:val="num" w:pos="720"/>
        </w:tabs>
        <w:ind w:left="720" w:hanging="720"/>
      </w:pPr>
      <w:rPr>
        <w:rFonts w:cs="Times New Roman" w:hint="default"/>
      </w:rPr>
    </w:lvl>
    <w:lvl w:ilvl="4">
      <w:start w:val="1"/>
      <w:numFmt w:val="none"/>
      <w:lvlText w:val="%5%14.3.3."/>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0" w15:restartNumberingAfterBreak="0">
    <w:nsid w:val="15CE2CC9"/>
    <w:multiLevelType w:val="hybridMultilevel"/>
    <w:tmpl w:val="64A8F712"/>
    <w:lvl w:ilvl="0" w:tplc="04190001">
      <w:start w:val="1"/>
      <w:numFmt w:val="bullet"/>
      <w:pStyle w:val="21"/>
      <w:lvlText w:val=""/>
      <w:lvlJc w:val="left"/>
      <w:pPr>
        <w:tabs>
          <w:tab w:val="num" w:pos="1021"/>
        </w:tabs>
        <w:ind w:left="1021" w:hanging="341"/>
      </w:pPr>
      <w:rPr>
        <w:rFonts w:ascii="Symbol" w:hAnsi="Symbol" w:hint="default"/>
        <w:sz w:val="16"/>
      </w:rPr>
    </w:lvl>
    <w:lvl w:ilvl="1" w:tplc="04190003">
      <w:start w:val="1"/>
      <w:numFmt w:val="decimal"/>
      <w:lvlText w:val="%2."/>
      <w:lvlJc w:val="left"/>
      <w:pPr>
        <w:tabs>
          <w:tab w:val="num" w:pos="1440"/>
        </w:tabs>
        <w:ind w:left="1440" w:hanging="360"/>
      </w:pPr>
      <w:rPr>
        <w:rFonts w:cs="Times New Roman" w:hint="default"/>
        <w:sz w:val="16"/>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A2E0A61"/>
    <w:multiLevelType w:val="hybridMultilevel"/>
    <w:tmpl w:val="A24A5850"/>
    <w:styleLink w:val="0532"/>
    <w:lvl w:ilvl="0" w:tplc="6E704E2A">
      <w:start w:val="1"/>
      <w:numFmt w:val="decimal"/>
      <w:pStyle w:val="120"/>
      <w:lvlText w:val="%1."/>
      <w:lvlJc w:val="left"/>
      <w:pPr>
        <w:ind w:left="1909" w:hanging="120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32" w15:restartNumberingAfterBreak="0">
    <w:nsid w:val="1B304615"/>
    <w:multiLevelType w:val="multilevel"/>
    <w:tmpl w:val="4308F1D8"/>
    <w:lvl w:ilvl="0">
      <w:start w:val="1"/>
      <w:numFmt w:val="decimal"/>
      <w:pStyle w:val="10063"/>
      <w:lvlText w:val="%1"/>
      <w:lvlJc w:val="left"/>
      <w:pPr>
        <w:ind w:left="1440" w:hanging="360"/>
      </w:pPr>
      <w:rPr>
        <w:rFonts w:cs="Times New Roman" w:hint="default"/>
        <w:b w:val="0"/>
        <w:i w:val="0"/>
        <w:sz w:val="24"/>
      </w:rPr>
    </w:lvl>
    <w:lvl w:ilvl="1">
      <w:start w:val="1"/>
      <w:numFmt w:val="decimal"/>
      <w:pStyle w:val="21063"/>
      <w:isLgl/>
      <w:lvlText w:val="%1.%2"/>
      <w:lvlJc w:val="left"/>
      <w:pPr>
        <w:ind w:left="144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1800" w:hanging="720"/>
      </w:pPr>
      <w:rPr>
        <w:rFonts w:cs="Times New Roman" w:hint="default"/>
      </w:rPr>
    </w:lvl>
    <w:lvl w:ilvl="4">
      <w:start w:val="1"/>
      <w:numFmt w:val="decimal"/>
      <w:isLgl/>
      <w:lvlText w:val="%1.%2.%3.%4.%5"/>
      <w:lvlJc w:val="left"/>
      <w:pPr>
        <w:ind w:left="2160" w:hanging="1080"/>
      </w:pPr>
      <w:rPr>
        <w:rFonts w:cs="Times New Roman" w:hint="default"/>
      </w:rPr>
    </w:lvl>
    <w:lvl w:ilvl="5">
      <w:start w:val="1"/>
      <w:numFmt w:val="decimal"/>
      <w:isLgl/>
      <w:lvlText w:val="%1.%2.%3.%4.%5.%6"/>
      <w:lvlJc w:val="left"/>
      <w:pPr>
        <w:ind w:left="2160" w:hanging="1080"/>
      </w:pPr>
      <w:rPr>
        <w:rFonts w:cs="Times New Roman" w:hint="default"/>
      </w:rPr>
    </w:lvl>
    <w:lvl w:ilvl="6">
      <w:start w:val="1"/>
      <w:numFmt w:val="decimal"/>
      <w:isLgl/>
      <w:lvlText w:val="%1.%2.%3.%4.%5.%6.%7"/>
      <w:lvlJc w:val="left"/>
      <w:pPr>
        <w:ind w:left="2520" w:hanging="1440"/>
      </w:pPr>
      <w:rPr>
        <w:rFonts w:cs="Times New Roman" w:hint="default"/>
      </w:rPr>
    </w:lvl>
    <w:lvl w:ilvl="7">
      <w:start w:val="1"/>
      <w:numFmt w:val="decimal"/>
      <w:isLgl/>
      <w:lvlText w:val="%1.%2.%3.%4.%5.%6.%7.%8"/>
      <w:lvlJc w:val="left"/>
      <w:pPr>
        <w:ind w:left="2520" w:hanging="1440"/>
      </w:pPr>
      <w:rPr>
        <w:rFonts w:cs="Times New Roman" w:hint="default"/>
      </w:rPr>
    </w:lvl>
    <w:lvl w:ilvl="8">
      <w:start w:val="1"/>
      <w:numFmt w:val="decimal"/>
      <w:isLgl/>
      <w:lvlText w:val="%1.%2.%3.%4.%5.%6.%7.%8.%9"/>
      <w:lvlJc w:val="left"/>
      <w:pPr>
        <w:ind w:left="2880" w:hanging="1800"/>
      </w:pPr>
      <w:rPr>
        <w:rFonts w:cs="Times New Roman" w:hint="default"/>
      </w:rPr>
    </w:lvl>
  </w:abstractNum>
  <w:abstractNum w:abstractNumId="33" w15:restartNumberingAfterBreak="0">
    <w:nsid w:val="1B386DA9"/>
    <w:multiLevelType w:val="multilevel"/>
    <w:tmpl w:val="0C5C6120"/>
    <w:styleLink w:val="130"/>
    <w:lvl w:ilvl="0">
      <w:start w:val="1"/>
      <w:numFmt w:val="decimal"/>
      <w:lvlText w:val="%1."/>
      <w:lvlJc w:val="left"/>
      <w:pPr>
        <w:ind w:left="420" w:hanging="420"/>
      </w:pPr>
      <w:rPr>
        <w:rFonts w:cs="Times New Roman" w:hint="default"/>
      </w:rPr>
    </w:lvl>
    <w:lvl w:ilvl="1">
      <w:start w:val="1"/>
      <w:numFmt w:val="decimal"/>
      <w:pStyle w:val="112"/>
      <w:lvlText w:val="%1.%2."/>
      <w:lvlJc w:val="left"/>
      <w:pPr>
        <w:ind w:left="846" w:hanging="420"/>
      </w:pPr>
      <w:rPr>
        <w:rFonts w:cs="Times New Roman" w:hint="default"/>
      </w:rPr>
    </w:lvl>
    <w:lvl w:ilvl="2">
      <w:start w:val="1"/>
      <w:numFmt w:val="decimal"/>
      <w:pStyle w:val="1113"/>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34" w15:restartNumberingAfterBreak="0">
    <w:nsid w:val="1CD60531"/>
    <w:multiLevelType w:val="multilevel"/>
    <w:tmpl w:val="CCE88ADA"/>
    <w:styleLink w:val="WW8Num811"/>
    <w:lvl w:ilvl="0">
      <w:start w:val="1"/>
      <w:numFmt w:val="decimal"/>
      <w:pStyle w:val="15"/>
      <w:lvlText w:val="%1)"/>
      <w:lvlJc w:val="left"/>
      <w:pPr>
        <w:tabs>
          <w:tab w:val="num" w:pos="927"/>
        </w:tabs>
        <w:ind w:firstLine="567"/>
      </w:pPr>
      <w:rPr>
        <w:rFonts w:cs="Times New Roman" w:hint="default"/>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35" w15:restartNumberingAfterBreak="0">
    <w:nsid w:val="1D3A791D"/>
    <w:multiLevelType w:val="hybridMultilevel"/>
    <w:tmpl w:val="2FC636F6"/>
    <w:lvl w:ilvl="0" w:tplc="04190001">
      <w:start w:val="1"/>
      <w:numFmt w:val="bullet"/>
      <w:lvlText w:val=""/>
      <w:lvlJc w:val="left"/>
      <w:pPr>
        <w:tabs>
          <w:tab w:val="num" w:pos="360"/>
        </w:tabs>
        <w:ind w:left="340" w:hanging="340"/>
      </w:pPr>
      <w:rPr>
        <w:rFonts w:ascii="Symbol" w:hAnsi="Symbol" w:hint="default"/>
      </w:rPr>
    </w:lvl>
    <w:lvl w:ilvl="1" w:tplc="04190003">
      <w:start w:val="1"/>
      <w:numFmt w:val="bullet"/>
      <w:pStyle w:val="a6"/>
      <w:lvlText w:val=""/>
      <w:lvlJc w:val="left"/>
      <w:pPr>
        <w:tabs>
          <w:tab w:val="num" w:pos="360"/>
        </w:tabs>
        <w:ind w:left="340" w:hanging="340"/>
      </w:pPr>
      <w:rPr>
        <w:rFonts w:ascii="Symbol" w:hAnsi="Symbol" w:hint="default"/>
        <w:sz w:val="16"/>
      </w:rPr>
    </w:lvl>
    <w:lvl w:ilvl="2" w:tplc="04190005">
      <w:start w:val="1"/>
      <w:numFmt w:val="bullet"/>
      <w:lvlText w:val=""/>
      <w:lvlJc w:val="left"/>
      <w:pPr>
        <w:tabs>
          <w:tab w:val="num" w:pos="360"/>
        </w:tabs>
        <w:ind w:left="340" w:hanging="340"/>
      </w:pPr>
      <w:rPr>
        <w:rFonts w:ascii="Symbol" w:hAnsi="Symbol"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D53394F"/>
    <w:multiLevelType w:val="hybridMultilevel"/>
    <w:tmpl w:val="7C1CDAAA"/>
    <w:lvl w:ilvl="0" w:tplc="A78E82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204939A0"/>
    <w:multiLevelType w:val="hybridMultilevel"/>
    <w:tmpl w:val="A9CA42B8"/>
    <w:lvl w:ilvl="0" w:tplc="1EAC3004">
      <w:start w:val="3"/>
      <w:numFmt w:val="bullet"/>
      <w:pStyle w:val="a7"/>
      <w:lvlText w:val="Þ"/>
      <w:lvlJc w:val="left"/>
      <w:pPr>
        <w:tabs>
          <w:tab w:val="num" w:pos="1212"/>
        </w:tabs>
        <w:ind w:left="1212" w:hanging="360"/>
      </w:pPr>
      <w:rPr>
        <w:rFonts w:ascii="Symbol" w:eastAsia="Times New Roman"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204B20FF"/>
    <w:multiLevelType w:val="multilevel"/>
    <w:tmpl w:val="B2F84518"/>
    <w:styleLink w:val="123"/>
    <w:lvl w:ilvl="0">
      <w:start w:val="6"/>
      <w:numFmt w:val="decimal"/>
      <w:lvlText w:val="%1"/>
      <w:lvlJc w:val="left"/>
      <w:pPr>
        <w:tabs>
          <w:tab w:val="num" w:pos="1872"/>
        </w:tabs>
        <w:ind w:left="1872" w:hanging="432"/>
      </w:pPr>
      <w:rPr>
        <w:rFonts w:cs="Times New Roman" w:hint="default"/>
      </w:rPr>
    </w:lvl>
    <w:lvl w:ilvl="1">
      <w:start w:val="1"/>
      <w:numFmt w:val="decimal"/>
      <w:lvlText w:val="%1.%2"/>
      <w:lvlJc w:val="left"/>
      <w:pPr>
        <w:tabs>
          <w:tab w:val="num" w:pos="2016"/>
        </w:tabs>
        <w:ind w:left="2016" w:hanging="576"/>
      </w:pPr>
      <w:rPr>
        <w:rFonts w:cs="Times New Roman" w:hint="default"/>
      </w:rPr>
    </w:lvl>
    <w:lvl w:ilvl="2">
      <w:start w:val="1"/>
      <w:numFmt w:val="decimal"/>
      <w:lvlText w:val="%1.%2.%3"/>
      <w:lvlJc w:val="left"/>
      <w:pPr>
        <w:tabs>
          <w:tab w:val="num" w:pos="2160"/>
        </w:tabs>
        <w:ind w:left="589" w:firstLine="851"/>
      </w:pPr>
      <w:rPr>
        <w:rFonts w:cs="Times New Roman" w:hint="default"/>
      </w:rPr>
    </w:lvl>
    <w:lvl w:ilvl="3">
      <w:start w:val="1"/>
      <w:numFmt w:val="decimal"/>
      <w:lvlText w:val="%1.%2.%3.%4"/>
      <w:lvlJc w:val="left"/>
      <w:pPr>
        <w:tabs>
          <w:tab w:val="num" w:pos="2304"/>
        </w:tabs>
        <w:ind w:left="589" w:firstLine="851"/>
      </w:pPr>
      <w:rPr>
        <w:rFonts w:cs="Times New Roman" w:hint="default"/>
        <w:vertAlign w:val="baseline"/>
      </w:rPr>
    </w:lvl>
    <w:lvl w:ilvl="4">
      <w:start w:val="1"/>
      <w:numFmt w:val="decimal"/>
      <w:pStyle w:val="6"/>
      <w:lvlText w:val="%1.%2.%3.%4.%5"/>
      <w:lvlJc w:val="left"/>
      <w:pPr>
        <w:tabs>
          <w:tab w:val="num" w:pos="2448"/>
        </w:tabs>
        <w:ind w:left="2448" w:hanging="1008"/>
      </w:pPr>
      <w:rPr>
        <w:rFonts w:cs="Times New Roman" w:hint="default"/>
      </w:rPr>
    </w:lvl>
    <w:lvl w:ilvl="5">
      <w:start w:val="1"/>
      <w:numFmt w:val="decimal"/>
      <w:lvlText w:val="%1.%2.%3.%4.%5.%6"/>
      <w:lvlJc w:val="left"/>
      <w:pPr>
        <w:tabs>
          <w:tab w:val="num" w:pos="2592"/>
        </w:tabs>
        <w:ind w:left="2592" w:hanging="1152"/>
      </w:pPr>
      <w:rPr>
        <w:rFonts w:cs="Times New Roman" w:hint="default"/>
      </w:rPr>
    </w:lvl>
    <w:lvl w:ilvl="6">
      <w:start w:val="1"/>
      <w:numFmt w:val="decimal"/>
      <w:lvlText w:val="%1.%2.%3.%4.%5.%6.%7"/>
      <w:lvlJc w:val="left"/>
      <w:pPr>
        <w:tabs>
          <w:tab w:val="num" w:pos="2736"/>
        </w:tabs>
        <w:ind w:left="2736" w:hanging="1296"/>
      </w:pPr>
      <w:rPr>
        <w:rFonts w:cs="Times New Roman" w:hint="default"/>
      </w:rPr>
    </w:lvl>
    <w:lvl w:ilvl="7">
      <w:start w:val="1"/>
      <w:numFmt w:val="decimal"/>
      <w:lvlText w:val="%1.%2.%3.%4.%5.%6.%7.%8"/>
      <w:lvlJc w:val="left"/>
      <w:pPr>
        <w:tabs>
          <w:tab w:val="num" w:pos="2880"/>
        </w:tabs>
        <w:ind w:left="2880" w:hanging="1440"/>
      </w:pPr>
      <w:rPr>
        <w:rFonts w:cs="Times New Roman" w:hint="default"/>
      </w:rPr>
    </w:lvl>
    <w:lvl w:ilvl="8">
      <w:start w:val="1"/>
      <w:numFmt w:val="decimal"/>
      <w:lvlText w:val="%1.%2.%3.%4.%5.%6.%7.%8.%9"/>
      <w:lvlJc w:val="left"/>
      <w:pPr>
        <w:tabs>
          <w:tab w:val="num" w:pos="3024"/>
        </w:tabs>
        <w:ind w:left="3024" w:hanging="1584"/>
      </w:pPr>
      <w:rPr>
        <w:rFonts w:cs="Times New Roman" w:hint="default"/>
      </w:rPr>
    </w:lvl>
  </w:abstractNum>
  <w:abstractNum w:abstractNumId="39" w15:restartNumberingAfterBreak="0">
    <w:nsid w:val="20D12DE4"/>
    <w:multiLevelType w:val="hybridMultilevel"/>
    <w:tmpl w:val="5A804E94"/>
    <w:lvl w:ilvl="0" w:tplc="A78E82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20DA0894"/>
    <w:multiLevelType w:val="hybridMultilevel"/>
    <w:tmpl w:val="D5AE046C"/>
    <w:lvl w:ilvl="0" w:tplc="F1D412BA">
      <w:start w:val="1"/>
      <w:numFmt w:val="decimal"/>
      <w:pStyle w:val="0510"/>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1" w15:restartNumberingAfterBreak="0">
    <w:nsid w:val="20F92237"/>
    <w:multiLevelType w:val="multilevel"/>
    <w:tmpl w:val="90F0EB7A"/>
    <w:lvl w:ilvl="0">
      <w:start w:val="1"/>
      <w:numFmt w:val="bullet"/>
      <w:pStyle w:val="00"/>
      <w:lvlText w:val=""/>
      <w:lvlJc w:val="left"/>
      <w:pPr>
        <w:tabs>
          <w:tab w:val="num" w:pos="397"/>
        </w:tabs>
        <w:ind w:left="397" w:hanging="397"/>
      </w:pPr>
      <w:rPr>
        <w:rFonts w:ascii="Symbol" w:hAnsi="Symbol" w:hint="default"/>
      </w:rPr>
    </w:lvl>
    <w:lvl w:ilvl="1">
      <w:start w:val="1"/>
      <w:numFmt w:val="bullet"/>
      <w:lvlText w:val=""/>
      <w:lvlJc w:val="left"/>
      <w:pPr>
        <w:tabs>
          <w:tab w:val="num" w:pos="360"/>
        </w:tabs>
        <w:ind w:left="340" w:hanging="340"/>
      </w:pPr>
      <w:rPr>
        <w:rFonts w:ascii="Symbol" w:hAnsi="Symbol" w:hint="default"/>
        <w:color w:val="auto"/>
      </w:rPr>
    </w:lvl>
    <w:lvl w:ilvl="2">
      <w:start w:val="1"/>
      <w:numFmt w:val="decimal"/>
      <w:lvlText w:val="%3."/>
      <w:lvlJc w:val="left"/>
      <w:pPr>
        <w:tabs>
          <w:tab w:val="num" w:pos="2160"/>
        </w:tabs>
        <w:ind w:left="2160" w:hanging="360"/>
      </w:pPr>
      <w:rPr>
        <w:rFont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15D29BB"/>
    <w:multiLevelType w:val="multilevel"/>
    <w:tmpl w:val="663EDDB2"/>
    <w:styleLink w:val="a8"/>
    <w:lvl w:ilvl="0">
      <w:start w:val="1"/>
      <w:numFmt w:val="none"/>
      <w:lvlText w:val="4."/>
      <w:lvlJc w:val="left"/>
      <w:pPr>
        <w:tabs>
          <w:tab w:val="num" w:pos="360"/>
        </w:tabs>
        <w:ind w:left="360" w:hanging="360"/>
      </w:pPr>
      <w:rPr>
        <w:rFonts w:cs="Times New Roman" w:hint="default"/>
      </w:rPr>
    </w:lvl>
    <w:lvl w:ilvl="1">
      <w:start w:val="1"/>
      <w:numFmt w:val="none"/>
      <w:lvlText w:val="4.3. "/>
      <w:lvlJc w:val="left"/>
      <w:pPr>
        <w:tabs>
          <w:tab w:val="num" w:pos="360"/>
        </w:tabs>
        <w:ind w:left="360" w:hanging="360"/>
      </w:pPr>
      <w:rPr>
        <w:rFonts w:cs="Times New Roman" w:hint="default"/>
        <w:i w:val="0"/>
        <w:sz w:val="24"/>
        <w:szCs w:val="24"/>
      </w:rPr>
    </w:lvl>
    <w:lvl w:ilvl="2">
      <w:start w:val="2"/>
      <w:numFmt w:val="none"/>
      <w:lvlText w:val="4.3.1."/>
      <w:lvlJc w:val="left"/>
      <w:pPr>
        <w:tabs>
          <w:tab w:val="num" w:pos="0"/>
        </w:tabs>
      </w:pPr>
      <w:rPr>
        <w:rFonts w:cs="Times New Roman"/>
        <w:b/>
        <w:bCs/>
        <w:sz w:val="24"/>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3" w15:restartNumberingAfterBreak="0">
    <w:nsid w:val="2162758E"/>
    <w:multiLevelType w:val="multilevel"/>
    <w:tmpl w:val="E91A190C"/>
    <w:styleLink w:val="050"/>
    <w:lvl w:ilvl="0">
      <w:start w:val="1"/>
      <w:numFmt w:val="upperRoman"/>
      <w:suff w:val="space"/>
      <w:lvlText w:val="Часть %1."/>
      <w:lvlJc w:val="left"/>
      <w:rPr>
        <w:rFonts w:ascii="Times New Roman" w:hAnsi="Times New Roman" w:cs="Times New Roman" w:hint="default"/>
        <w:b/>
        <w:bCs/>
        <w:i w:val="0"/>
        <w:iCs w:val="0"/>
        <w:caps/>
        <w:smallCaps w:val="0"/>
        <w:strike w:val="0"/>
        <w:dstrike w:val="0"/>
        <w:vanish w:val="0"/>
        <w:spacing w:val="20"/>
        <w:kern w:val="0"/>
        <w:sz w:val="28"/>
        <w:szCs w:val="28"/>
        <w:u w:val="none"/>
        <w:vertAlign w:val="baseline"/>
      </w:rPr>
    </w:lvl>
    <w:lvl w:ilvl="1">
      <w:start w:val="1"/>
      <w:numFmt w:val="russianUpper"/>
      <w:suff w:val="space"/>
      <w:lvlText w:val="Раздел %2."/>
      <w:lvlJc w:val="left"/>
      <w:rPr>
        <w:rFonts w:ascii="Times New Roman" w:hAnsi="Times New Roman" w:cs="Times New Roman"/>
        <w:b/>
        <w:bCs/>
        <w:caps/>
        <w:spacing w:val="20"/>
        <w:sz w:val="28"/>
        <w:szCs w:val="28"/>
      </w:rPr>
    </w:lvl>
    <w:lvl w:ilvl="2">
      <w:start w:val="1"/>
      <w:numFmt w:val="decimal"/>
      <w:lvlText w:val=""/>
      <w:lvlJc w:val="left"/>
      <w:rPr>
        <w:rFonts w:cs="Times New Roman" w:hint="default"/>
        <w:b/>
        <w:bCs/>
        <w:i w:val="0"/>
        <w:iCs w:val="0"/>
        <w:caps w:val="0"/>
        <w:smallCaps w:val="0"/>
        <w:strike w:val="0"/>
        <w:dstrike w:val="0"/>
        <w:vanish w:val="0"/>
        <w:color w:val="auto"/>
        <w:spacing w:val="20"/>
        <w:kern w:val="0"/>
        <w:sz w:val="28"/>
        <w:szCs w:val="28"/>
        <w:u w:val="none"/>
        <w:vertAlign w:val="baseline"/>
      </w:rPr>
    </w:lvl>
    <w:lvl w:ilvl="3">
      <w:start w:val="1"/>
      <w:numFmt w:val="decimal"/>
      <w:lvlText w:val=""/>
      <w:lvlJc w:val="left"/>
      <w:rPr>
        <w:rFonts w:cs="Times New Roman" w:hint="default"/>
        <w:b/>
        <w:bCs/>
        <w:i w:val="0"/>
        <w:iCs w:val="0"/>
        <w:caps w:val="0"/>
        <w:strike w:val="0"/>
        <w:dstrike w:val="0"/>
        <w:vanish w:val="0"/>
        <w:color w:val="auto"/>
        <w:spacing w:val="10"/>
        <w:kern w:val="0"/>
        <w:sz w:val="28"/>
        <w:szCs w:val="28"/>
        <w:u w:val="none"/>
        <w:vertAlign w:val="baseline"/>
      </w:rPr>
    </w:lvl>
    <w:lvl w:ilvl="4">
      <w:start w:val="1"/>
      <w:numFmt w:val="decimal"/>
      <w:lvlText w:val=""/>
      <w:lvlJc w:val="left"/>
      <w:rPr>
        <w:rFonts w:cs="Times New Roman" w:hint="default"/>
        <w:b/>
        <w:bCs/>
        <w:i/>
        <w:iCs/>
        <w:caps w:val="0"/>
        <w:strike w:val="0"/>
        <w:dstrike w:val="0"/>
        <w:vanish w:val="0"/>
        <w:color w:val="auto"/>
        <w:spacing w:val="10"/>
        <w:kern w:val="0"/>
        <w:sz w:val="28"/>
        <w:szCs w:val="28"/>
        <w:u w:val="none"/>
        <w:vertAlign w:val="baseline"/>
      </w:rPr>
    </w:lvl>
    <w:lvl w:ilvl="5">
      <w:start w:val="1"/>
      <w:numFmt w:val="decimal"/>
      <w:lvlText w:val=""/>
      <w:lvlJc w:val="left"/>
      <w:rPr>
        <w:rFonts w:cs="Times New Roman" w:hint="default"/>
        <w:b w:val="0"/>
        <w:bCs w:val="0"/>
        <w:i/>
        <w:iCs/>
        <w:caps w:val="0"/>
        <w:strike w:val="0"/>
        <w:dstrike w:val="0"/>
        <w:vanish w:val="0"/>
        <w:spacing w:val="10"/>
        <w:kern w:val="0"/>
        <w:sz w:val="28"/>
        <w:szCs w:val="28"/>
        <w:u w:val="none"/>
        <w:vertAlign w:val="baseline"/>
      </w:rPr>
    </w:lvl>
    <w:lvl w:ilvl="6">
      <w:start w:val="1"/>
      <w:numFmt w:val="decimal"/>
      <w:lvlText w:val=""/>
      <w:lvlJc w:val="left"/>
      <w:rPr>
        <w:rFonts w:cs="Times New Roman" w:hint="default"/>
        <w:b w:val="0"/>
        <w:bCs w:val="0"/>
        <w:i w:val="0"/>
        <w:iCs w:val="0"/>
        <w:caps w:val="0"/>
        <w:strike w:val="0"/>
        <w:dstrike w:val="0"/>
        <w:vanish w:val="0"/>
        <w:color w:val="auto"/>
        <w:spacing w:val="10"/>
        <w:kern w:val="0"/>
        <w:sz w:val="28"/>
        <w:szCs w:val="28"/>
        <w:u w:val="none"/>
        <w:vertAlign w:val="baseline"/>
      </w:rPr>
    </w:lvl>
    <w:lvl w:ilvl="7">
      <w:start w:val="1"/>
      <w:numFmt w:val="decimal"/>
      <w:lvlText w:val="%8)"/>
      <w:lvlJc w:val="left"/>
      <w:rPr>
        <w:rFonts w:ascii="Times New Roman" w:hAnsi="Times New Roman" w:cs="Times New Roman" w:hint="default"/>
        <w:b w:val="0"/>
        <w:bCs w:val="0"/>
        <w:i w:val="0"/>
        <w:iCs w:val="0"/>
        <w:caps w:val="0"/>
        <w:strike w:val="0"/>
        <w:dstrike w:val="0"/>
        <w:vanish w:val="0"/>
        <w:color w:val="auto"/>
        <w:kern w:val="0"/>
        <w:sz w:val="28"/>
        <w:szCs w:val="28"/>
        <w:u w:val="none"/>
        <w:vertAlign w:val="baseline"/>
      </w:rPr>
    </w:lvl>
    <w:lvl w:ilvl="8">
      <w:start w:val="1"/>
      <w:numFmt w:val="russianLower"/>
      <w:lvlText w:val="%9)"/>
      <w:lvlJc w:val="left"/>
      <w:rPr>
        <w:rFonts w:ascii="Times New Roman" w:hAnsi="Times New Roman" w:cs="Times New Roman" w:hint="default"/>
        <w:b w:val="0"/>
        <w:bCs w:val="0"/>
        <w:i w:val="0"/>
        <w:iCs w:val="0"/>
        <w:caps w:val="0"/>
        <w:strike w:val="0"/>
        <w:dstrike w:val="0"/>
        <w:vanish w:val="0"/>
        <w:kern w:val="0"/>
        <w:sz w:val="28"/>
        <w:szCs w:val="28"/>
        <w:u w:val="none"/>
        <w:vertAlign w:val="baseline"/>
      </w:rPr>
    </w:lvl>
  </w:abstractNum>
  <w:abstractNum w:abstractNumId="44" w15:restartNumberingAfterBreak="0">
    <w:nsid w:val="22316C3C"/>
    <w:multiLevelType w:val="multilevel"/>
    <w:tmpl w:val="8C145F7E"/>
    <w:styleLink w:val="1ai"/>
    <w:lvl w:ilvl="0">
      <w:start w:val="1"/>
      <w:numFmt w:val="decimal"/>
      <w:lvlText w:val="%1."/>
      <w:lvlJc w:val="left"/>
      <w:pPr>
        <w:tabs>
          <w:tab w:val="num" w:pos="1070"/>
        </w:tabs>
        <w:ind w:left="1070" w:hanging="360"/>
      </w:pPr>
      <w:rPr>
        <w:rFonts w:ascii="Times New Roman" w:hAnsi="Times New Roman" w:cs="Times New Roman" w:hint="default"/>
        <w:b/>
        <w:sz w:val="26"/>
        <w:szCs w:val="26"/>
      </w:rPr>
    </w:lvl>
    <w:lvl w:ilvl="1">
      <w:start w:val="1"/>
      <w:numFmt w:val="decimal"/>
      <w:lvlText w:val="%1.%2."/>
      <w:lvlJc w:val="left"/>
      <w:pPr>
        <w:tabs>
          <w:tab w:val="num" w:pos="1000"/>
        </w:tabs>
        <w:ind w:left="1000" w:hanging="432"/>
      </w:pPr>
      <w:rPr>
        <w:rFonts w:ascii="Times New Roman" w:hAnsi="Times New Roman" w:cs="Times New Roman" w:hint="default"/>
        <w:b/>
        <w:sz w:val="26"/>
        <w:szCs w:val="26"/>
      </w:rPr>
    </w:lvl>
    <w:lvl w:ilvl="2">
      <w:start w:val="1"/>
      <w:numFmt w:val="decimal"/>
      <w:lvlText w:val="%1.%2.%3."/>
      <w:lvlJc w:val="left"/>
      <w:pPr>
        <w:tabs>
          <w:tab w:val="num" w:pos="1430"/>
        </w:tabs>
        <w:ind w:left="1214" w:hanging="504"/>
      </w:pPr>
      <w:rPr>
        <w:rFonts w:ascii="Times New Roman" w:hAnsi="Times New Roman" w:cs="Times New Roman" w:hint="default"/>
        <w:sz w:val="26"/>
        <w:szCs w:val="26"/>
      </w:rPr>
    </w:lvl>
    <w:lvl w:ilvl="3">
      <w:start w:val="1"/>
      <w:numFmt w:val="decimal"/>
      <w:lvlText w:val="%1.%2.%3.%4."/>
      <w:lvlJc w:val="left"/>
      <w:pPr>
        <w:tabs>
          <w:tab w:val="num" w:pos="1430"/>
        </w:tabs>
        <w:ind w:left="1358" w:hanging="648"/>
      </w:pPr>
      <w:rPr>
        <w:rFonts w:cs="Times New Roman"/>
      </w:rPr>
    </w:lvl>
    <w:lvl w:ilvl="4">
      <w:start w:val="1"/>
      <w:numFmt w:val="decimal"/>
      <w:lvlText w:val="%1.%2.%3.%4.%5."/>
      <w:lvlJc w:val="left"/>
      <w:pPr>
        <w:tabs>
          <w:tab w:val="num" w:pos="2499"/>
        </w:tabs>
        <w:ind w:left="2211"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5" w15:restartNumberingAfterBreak="0">
    <w:nsid w:val="22832B5D"/>
    <w:multiLevelType w:val="hybridMultilevel"/>
    <w:tmpl w:val="9B048606"/>
    <w:styleLink w:val="141"/>
    <w:lvl w:ilvl="0" w:tplc="E78442C2">
      <w:start w:val="1"/>
      <w:numFmt w:val="bullet"/>
      <w:lvlText w:val=""/>
      <w:lvlJc w:val="left"/>
      <w:pPr>
        <w:ind w:left="1429" w:hanging="360"/>
      </w:pPr>
      <w:rPr>
        <w:rFonts w:ascii="Symbol" w:hAnsi="Symbol" w:hint="default"/>
      </w:rPr>
    </w:lvl>
    <w:lvl w:ilvl="1" w:tplc="04190003">
      <w:start w:val="1"/>
      <w:numFmt w:val="bullet"/>
      <w:lvlText w:val="­"/>
      <w:lvlJc w:val="left"/>
      <w:pPr>
        <w:ind w:left="2149" w:hanging="360"/>
      </w:pPr>
      <w:rPr>
        <w:rFonts w:ascii="Times New Roman" w:hAnsi="Times New Roman"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15:restartNumberingAfterBreak="0">
    <w:nsid w:val="234B3D47"/>
    <w:multiLevelType w:val="hybridMultilevel"/>
    <w:tmpl w:val="21E6CCFC"/>
    <w:lvl w:ilvl="0" w:tplc="0419000F">
      <w:start w:val="1"/>
      <w:numFmt w:val="decimal"/>
      <w:pStyle w:val="a9"/>
      <w:lvlText w:val="%1)"/>
      <w:lvlJc w:val="left"/>
      <w:pPr>
        <w:tabs>
          <w:tab w:val="num" w:pos="1494"/>
        </w:tabs>
        <w:ind w:left="1474" w:hanging="34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7" w15:restartNumberingAfterBreak="0">
    <w:nsid w:val="247D0D60"/>
    <w:multiLevelType w:val="hybridMultilevel"/>
    <w:tmpl w:val="AF0844EC"/>
    <w:lvl w:ilvl="0" w:tplc="FFFFFFFF">
      <w:start w:val="1"/>
      <w:numFmt w:val="bullet"/>
      <w:pStyle w:val="16"/>
      <w:lvlText w:val=""/>
      <w:lvlJc w:val="left"/>
      <w:pPr>
        <w:tabs>
          <w:tab w:val="num" w:pos="1134"/>
        </w:tabs>
        <w:ind w:left="1134" w:hanging="425"/>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25AD1931"/>
    <w:multiLevelType w:val="hybridMultilevel"/>
    <w:tmpl w:val="45680B06"/>
    <w:lvl w:ilvl="0" w:tplc="A78E82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278C67B8"/>
    <w:multiLevelType w:val="multilevel"/>
    <w:tmpl w:val="7DDE561E"/>
    <w:styleLink w:val="11111112"/>
    <w:lvl w:ilvl="0">
      <w:start w:val="1"/>
      <w:numFmt w:val="decimal"/>
      <w:lvlText w:val="%1"/>
      <w:lvlJc w:val="left"/>
      <w:pPr>
        <w:tabs>
          <w:tab w:val="num" w:pos="432"/>
        </w:tabs>
        <w:ind w:left="432" w:hanging="432"/>
      </w:pPr>
      <w:rPr>
        <w:rFonts w:cs="Times New Roman" w:hint="default"/>
        <w:sz w:val="24"/>
        <w:szCs w:val="24"/>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pStyle w:val="51"/>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0" w15:restartNumberingAfterBreak="0">
    <w:nsid w:val="28C11C8B"/>
    <w:multiLevelType w:val="hybridMultilevel"/>
    <w:tmpl w:val="3202C5AA"/>
    <w:lvl w:ilvl="0" w:tplc="04190001">
      <w:start w:val="1"/>
      <w:numFmt w:val="bullet"/>
      <w:lvlText w:val=""/>
      <w:lvlJc w:val="left"/>
      <w:pPr>
        <w:ind w:left="1286" w:hanging="360"/>
      </w:pPr>
      <w:rPr>
        <w:rFonts w:ascii="Symbol" w:hAnsi="Symbol" w:hint="default"/>
      </w:rPr>
    </w:lvl>
    <w:lvl w:ilvl="1" w:tplc="04190003" w:tentative="1">
      <w:start w:val="1"/>
      <w:numFmt w:val="bullet"/>
      <w:lvlText w:val="o"/>
      <w:lvlJc w:val="left"/>
      <w:pPr>
        <w:ind w:left="2006" w:hanging="360"/>
      </w:pPr>
      <w:rPr>
        <w:rFonts w:ascii="Courier New" w:hAnsi="Courier New" w:hint="default"/>
      </w:rPr>
    </w:lvl>
    <w:lvl w:ilvl="2" w:tplc="04190005" w:tentative="1">
      <w:start w:val="1"/>
      <w:numFmt w:val="bullet"/>
      <w:lvlText w:val=""/>
      <w:lvlJc w:val="left"/>
      <w:pPr>
        <w:ind w:left="2726" w:hanging="360"/>
      </w:pPr>
      <w:rPr>
        <w:rFonts w:ascii="Wingdings" w:hAnsi="Wingdings" w:hint="default"/>
      </w:rPr>
    </w:lvl>
    <w:lvl w:ilvl="3" w:tplc="04190001" w:tentative="1">
      <w:start w:val="1"/>
      <w:numFmt w:val="bullet"/>
      <w:lvlText w:val=""/>
      <w:lvlJc w:val="left"/>
      <w:pPr>
        <w:ind w:left="3446" w:hanging="360"/>
      </w:pPr>
      <w:rPr>
        <w:rFonts w:ascii="Symbol" w:hAnsi="Symbol" w:hint="default"/>
      </w:rPr>
    </w:lvl>
    <w:lvl w:ilvl="4" w:tplc="04190003" w:tentative="1">
      <w:start w:val="1"/>
      <w:numFmt w:val="bullet"/>
      <w:lvlText w:val="o"/>
      <w:lvlJc w:val="left"/>
      <w:pPr>
        <w:ind w:left="4166" w:hanging="360"/>
      </w:pPr>
      <w:rPr>
        <w:rFonts w:ascii="Courier New" w:hAnsi="Courier New" w:hint="default"/>
      </w:rPr>
    </w:lvl>
    <w:lvl w:ilvl="5" w:tplc="04190005" w:tentative="1">
      <w:start w:val="1"/>
      <w:numFmt w:val="bullet"/>
      <w:pStyle w:val="1-1"/>
      <w:lvlText w:val=""/>
      <w:lvlJc w:val="left"/>
      <w:pPr>
        <w:ind w:left="4886" w:hanging="360"/>
      </w:pPr>
      <w:rPr>
        <w:rFonts w:ascii="Wingdings" w:hAnsi="Wingdings" w:hint="default"/>
      </w:rPr>
    </w:lvl>
    <w:lvl w:ilvl="6" w:tplc="04190001" w:tentative="1">
      <w:start w:val="1"/>
      <w:numFmt w:val="bullet"/>
      <w:lvlText w:val=""/>
      <w:lvlJc w:val="left"/>
      <w:pPr>
        <w:ind w:left="5606" w:hanging="360"/>
      </w:pPr>
      <w:rPr>
        <w:rFonts w:ascii="Symbol" w:hAnsi="Symbol" w:hint="default"/>
      </w:rPr>
    </w:lvl>
    <w:lvl w:ilvl="7" w:tplc="04190003" w:tentative="1">
      <w:start w:val="1"/>
      <w:numFmt w:val="bullet"/>
      <w:lvlText w:val="o"/>
      <w:lvlJc w:val="left"/>
      <w:pPr>
        <w:ind w:left="6326" w:hanging="360"/>
      </w:pPr>
      <w:rPr>
        <w:rFonts w:ascii="Courier New" w:hAnsi="Courier New" w:hint="default"/>
      </w:rPr>
    </w:lvl>
    <w:lvl w:ilvl="8" w:tplc="04190005" w:tentative="1">
      <w:start w:val="1"/>
      <w:numFmt w:val="bullet"/>
      <w:lvlText w:val=""/>
      <w:lvlJc w:val="left"/>
      <w:pPr>
        <w:ind w:left="7046" w:hanging="360"/>
      </w:pPr>
      <w:rPr>
        <w:rFonts w:ascii="Wingdings" w:hAnsi="Wingdings" w:hint="default"/>
      </w:rPr>
    </w:lvl>
  </w:abstractNum>
  <w:abstractNum w:abstractNumId="51" w15:restartNumberingAfterBreak="0">
    <w:nsid w:val="2D5C4CC9"/>
    <w:multiLevelType w:val="hybridMultilevel"/>
    <w:tmpl w:val="12301B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2" w15:restartNumberingAfterBreak="0">
    <w:nsid w:val="2DF675D6"/>
    <w:multiLevelType w:val="multilevel"/>
    <w:tmpl w:val="DC727BF6"/>
    <w:styleLink w:val="PwCListNumbers112"/>
    <w:lvl w:ilvl="0">
      <w:start w:val="1"/>
      <w:numFmt w:val="decimal"/>
      <w:lvlText w:val="%1."/>
      <w:lvlJc w:val="left"/>
      <w:pPr>
        <w:ind w:left="2204" w:hanging="360"/>
      </w:pPr>
      <w:rPr>
        <w:rFonts w:cs="Times New Roman" w:hint="default"/>
        <w:sz w:val="24"/>
        <w:szCs w:val="24"/>
      </w:rPr>
    </w:lvl>
    <w:lvl w:ilvl="1">
      <w:start w:val="1"/>
      <w:numFmt w:val="decimal"/>
      <w:isLgl/>
      <w:lvlText w:val="%1.%2."/>
      <w:lvlJc w:val="left"/>
      <w:pPr>
        <w:ind w:left="1789" w:hanging="720"/>
      </w:pPr>
      <w:rPr>
        <w:rFonts w:cs="Times New Roman" w:hint="default"/>
        <w:sz w:val="24"/>
        <w:szCs w:val="24"/>
      </w:rPr>
    </w:lvl>
    <w:lvl w:ilvl="2">
      <w:start w:val="1"/>
      <w:numFmt w:val="decimal"/>
      <w:isLgl/>
      <w:lvlText w:val="%1.%2.%3."/>
      <w:lvlJc w:val="left"/>
      <w:pPr>
        <w:ind w:left="2422" w:hanging="720"/>
      </w:pPr>
      <w:rPr>
        <w:rFonts w:cs="Times New Roman" w:hint="default"/>
      </w:rPr>
    </w:lvl>
    <w:lvl w:ilvl="3">
      <w:start w:val="1"/>
      <w:numFmt w:val="decimal"/>
      <w:isLgl/>
      <w:lvlText w:val="%1.%2.%3.%4."/>
      <w:lvlJc w:val="left"/>
      <w:pPr>
        <w:ind w:left="2149" w:hanging="1080"/>
      </w:pPr>
      <w:rPr>
        <w:rFonts w:cs="Times New Roman" w:hint="default"/>
      </w:rPr>
    </w:lvl>
    <w:lvl w:ilvl="4">
      <w:start w:val="1"/>
      <w:numFmt w:val="decimal"/>
      <w:isLgl/>
      <w:lvlText w:val="%1.%2.%3.%4.%5."/>
      <w:lvlJc w:val="left"/>
      <w:pPr>
        <w:ind w:left="2149" w:hanging="1080"/>
      </w:pPr>
      <w:rPr>
        <w:rFonts w:cs="Times New Roman" w:hint="default"/>
      </w:rPr>
    </w:lvl>
    <w:lvl w:ilvl="5">
      <w:start w:val="1"/>
      <w:numFmt w:val="decimal"/>
      <w:isLgl/>
      <w:lvlText w:val="%1.%2.%3.%4.%5.%6."/>
      <w:lvlJc w:val="left"/>
      <w:pPr>
        <w:ind w:left="2509" w:hanging="1440"/>
      </w:pPr>
      <w:rPr>
        <w:rFonts w:cs="Times New Roman" w:hint="default"/>
      </w:rPr>
    </w:lvl>
    <w:lvl w:ilvl="6">
      <w:start w:val="1"/>
      <w:numFmt w:val="decimal"/>
      <w:isLgl/>
      <w:lvlText w:val="%1.%2.%3.%4.%5.%6.%7."/>
      <w:lvlJc w:val="left"/>
      <w:pPr>
        <w:ind w:left="2509" w:hanging="1440"/>
      </w:pPr>
      <w:rPr>
        <w:rFonts w:cs="Times New Roman" w:hint="default"/>
      </w:rPr>
    </w:lvl>
    <w:lvl w:ilvl="7">
      <w:start w:val="1"/>
      <w:numFmt w:val="decimal"/>
      <w:isLgl/>
      <w:lvlText w:val="%1.%2.%3.%4.%5.%6.%7.%8."/>
      <w:lvlJc w:val="left"/>
      <w:pPr>
        <w:ind w:left="2869" w:hanging="1800"/>
      </w:pPr>
      <w:rPr>
        <w:rFonts w:cs="Times New Roman" w:hint="default"/>
      </w:rPr>
    </w:lvl>
    <w:lvl w:ilvl="8">
      <w:start w:val="1"/>
      <w:numFmt w:val="decimal"/>
      <w:isLgl/>
      <w:lvlText w:val="%1.%2.%3.%4.%5.%6.%7.%8.%9."/>
      <w:lvlJc w:val="left"/>
      <w:pPr>
        <w:ind w:left="2869" w:hanging="1800"/>
      </w:pPr>
      <w:rPr>
        <w:rFonts w:cs="Times New Roman" w:hint="default"/>
      </w:rPr>
    </w:lvl>
  </w:abstractNum>
  <w:abstractNum w:abstractNumId="53" w15:restartNumberingAfterBreak="0">
    <w:nsid w:val="2E61085A"/>
    <w:multiLevelType w:val="hybridMultilevel"/>
    <w:tmpl w:val="825CA412"/>
    <w:styleLink w:val="14113"/>
    <w:lvl w:ilvl="0" w:tplc="579C81A8">
      <w:start w:val="1"/>
      <w:numFmt w:val="bullet"/>
      <w:pStyle w:val="aa"/>
      <w:lvlText w:val=""/>
      <w:lvlJc w:val="left"/>
      <w:pPr>
        <w:tabs>
          <w:tab w:val="num" w:pos="1134"/>
        </w:tabs>
        <w:ind w:left="1134" w:hanging="283"/>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4" w15:restartNumberingAfterBreak="0">
    <w:nsid w:val="2F8E21BD"/>
    <w:multiLevelType w:val="hybridMultilevel"/>
    <w:tmpl w:val="CE4CC4F6"/>
    <w:lvl w:ilvl="0" w:tplc="FFFFFFFF">
      <w:start w:val="1"/>
      <w:numFmt w:val="decimal"/>
      <w:pStyle w:val="ab"/>
      <w:lvlText w:val="%1."/>
      <w:lvlJc w:val="left"/>
      <w:pPr>
        <w:ind w:left="502" w:hanging="360"/>
      </w:pPr>
      <w:rPr>
        <w:rFonts w:cs="Times New Roman" w:hint="default"/>
        <w:color w:val="auto"/>
      </w:rPr>
    </w:lvl>
    <w:lvl w:ilvl="1" w:tplc="FFFFFFFF" w:tentative="1">
      <w:start w:val="1"/>
      <w:numFmt w:val="lowerLetter"/>
      <w:lvlText w:val="%2."/>
      <w:lvlJc w:val="left"/>
      <w:pPr>
        <w:ind w:left="1222" w:hanging="360"/>
      </w:pPr>
      <w:rPr>
        <w:rFonts w:cs="Times New Roman"/>
      </w:rPr>
    </w:lvl>
    <w:lvl w:ilvl="2" w:tplc="FFFFFFFF" w:tentative="1">
      <w:start w:val="1"/>
      <w:numFmt w:val="lowerRoman"/>
      <w:lvlText w:val="%3."/>
      <w:lvlJc w:val="right"/>
      <w:pPr>
        <w:ind w:left="1942" w:hanging="180"/>
      </w:pPr>
      <w:rPr>
        <w:rFonts w:cs="Times New Roman"/>
      </w:rPr>
    </w:lvl>
    <w:lvl w:ilvl="3" w:tplc="FFFFFFFF" w:tentative="1">
      <w:start w:val="1"/>
      <w:numFmt w:val="decimal"/>
      <w:lvlText w:val="%4."/>
      <w:lvlJc w:val="left"/>
      <w:pPr>
        <w:ind w:left="2662" w:hanging="360"/>
      </w:pPr>
      <w:rPr>
        <w:rFonts w:cs="Times New Roman"/>
      </w:rPr>
    </w:lvl>
    <w:lvl w:ilvl="4" w:tplc="FFFFFFFF" w:tentative="1">
      <w:start w:val="1"/>
      <w:numFmt w:val="lowerLetter"/>
      <w:lvlText w:val="%5."/>
      <w:lvlJc w:val="left"/>
      <w:pPr>
        <w:ind w:left="3382" w:hanging="360"/>
      </w:pPr>
      <w:rPr>
        <w:rFonts w:cs="Times New Roman"/>
      </w:rPr>
    </w:lvl>
    <w:lvl w:ilvl="5" w:tplc="FFFFFFFF" w:tentative="1">
      <w:start w:val="1"/>
      <w:numFmt w:val="lowerRoman"/>
      <w:lvlText w:val="%6."/>
      <w:lvlJc w:val="right"/>
      <w:pPr>
        <w:ind w:left="4102" w:hanging="180"/>
      </w:pPr>
      <w:rPr>
        <w:rFonts w:cs="Times New Roman"/>
      </w:rPr>
    </w:lvl>
    <w:lvl w:ilvl="6" w:tplc="FFFFFFFF" w:tentative="1">
      <w:start w:val="1"/>
      <w:numFmt w:val="decimal"/>
      <w:lvlText w:val="%7."/>
      <w:lvlJc w:val="left"/>
      <w:pPr>
        <w:ind w:left="4822" w:hanging="360"/>
      </w:pPr>
      <w:rPr>
        <w:rFonts w:cs="Times New Roman"/>
      </w:rPr>
    </w:lvl>
    <w:lvl w:ilvl="7" w:tplc="FFFFFFFF" w:tentative="1">
      <w:start w:val="1"/>
      <w:numFmt w:val="lowerLetter"/>
      <w:lvlText w:val="%8."/>
      <w:lvlJc w:val="left"/>
      <w:pPr>
        <w:ind w:left="5542" w:hanging="360"/>
      </w:pPr>
      <w:rPr>
        <w:rFonts w:cs="Times New Roman"/>
      </w:rPr>
    </w:lvl>
    <w:lvl w:ilvl="8" w:tplc="FFFFFFFF" w:tentative="1">
      <w:start w:val="1"/>
      <w:numFmt w:val="lowerRoman"/>
      <w:lvlText w:val="%9."/>
      <w:lvlJc w:val="right"/>
      <w:pPr>
        <w:ind w:left="6262" w:hanging="180"/>
      </w:pPr>
      <w:rPr>
        <w:rFonts w:cs="Times New Roman"/>
      </w:rPr>
    </w:lvl>
  </w:abstractNum>
  <w:abstractNum w:abstractNumId="55" w15:restartNumberingAfterBreak="0">
    <w:nsid w:val="2F9116C3"/>
    <w:multiLevelType w:val="hybridMultilevel"/>
    <w:tmpl w:val="CD421194"/>
    <w:lvl w:ilvl="0" w:tplc="04190001">
      <w:start w:val="1"/>
      <w:numFmt w:val="bullet"/>
      <w:pStyle w:val="1271"/>
      <w:lvlText w:val=""/>
      <w:lvlJc w:val="left"/>
      <w:pPr>
        <w:tabs>
          <w:tab w:val="num" w:pos="1242"/>
        </w:tabs>
        <w:ind w:left="448" w:firstLine="680"/>
      </w:pPr>
      <w:rPr>
        <w:rFonts w:ascii="Symbol" w:hAnsi="Symbol" w:hint="default"/>
      </w:rPr>
    </w:lvl>
    <w:lvl w:ilvl="1" w:tplc="04190003">
      <w:numFmt w:val="bullet"/>
      <w:lvlText w:val="-"/>
      <w:lvlJc w:val="left"/>
      <w:pPr>
        <w:tabs>
          <w:tab w:val="num" w:pos="1440"/>
        </w:tabs>
        <w:ind w:left="1440" w:hanging="360"/>
      </w:pPr>
      <w:rPr>
        <w:rFonts w:ascii="Times New Roman" w:eastAsia="Times New Roman" w:hAnsi="Times New Roman"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56" w15:restartNumberingAfterBreak="0">
    <w:nsid w:val="30E860B3"/>
    <w:multiLevelType w:val="hybridMultilevel"/>
    <w:tmpl w:val="6C78A9CC"/>
    <w:styleLink w:val="1111114"/>
    <w:lvl w:ilvl="0" w:tplc="1AC447DA">
      <w:start w:val="1"/>
      <w:numFmt w:val="decimal"/>
      <w:lvlText w:val="1.13.%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15:restartNumberingAfterBreak="0">
    <w:nsid w:val="31AD7D67"/>
    <w:multiLevelType w:val="hybridMultilevel"/>
    <w:tmpl w:val="511C0452"/>
    <w:lvl w:ilvl="0" w:tplc="11A0A05C">
      <w:start w:val="1"/>
      <w:numFmt w:val="decimal"/>
      <w:pStyle w:val="ac"/>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8" w15:restartNumberingAfterBreak="0">
    <w:nsid w:val="3223232E"/>
    <w:multiLevelType w:val="multilevel"/>
    <w:tmpl w:val="6B1A33C2"/>
    <w:styleLink w:val="WW8Num81"/>
    <w:lvl w:ilvl="0">
      <w:start w:val="1"/>
      <w:numFmt w:val="decimal"/>
      <w:lvlText w:val="%1)"/>
      <w:lvlJc w:val="left"/>
      <w:rPr>
        <w:rFonts w:cs="Times New Roman"/>
      </w:rPr>
    </w:lvl>
    <w:lvl w:ilvl="1">
      <w:start w:val="1"/>
      <w:numFmt w:val="decimal"/>
      <w:lvlText w:val="%2."/>
      <w:lvlJc w:val="left"/>
      <w:rPr>
        <w:rFonts w:cs="Times New Roman"/>
      </w:rPr>
    </w:lvl>
    <w:lvl w:ilvl="2">
      <w:start w:val="1"/>
      <w:numFmt w:val="decimal"/>
      <w:lvlText w:val="%3."/>
      <w:lvlJc w:val="left"/>
      <w:rPr>
        <w:rFonts w:cs="Times New Roman"/>
      </w:rPr>
    </w:lvl>
    <w:lvl w:ilvl="3">
      <w:start w:val="1"/>
      <w:numFmt w:val="decimal"/>
      <w:lvlText w:val="%4."/>
      <w:lvlJc w:val="left"/>
      <w:rPr>
        <w:rFonts w:cs="Times New Roman"/>
      </w:rPr>
    </w:lvl>
    <w:lvl w:ilvl="4">
      <w:start w:val="1"/>
      <w:numFmt w:val="decimal"/>
      <w:lvlText w:val="%5."/>
      <w:lvlJc w:val="left"/>
      <w:rPr>
        <w:rFonts w:cs="Times New Roman"/>
      </w:rPr>
    </w:lvl>
    <w:lvl w:ilvl="5">
      <w:start w:val="1"/>
      <w:numFmt w:val="decimal"/>
      <w:lvlText w:val="%6."/>
      <w:lvlJc w:val="left"/>
      <w:rPr>
        <w:rFonts w:cs="Times New Roman"/>
      </w:rPr>
    </w:lvl>
    <w:lvl w:ilvl="6">
      <w:start w:val="1"/>
      <w:numFmt w:val="decimal"/>
      <w:lvlText w:val="%7."/>
      <w:lvlJc w:val="left"/>
      <w:rPr>
        <w:rFonts w:cs="Times New Roman"/>
      </w:rPr>
    </w:lvl>
    <w:lvl w:ilvl="7">
      <w:start w:val="1"/>
      <w:numFmt w:val="decimal"/>
      <w:lvlText w:val="%8."/>
      <w:lvlJc w:val="left"/>
      <w:rPr>
        <w:rFonts w:cs="Times New Roman"/>
      </w:rPr>
    </w:lvl>
    <w:lvl w:ilvl="8">
      <w:start w:val="1"/>
      <w:numFmt w:val="decimal"/>
      <w:lvlText w:val="%9."/>
      <w:lvlJc w:val="left"/>
      <w:rPr>
        <w:rFonts w:cs="Times New Roman"/>
      </w:rPr>
    </w:lvl>
  </w:abstractNum>
  <w:abstractNum w:abstractNumId="59" w15:restartNumberingAfterBreak="0">
    <w:nsid w:val="333B1D7C"/>
    <w:multiLevelType w:val="multilevel"/>
    <w:tmpl w:val="42427220"/>
    <w:lvl w:ilvl="0">
      <w:start w:val="1"/>
      <w:numFmt w:val="none"/>
      <w:pStyle w:val="113"/>
      <w:suff w:val="space"/>
      <w:lvlText w:val="Часть"/>
      <w:lvlJc w:val="left"/>
      <w:pPr>
        <w:ind w:left="1418"/>
      </w:pPr>
      <w:rPr>
        <w:rFonts w:ascii="Times New Roman" w:hAnsi="Times New Roman" w:cs="Times New Roman" w:hint="default"/>
        <w:b/>
        <w:bCs/>
        <w:i w:val="0"/>
        <w:iCs w:val="0"/>
        <w:caps/>
        <w:smallCaps w:val="0"/>
        <w:strike w:val="0"/>
        <w:dstrike w:val="0"/>
        <w:vanish w:val="0"/>
        <w:spacing w:val="20"/>
        <w:kern w:val="0"/>
        <w:sz w:val="28"/>
        <w:szCs w:val="28"/>
        <w:u w:val="none"/>
        <w:vertAlign w:val="baseline"/>
      </w:rPr>
    </w:lvl>
    <w:lvl w:ilvl="1">
      <w:start w:val="1"/>
      <w:numFmt w:val="decimal"/>
      <w:lvlRestart w:val="0"/>
      <w:pStyle w:val="021"/>
      <w:suff w:val="space"/>
      <w:lvlText w:val="ГЛАВА%2."/>
      <w:lvlJc w:val="left"/>
      <w:pPr>
        <w:ind w:firstLine="709"/>
      </w:pPr>
      <w:rPr>
        <w:rFonts w:ascii="Times New Roman" w:hAnsi="Times New Roman" w:cs="Times New Roman" w:hint="default"/>
        <w:b/>
        <w:bCs/>
        <w:i w:val="0"/>
        <w:iCs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firstLine="709"/>
      </w:pPr>
      <w:rPr>
        <w:rFonts w:ascii="Times New Roman" w:hAnsi="Times New Roman" w:cs="Times New Roman" w:hint="default"/>
        <w:b/>
        <w:bCs/>
        <w:i w:val="0"/>
        <w:iCs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cs="Times New Roman" w:hint="default"/>
        <w:b/>
        <w:bCs/>
        <w:i w:val="0"/>
        <w:iCs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firstLine="709"/>
      </w:pPr>
      <w:rPr>
        <w:rFonts w:ascii="Times New Roman" w:hAnsi="Times New Roman" w:cs="Times New Roman" w:hint="default"/>
        <w:b/>
        <w:bCs/>
        <w:i/>
        <w:iCs/>
        <w:caps w:val="0"/>
        <w:strike w:val="0"/>
        <w:dstrike w:val="0"/>
        <w:vanish w:val="0"/>
        <w:color w:val="auto"/>
        <w:spacing w:val="20"/>
        <w:kern w:val="0"/>
        <w:sz w:val="26"/>
        <w:szCs w:val="26"/>
        <w:u w:val="none"/>
        <w:vertAlign w:val="baseline"/>
      </w:rPr>
    </w:lvl>
    <w:lvl w:ilvl="5">
      <w:start w:val="1"/>
      <w:numFmt w:val="decimal"/>
      <w:pStyle w:val="160"/>
      <w:suff w:val="space"/>
      <w:lvlText w:val="%2.%3.%4.%5.%6"/>
      <w:lvlJc w:val="left"/>
      <w:pPr>
        <w:ind w:firstLine="709"/>
      </w:pPr>
      <w:rPr>
        <w:rFonts w:ascii="Times New Roman" w:hAnsi="Times New Roman" w:cs="Times New Roman" w:hint="default"/>
        <w:b w:val="0"/>
        <w:bCs w:val="0"/>
        <w:i/>
        <w:iCs/>
        <w:caps w:val="0"/>
        <w:strike w:val="0"/>
        <w:dstrike w:val="0"/>
        <w:vanish w:val="0"/>
        <w:spacing w:val="20"/>
        <w:kern w:val="0"/>
        <w:sz w:val="28"/>
        <w:szCs w:val="28"/>
        <w:u w:val="none"/>
        <w:vertAlign w:val="baseline"/>
      </w:rPr>
    </w:lvl>
    <w:lvl w:ilvl="6">
      <w:start w:val="1"/>
      <w:numFmt w:val="decimal"/>
      <w:lvlRestart w:val="0"/>
      <w:pStyle w:val="210"/>
      <w:suff w:val="space"/>
      <w:lvlText w:val="Рисунок %2.%7."/>
      <w:lvlJc w:val="left"/>
      <w:rPr>
        <w:rFonts w:ascii="Times New Roman" w:hAnsi="Times New Roman" w:cs="Times New Roman" w:hint="default"/>
        <w:b/>
        <w:bCs/>
        <w:i w:val="0"/>
        <w:iCs w:val="0"/>
        <w:caps w:val="0"/>
        <w:strike w:val="0"/>
        <w:dstrike w:val="0"/>
        <w:vanish w:val="0"/>
        <w:color w:val="auto"/>
        <w:spacing w:val="10"/>
        <w:kern w:val="0"/>
        <w:sz w:val="26"/>
        <w:szCs w:val="26"/>
        <w:u w:val="none"/>
        <w:vertAlign w:val="baseline"/>
      </w:rPr>
    </w:lvl>
    <w:lvl w:ilvl="7">
      <w:start w:val="1"/>
      <w:numFmt w:val="none"/>
      <w:lvlRestart w:val="0"/>
      <w:pStyle w:val="22"/>
      <w:suff w:val="space"/>
      <w:lvlText w:val="Таблица "/>
      <w:lvlJc w:val="left"/>
      <w:rPr>
        <w:rFonts w:ascii="Times New Roman" w:hAnsi="Times New Roman" w:cs="Times New Roman" w:hint="default"/>
        <w:b/>
        <w:bCs/>
        <w:i w:val="0"/>
        <w:iCs w:val="0"/>
        <w:caps w:val="0"/>
        <w:strike w:val="0"/>
        <w:dstrike w:val="0"/>
        <w:vanish w:val="0"/>
        <w:color w:val="auto"/>
        <w:spacing w:val="10"/>
        <w:kern w:val="0"/>
        <w:sz w:val="26"/>
        <w:szCs w:val="26"/>
        <w:u w:val="none"/>
        <w:vertAlign w:val="baseline"/>
      </w:rPr>
    </w:lvl>
    <w:lvl w:ilvl="8">
      <w:start w:val="1"/>
      <w:numFmt w:val="none"/>
      <w:lvlRestart w:val="0"/>
      <w:pStyle w:val="60-"/>
      <w:lvlText w:val=""/>
      <w:lvlJc w:val="left"/>
      <w:pPr>
        <w:tabs>
          <w:tab w:val="num" w:pos="709"/>
        </w:tabs>
        <w:ind w:left="1134" w:hanging="425"/>
      </w:pPr>
      <w:rPr>
        <w:rFonts w:ascii="Times New Roman" w:hAnsi="Times New Roman" w:cs="Times New Roman" w:hint="default"/>
        <w:b w:val="0"/>
        <w:bCs w:val="0"/>
        <w:i w:val="0"/>
        <w:iCs w:val="0"/>
        <w:caps w:val="0"/>
        <w:strike w:val="0"/>
        <w:dstrike w:val="0"/>
        <w:vanish w:val="0"/>
        <w:kern w:val="0"/>
        <w:sz w:val="28"/>
        <w:szCs w:val="28"/>
        <w:u w:val="none"/>
        <w:vertAlign w:val="baseline"/>
      </w:rPr>
    </w:lvl>
  </w:abstractNum>
  <w:abstractNum w:abstractNumId="60" w15:restartNumberingAfterBreak="0">
    <w:nsid w:val="35C57333"/>
    <w:multiLevelType w:val="hybridMultilevel"/>
    <w:tmpl w:val="565A0E70"/>
    <w:lvl w:ilvl="0" w:tplc="A78E8232">
      <w:start w:val="1"/>
      <w:numFmt w:val="bullet"/>
      <w:lvlText w:val=""/>
      <w:lvlJc w:val="left"/>
      <w:pPr>
        <w:ind w:left="1429" w:hanging="360"/>
      </w:pPr>
      <w:rPr>
        <w:rFonts w:ascii="Symbol" w:hAnsi="Symbol"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1" w15:restartNumberingAfterBreak="0">
    <w:nsid w:val="36D5576D"/>
    <w:multiLevelType w:val="hybridMultilevel"/>
    <w:tmpl w:val="51C2E7C4"/>
    <w:styleLink w:val="2-41112"/>
    <w:lvl w:ilvl="0" w:tplc="7FD0C61E">
      <w:start w:val="1"/>
      <w:numFmt w:val="decimal"/>
      <w:pStyle w:val="ad"/>
      <w:lvlText w:val="Приложение %1"/>
      <w:lvlJc w:val="left"/>
      <w:pPr>
        <w:ind w:left="2421"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62" w15:restartNumberingAfterBreak="0">
    <w:nsid w:val="383E63E9"/>
    <w:multiLevelType w:val="multilevel"/>
    <w:tmpl w:val="411C3B78"/>
    <w:styleLink w:val="WWNum8"/>
    <w:lvl w:ilvl="0">
      <w:numFmt w:val="bullet"/>
      <w:lvlText w:val="–"/>
      <w:lvlJc w:val="left"/>
      <w:rPr>
        <w:rFonts w:ascii="OpenSymbol," w:eastAsia="Times New Roman" w:hAnsi="OpenSymbol,"/>
      </w:rPr>
    </w:lvl>
    <w:lvl w:ilvl="1">
      <w:numFmt w:val="bullet"/>
      <w:lvlText w:val="–"/>
      <w:lvlJc w:val="left"/>
      <w:rPr>
        <w:rFonts w:ascii="OpenSymbol," w:eastAsia="Times New Roman" w:hAnsi="OpenSymbol,"/>
      </w:rPr>
    </w:lvl>
    <w:lvl w:ilvl="2">
      <w:numFmt w:val="bullet"/>
      <w:lvlText w:val="–"/>
      <w:lvlJc w:val="left"/>
      <w:rPr>
        <w:rFonts w:ascii="OpenSymbol," w:eastAsia="Times New Roman" w:hAnsi="OpenSymbol,"/>
      </w:rPr>
    </w:lvl>
    <w:lvl w:ilvl="3">
      <w:numFmt w:val="bullet"/>
      <w:lvlText w:val="–"/>
      <w:lvlJc w:val="left"/>
      <w:rPr>
        <w:rFonts w:ascii="OpenSymbol," w:eastAsia="Times New Roman" w:hAnsi="OpenSymbol,"/>
      </w:rPr>
    </w:lvl>
    <w:lvl w:ilvl="4">
      <w:numFmt w:val="bullet"/>
      <w:lvlText w:val="–"/>
      <w:lvlJc w:val="left"/>
      <w:rPr>
        <w:rFonts w:ascii="OpenSymbol," w:eastAsia="Times New Roman" w:hAnsi="OpenSymbol,"/>
      </w:rPr>
    </w:lvl>
    <w:lvl w:ilvl="5">
      <w:numFmt w:val="bullet"/>
      <w:lvlText w:val="–"/>
      <w:lvlJc w:val="left"/>
      <w:rPr>
        <w:rFonts w:ascii="OpenSymbol," w:eastAsia="Times New Roman" w:hAnsi="OpenSymbol,"/>
      </w:rPr>
    </w:lvl>
    <w:lvl w:ilvl="6">
      <w:numFmt w:val="bullet"/>
      <w:lvlText w:val="–"/>
      <w:lvlJc w:val="left"/>
      <w:rPr>
        <w:rFonts w:ascii="OpenSymbol," w:eastAsia="Times New Roman" w:hAnsi="OpenSymbol,"/>
      </w:rPr>
    </w:lvl>
    <w:lvl w:ilvl="7">
      <w:numFmt w:val="bullet"/>
      <w:lvlText w:val="–"/>
      <w:lvlJc w:val="left"/>
      <w:rPr>
        <w:rFonts w:ascii="OpenSymbol," w:eastAsia="Times New Roman" w:hAnsi="OpenSymbol,"/>
      </w:rPr>
    </w:lvl>
    <w:lvl w:ilvl="8">
      <w:numFmt w:val="bullet"/>
      <w:lvlText w:val="–"/>
      <w:lvlJc w:val="left"/>
      <w:rPr>
        <w:rFonts w:ascii="OpenSymbol," w:eastAsia="Times New Roman" w:hAnsi="OpenSymbol,"/>
      </w:rPr>
    </w:lvl>
  </w:abstractNum>
  <w:abstractNum w:abstractNumId="63" w15:restartNumberingAfterBreak="0">
    <w:nsid w:val="38FC6057"/>
    <w:multiLevelType w:val="hybridMultilevel"/>
    <w:tmpl w:val="220ECF18"/>
    <w:lvl w:ilvl="0" w:tplc="0C90303A">
      <w:start w:val="1"/>
      <w:numFmt w:val="decimal"/>
      <w:pStyle w:val="TableNotes"/>
      <w:lvlText w:val="%1) "/>
      <w:legacy w:legacy="1" w:legacySpace="0" w:legacyIndent="567"/>
      <w:lvlJc w:val="left"/>
      <w:pPr>
        <w:ind w:left="567" w:hanging="567"/>
      </w:pPr>
      <w:rPr>
        <w:rFonts w:ascii="Arial" w:hAnsi="Arial" w:cs="Times New Roman" w:hint="default"/>
        <w:b w:val="0"/>
        <w:i w:val="0"/>
        <w:sz w:val="16"/>
        <w:szCs w:val="16"/>
        <w:u w:val="none"/>
      </w:rPr>
    </w:lvl>
    <w:lvl w:ilvl="1" w:tplc="04190019">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397F6ADB"/>
    <w:multiLevelType w:val="hybridMultilevel"/>
    <w:tmpl w:val="8662CC98"/>
    <w:styleLink w:val="WWNum8112"/>
    <w:lvl w:ilvl="0" w:tplc="96B06804">
      <w:numFmt w:val="bullet"/>
      <w:pStyle w:val="114"/>
      <w:lvlText w:val=""/>
      <w:lvlJc w:val="left"/>
      <w:pPr>
        <w:ind w:left="1522" w:hanging="360"/>
      </w:pPr>
      <w:rPr>
        <w:rFonts w:ascii="Symbol" w:eastAsia="Times New Roman" w:hAnsi="Symbol" w:hint="default"/>
      </w:rPr>
    </w:lvl>
    <w:lvl w:ilvl="1" w:tplc="04190003">
      <w:start w:val="1"/>
      <w:numFmt w:val="bullet"/>
      <w:lvlText w:val="o"/>
      <w:lvlJc w:val="left"/>
      <w:pPr>
        <w:ind w:left="2242" w:hanging="360"/>
      </w:pPr>
      <w:rPr>
        <w:rFonts w:ascii="Courier New" w:hAnsi="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hint="default"/>
      </w:rPr>
    </w:lvl>
    <w:lvl w:ilvl="8" w:tplc="04190005">
      <w:start w:val="1"/>
      <w:numFmt w:val="bullet"/>
      <w:lvlText w:val=""/>
      <w:lvlJc w:val="left"/>
      <w:pPr>
        <w:ind w:left="7282" w:hanging="360"/>
      </w:pPr>
      <w:rPr>
        <w:rFonts w:ascii="Wingdings" w:hAnsi="Wingdings" w:hint="default"/>
      </w:rPr>
    </w:lvl>
  </w:abstractNum>
  <w:abstractNum w:abstractNumId="65" w15:restartNumberingAfterBreak="0">
    <w:nsid w:val="3D0B7FE9"/>
    <w:multiLevelType w:val="hybridMultilevel"/>
    <w:tmpl w:val="5A6E966A"/>
    <w:styleLink w:val="0523"/>
    <w:lvl w:ilvl="0" w:tplc="FFFFFFFF">
      <w:start w:val="1"/>
      <w:numFmt w:val="decimal"/>
      <w:pStyle w:val="ae"/>
      <w:lvlText w:val="Таблица %1."/>
      <w:lvlJc w:val="left"/>
      <w:pPr>
        <w:ind w:left="1440" w:hanging="360"/>
      </w:pPr>
      <w:rPr>
        <w:rFonts w:cs="Times New Roman" w:hint="default"/>
      </w:rPr>
    </w:lvl>
    <w:lvl w:ilvl="1" w:tplc="FFFFFFFF">
      <w:start w:val="1"/>
      <w:numFmt w:val="lowerLetter"/>
      <w:lvlText w:val="%2."/>
      <w:lvlJc w:val="left"/>
      <w:pPr>
        <w:ind w:left="2160" w:hanging="360"/>
      </w:pPr>
      <w:rPr>
        <w:rFonts w:cs="Times New Roman"/>
      </w:rPr>
    </w:lvl>
    <w:lvl w:ilvl="2" w:tplc="FFFFFFFF">
      <w:start w:val="1"/>
      <w:numFmt w:val="lowerRoman"/>
      <w:lvlText w:val="%3."/>
      <w:lvlJc w:val="right"/>
      <w:pPr>
        <w:ind w:left="2880" w:hanging="180"/>
      </w:pPr>
      <w:rPr>
        <w:rFonts w:cs="Times New Roman"/>
      </w:rPr>
    </w:lvl>
    <w:lvl w:ilvl="3" w:tplc="FFFFFFFF">
      <w:start w:val="1"/>
      <w:numFmt w:val="decimal"/>
      <w:lvlText w:val="%4."/>
      <w:lvlJc w:val="left"/>
      <w:pPr>
        <w:ind w:left="3600" w:hanging="360"/>
      </w:pPr>
      <w:rPr>
        <w:rFonts w:cs="Times New Roman"/>
      </w:rPr>
    </w:lvl>
    <w:lvl w:ilvl="4" w:tplc="FFFFFFFF">
      <w:start w:val="1"/>
      <w:numFmt w:val="lowerLetter"/>
      <w:lvlText w:val="%5."/>
      <w:lvlJc w:val="left"/>
      <w:pPr>
        <w:ind w:left="4320" w:hanging="360"/>
      </w:pPr>
      <w:rPr>
        <w:rFonts w:cs="Times New Roman"/>
      </w:rPr>
    </w:lvl>
    <w:lvl w:ilvl="5" w:tplc="FFFFFFFF">
      <w:start w:val="1"/>
      <w:numFmt w:val="lowerRoman"/>
      <w:lvlText w:val="%6."/>
      <w:lvlJc w:val="right"/>
      <w:pPr>
        <w:ind w:left="5040" w:hanging="180"/>
      </w:pPr>
      <w:rPr>
        <w:rFonts w:cs="Times New Roman"/>
      </w:rPr>
    </w:lvl>
    <w:lvl w:ilvl="6" w:tplc="FFFFFFFF">
      <w:start w:val="1"/>
      <w:numFmt w:val="decimal"/>
      <w:lvlText w:val="%7."/>
      <w:lvlJc w:val="left"/>
      <w:pPr>
        <w:ind w:left="5760" w:hanging="360"/>
      </w:pPr>
      <w:rPr>
        <w:rFonts w:cs="Times New Roman"/>
      </w:rPr>
    </w:lvl>
    <w:lvl w:ilvl="7" w:tplc="FFFFFFFF">
      <w:start w:val="1"/>
      <w:numFmt w:val="lowerLetter"/>
      <w:lvlText w:val="%8."/>
      <w:lvlJc w:val="left"/>
      <w:pPr>
        <w:ind w:left="6480" w:hanging="360"/>
      </w:pPr>
      <w:rPr>
        <w:rFonts w:cs="Times New Roman"/>
      </w:rPr>
    </w:lvl>
    <w:lvl w:ilvl="8" w:tplc="FFFFFFFF">
      <w:start w:val="1"/>
      <w:numFmt w:val="lowerRoman"/>
      <w:lvlText w:val="%9."/>
      <w:lvlJc w:val="right"/>
      <w:pPr>
        <w:ind w:left="7200" w:hanging="180"/>
      </w:pPr>
      <w:rPr>
        <w:rFonts w:cs="Times New Roman"/>
      </w:rPr>
    </w:lvl>
  </w:abstractNum>
  <w:abstractNum w:abstractNumId="66" w15:restartNumberingAfterBreak="0">
    <w:nsid w:val="3FF42A1D"/>
    <w:multiLevelType w:val="hybridMultilevel"/>
    <w:tmpl w:val="974A9C92"/>
    <w:styleLink w:val="312"/>
    <w:lvl w:ilvl="0" w:tplc="D4C2C9FE">
      <w:start w:val="1"/>
      <w:numFmt w:val="bullet"/>
      <w:pStyle w:val="C"/>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15:restartNumberingAfterBreak="0">
    <w:nsid w:val="403322A9"/>
    <w:multiLevelType w:val="hybridMultilevel"/>
    <w:tmpl w:val="CB6C68DA"/>
    <w:styleLink w:val="141112"/>
    <w:lvl w:ilvl="0" w:tplc="BE86B636">
      <w:start w:val="1"/>
      <w:numFmt w:val="decimal"/>
      <w:pStyle w:val="17"/>
      <w:lvlText w:val="%1."/>
      <w:lvlJc w:val="left"/>
      <w:pPr>
        <w:tabs>
          <w:tab w:val="num" w:pos="1440"/>
        </w:tabs>
        <w:ind w:left="1440" w:hanging="360"/>
      </w:pPr>
      <w:rPr>
        <w:rFonts w:ascii="Times New Roman" w:hAnsi="Times New Roman" w:cs="Times New Roman" w:hint="default"/>
        <w:b/>
        <w:i w:val="0"/>
        <w:sz w:val="24"/>
        <w:szCs w:val="24"/>
      </w:rPr>
    </w:lvl>
    <w:lvl w:ilvl="1" w:tplc="AF7E0A14">
      <w:numFmt w:val="none"/>
      <w:lvlText w:val=""/>
      <w:lvlJc w:val="left"/>
      <w:pPr>
        <w:tabs>
          <w:tab w:val="num" w:pos="360"/>
        </w:tabs>
      </w:pPr>
      <w:rPr>
        <w:rFonts w:cs="Times New Roman"/>
      </w:rPr>
    </w:lvl>
    <w:lvl w:ilvl="2" w:tplc="17905A54">
      <w:numFmt w:val="none"/>
      <w:lvlText w:val=""/>
      <w:lvlJc w:val="left"/>
      <w:pPr>
        <w:tabs>
          <w:tab w:val="num" w:pos="360"/>
        </w:tabs>
      </w:pPr>
      <w:rPr>
        <w:rFonts w:cs="Times New Roman"/>
      </w:rPr>
    </w:lvl>
    <w:lvl w:ilvl="3" w:tplc="CEB44A26">
      <w:numFmt w:val="none"/>
      <w:lvlText w:val=""/>
      <w:lvlJc w:val="left"/>
      <w:pPr>
        <w:tabs>
          <w:tab w:val="num" w:pos="360"/>
        </w:tabs>
      </w:pPr>
      <w:rPr>
        <w:rFonts w:cs="Times New Roman"/>
      </w:rPr>
    </w:lvl>
    <w:lvl w:ilvl="4" w:tplc="04A0B706">
      <w:numFmt w:val="none"/>
      <w:lvlText w:val=""/>
      <w:lvlJc w:val="left"/>
      <w:pPr>
        <w:tabs>
          <w:tab w:val="num" w:pos="360"/>
        </w:tabs>
      </w:pPr>
      <w:rPr>
        <w:rFonts w:cs="Times New Roman"/>
      </w:rPr>
    </w:lvl>
    <w:lvl w:ilvl="5" w:tplc="F5F439EC">
      <w:numFmt w:val="none"/>
      <w:lvlText w:val=""/>
      <w:lvlJc w:val="left"/>
      <w:pPr>
        <w:tabs>
          <w:tab w:val="num" w:pos="360"/>
        </w:tabs>
      </w:pPr>
      <w:rPr>
        <w:rFonts w:cs="Times New Roman"/>
      </w:rPr>
    </w:lvl>
    <w:lvl w:ilvl="6" w:tplc="8DB83CCE">
      <w:numFmt w:val="none"/>
      <w:lvlText w:val=""/>
      <w:lvlJc w:val="left"/>
      <w:pPr>
        <w:tabs>
          <w:tab w:val="num" w:pos="360"/>
        </w:tabs>
      </w:pPr>
      <w:rPr>
        <w:rFonts w:cs="Times New Roman"/>
      </w:rPr>
    </w:lvl>
    <w:lvl w:ilvl="7" w:tplc="3C142AB4">
      <w:numFmt w:val="none"/>
      <w:lvlText w:val=""/>
      <w:lvlJc w:val="left"/>
      <w:pPr>
        <w:tabs>
          <w:tab w:val="num" w:pos="360"/>
        </w:tabs>
      </w:pPr>
      <w:rPr>
        <w:rFonts w:cs="Times New Roman"/>
      </w:rPr>
    </w:lvl>
    <w:lvl w:ilvl="8" w:tplc="BC06BA5C">
      <w:numFmt w:val="none"/>
      <w:lvlText w:val=""/>
      <w:lvlJc w:val="left"/>
      <w:pPr>
        <w:tabs>
          <w:tab w:val="num" w:pos="360"/>
        </w:tabs>
      </w:pPr>
      <w:rPr>
        <w:rFonts w:cs="Times New Roman"/>
      </w:rPr>
    </w:lvl>
  </w:abstractNum>
  <w:abstractNum w:abstractNumId="68" w15:restartNumberingAfterBreak="0">
    <w:nsid w:val="417A36CB"/>
    <w:multiLevelType w:val="hybridMultilevel"/>
    <w:tmpl w:val="A8CC0C02"/>
    <w:lvl w:ilvl="0" w:tplc="12B87B4C">
      <w:start w:val="1"/>
      <w:numFmt w:val="bullet"/>
      <w:pStyle w:val="01"/>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423D54DC"/>
    <w:multiLevelType w:val="hybridMultilevel"/>
    <w:tmpl w:val="7B4464B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0" w15:restartNumberingAfterBreak="0">
    <w:nsid w:val="44871EF3"/>
    <w:multiLevelType w:val="hybridMultilevel"/>
    <w:tmpl w:val="4DECB6EC"/>
    <w:lvl w:ilvl="0" w:tplc="27D0C72E">
      <w:start w:val="1"/>
      <w:numFmt w:val="bullet"/>
      <w:pStyle w:val="02"/>
      <w:lvlText w:val=""/>
      <w:lvlJc w:val="left"/>
      <w:pPr>
        <w:tabs>
          <w:tab w:val="num" w:pos="360"/>
        </w:tabs>
        <w:ind w:left="340" w:hanging="340"/>
      </w:pPr>
      <w:rPr>
        <w:rFonts w:ascii="Symbol" w:hAnsi="Symbol" w:hint="default"/>
        <w:sz w:val="16"/>
      </w:rPr>
    </w:lvl>
    <w:lvl w:ilvl="1" w:tplc="B73C0178" w:tentative="1">
      <w:start w:val="1"/>
      <w:numFmt w:val="bullet"/>
      <w:lvlText w:val="o"/>
      <w:lvlJc w:val="left"/>
      <w:pPr>
        <w:tabs>
          <w:tab w:val="num" w:pos="1440"/>
        </w:tabs>
        <w:ind w:left="1440" w:hanging="360"/>
      </w:pPr>
      <w:rPr>
        <w:rFonts w:ascii="Courier New" w:hAnsi="Courier New" w:hint="default"/>
      </w:rPr>
    </w:lvl>
    <w:lvl w:ilvl="2" w:tplc="9314F9EE" w:tentative="1">
      <w:start w:val="1"/>
      <w:numFmt w:val="bullet"/>
      <w:lvlText w:val=""/>
      <w:lvlJc w:val="left"/>
      <w:pPr>
        <w:tabs>
          <w:tab w:val="num" w:pos="2160"/>
        </w:tabs>
        <w:ind w:left="2160" w:hanging="360"/>
      </w:pPr>
      <w:rPr>
        <w:rFonts w:ascii="Wingdings" w:hAnsi="Wingdings" w:hint="default"/>
      </w:rPr>
    </w:lvl>
    <w:lvl w:ilvl="3" w:tplc="D048D38A" w:tentative="1">
      <w:start w:val="1"/>
      <w:numFmt w:val="bullet"/>
      <w:lvlText w:val=""/>
      <w:lvlJc w:val="left"/>
      <w:pPr>
        <w:tabs>
          <w:tab w:val="num" w:pos="2880"/>
        </w:tabs>
        <w:ind w:left="2880" w:hanging="360"/>
      </w:pPr>
      <w:rPr>
        <w:rFonts w:ascii="Symbol" w:hAnsi="Symbol" w:hint="default"/>
      </w:rPr>
    </w:lvl>
    <w:lvl w:ilvl="4" w:tplc="E49CF734" w:tentative="1">
      <w:start w:val="1"/>
      <w:numFmt w:val="bullet"/>
      <w:lvlText w:val="o"/>
      <w:lvlJc w:val="left"/>
      <w:pPr>
        <w:tabs>
          <w:tab w:val="num" w:pos="3600"/>
        </w:tabs>
        <w:ind w:left="3600" w:hanging="360"/>
      </w:pPr>
      <w:rPr>
        <w:rFonts w:ascii="Courier New" w:hAnsi="Courier New" w:hint="default"/>
      </w:rPr>
    </w:lvl>
    <w:lvl w:ilvl="5" w:tplc="17768FBA" w:tentative="1">
      <w:start w:val="1"/>
      <w:numFmt w:val="bullet"/>
      <w:lvlText w:val=""/>
      <w:lvlJc w:val="left"/>
      <w:pPr>
        <w:tabs>
          <w:tab w:val="num" w:pos="4320"/>
        </w:tabs>
        <w:ind w:left="4320" w:hanging="360"/>
      </w:pPr>
      <w:rPr>
        <w:rFonts w:ascii="Wingdings" w:hAnsi="Wingdings" w:hint="default"/>
      </w:rPr>
    </w:lvl>
    <w:lvl w:ilvl="6" w:tplc="37E84AD8" w:tentative="1">
      <w:start w:val="1"/>
      <w:numFmt w:val="bullet"/>
      <w:lvlText w:val=""/>
      <w:lvlJc w:val="left"/>
      <w:pPr>
        <w:tabs>
          <w:tab w:val="num" w:pos="5040"/>
        </w:tabs>
        <w:ind w:left="5040" w:hanging="360"/>
      </w:pPr>
      <w:rPr>
        <w:rFonts w:ascii="Symbol" w:hAnsi="Symbol" w:hint="default"/>
      </w:rPr>
    </w:lvl>
    <w:lvl w:ilvl="7" w:tplc="D272D946" w:tentative="1">
      <w:start w:val="1"/>
      <w:numFmt w:val="bullet"/>
      <w:lvlText w:val="o"/>
      <w:lvlJc w:val="left"/>
      <w:pPr>
        <w:tabs>
          <w:tab w:val="num" w:pos="5760"/>
        </w:tabs>
        <w:ind w:left="5760" w:hanging="360"/>
      </w:pPr>
      <w:rPr>
        <w:rFonts w:ascii="Courier New" w:hAnsi="Courier New" w:hint="default"/>
      </w:rPr>
    </w:lvl>
    <w:lvl w:ilvl="8" w:tplc="D5E8AD12"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46003CC7"/>
    <w:multiLevelType w:val="multilevel"/>
    <w:tmpl w:val="02A4B2B2"/>
    <w:styleLink w:val="af"/>
    <w:lvl w:ilvl="0">
      <w:start w:val="1"/>
      <w:numFmt w:val="decimal"/>
      <w:lvlText w:val="Таблица %1."/>
      <w:lvlJc w:val="center"/>
      <w:pPr>
        <w:tabs>
          <w:tab w:val="num" w:pos="1440"/>
        </w:tabs>
        <w:ind w:firstLine="288"/>
      </w:pPr>
      <w:rPr>
        <w:rFonts w:ascii="Times New Roman" w:hAnsi="Times New Roman" w:cs="Times New Roman" w:hint="default"/>
        <w:b/>
        <w:i w:val="0"/>
        <w:sz w:val="24"/>
        <w:szCs w:val="24"/>
      </w:rPr>
    </w:lvl>
    <w:lvl w:ilvl="1">
      <w:start w:val="1"/>
      <w:numFmt w:val="decimalZero"/>
      <w:isLgl/>
      <w:lvlText w:val="Раздел %1.%2"/>
      <w:lvlJc w:val="left"/>
      <w:pPr>
        <w:tabs>
          <w:tab w:val="num" w:pos="1440"/>
        </w:tabs>
      </w:pPr>
      <w:rPr>
        <w:rFonts w:cs="Times New Roman" w:hint="default"/>
      </w:rPr>
    </w:lvl>
    <w:lvl w:ilvl="2">
      <w:start w:val="1"/>
      <w:numFmt w:val="lowerLetter"/>
      <w:lvlText w:val="(%3)"/>
      <w:lvlJc w:val="left"/>
      <w:pPr>
        <w:tabs>
          <w:tab w:val="num" w:pos="720"/>
        </w:tabs>
        <w:ind w:left="720" w:hanging="432"/>
      </w:pPr>
      <w:rPr>
        <w:rFonts w:cs="Times New Roman" w:hint="default"/>
      </w:rPr>
    </w:lvl>
    <w:lvl w:ilvl="3">
      <w:start w:val="1"/>
      <w:numFmt w:val="lowerRoman"/>
      <w:lvlText w:val="(%4)"/>
      <w:lvlJc w:val="right"/>
      <w:pPr>
        <w:tabs>
          <w:tab w:val="num" w:pos="864"/>
        </w:tabs>
        <w:ind w:left="864" w:hanging="144"/>
      </w:pPr>
      <w:rPr>
        <w:rFonts w:cs="Times New Roman" w:hint="default"/>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72" w15:restartNumberingAfterBreak="0">
    <w:nsid w:val="468A68BE"/>
    <w:multiLevelType w:val="hybridMultilevel"/>
    <w:tmpl w:val="595C86DE"/>
    <w:lvl w:ilvl="0" w:tplc="389C2704">
      <w:start w:val="1"/>
      <w:numFmt w:val="bullet"/>
      <w:pStyle w:val="af0"/>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47E57058"/>
    <w:multiLevelType w:val="hybridMultilevel"/>
    <w:tmpl w:val="18D4F6B6"/>
    <w:lvl w:ilvl="0" w:tplc="5F640668">
      <w:start w:val="1"/>
      <w:numFmt w:val="bullet"/>
      <w:pStyle w:val="af1"/>
      <w:lvlText w:val=""/>
      <w:lvlJc w:val="left"/>
      <w:pPr>
        <w:ind w:left="786"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15:restartNumberingAfterBreak="0">
    <w:nsid w:val="485829D4"/>
    <w:multiLevelType w:val="hybridMultilevel"/>
    <w:tmpl w:val="B98E2448"/>
    <w:lvl w:ilvl="0" w:tplc="C978B706">
      <w:start w:val="1"/>
      <w:numFmt w:val="decimal"/>
      <w:pStyle w:val="af2"/>
      <w:lvlText w:val="Таблица %1."/>
      <w:lvlJc w:val="left"/>
      <w:pPr>
        <w:tabs>
          <w:tab w:val="num" w:pos="1080"/>
        </w:tabs>
        <w:ind w:left="1080" w:hanging="360"/>
      </w:pPr>
      <w:rPr>
        <w:rFonts w:ascii="Times New Roman" w:hAnsi="Times New Roman" w:cs="Times New Roman" w:hint="default"/>
        <w:b/>
        <w:i w:val="0"/>
        <w:sz w:val="24"/>
        <w:szCs w:val="24"/>
      </w:rPr>
    </w:lvl>
    <w:lvl w:ilvl="1" w:tplc="001EC2D6" w:tentative="1">
      <w:start w:val="1"/>
      <w:numFmt w:val="lowerLetter"/>
      <w:lvlText w:val="%2."/>
      <w:lvlJc w:val="left"/>
      <w:pPr>
        <w:tabs>
          <w:tab w:val="num" w:pos="1800"/>
        </w:tabs>
        <w:ind w:left="1800" w:hanging="360"/>
      </w:pPr>
      <w:rPr>
        <w:rFonts w:cs="Times New Roman"/>
      </w:rPr>
    </w:lvl>
    <w:lvl w:ilvl="2" w:tplc="2ED02E96" w:tentative="1">
      <w:start w:val="1"/>
      <w:numFmt w:val="lowerRoman"/>
      <w:lvlText w:val="%3."/>
      <w:lvlJc w:val="right"/>
      <w:pPr>
        <w:tabs>
          <w:tab w:val="num" w:pos="2520"/>
        </w:tabs>
        <w:ind w:left="2520" w:hanging="180"/>
      </w:pPr>
      <w:rPr>
        <w:rFonts w:cs="Times New Roman"/>
      </w:rPr>
    </w:lvl>
    <w:lvl w:ilvl="3" w:tplc="B0D6712E" w:tentative="1">
      <w:start w:val="1"/>
      <w:numFmt w:val="decimal"/>
      <w:lvlText w:val="%4."/>
      <w:lvlJc w:val="left"/>
      <w:pPr>
        <w:tabs>
          <w:tab w:val="num" w:pos="3240"/>
        </w:tabs>
        <w:ind w:left="3240" w:hanging="360"/>
      </w:pPr>
      <w:rPr>
        <w:rFonts w:cs="Times New Roman"/>
      </w:rPr>
    </w:lvl>
    <w:lvl w:ilvl="4" w:tplc="831087B8" w:tentative="1">
      <w:start w:val="1"/>
      <w:numFmt w:val="lowerLetter"/>
      <w:lvlText w:val="%5."/>
      <w:lvlJc w:val="left"/>
      <w:pPr>
        <w:tabs>
          <w:tab w:val="num" w:pos="3960"/>
        </w:tabs>
        <w:ind w:left="3960" w:hanging="360"/>
      </w:pPr>
      <w:rPr>
        <w:rFonts w:cs="Times New Roman"/>
      </w:rPr>
    </w:lvl>
    <w:lvl w:ilvl="5" w:tplc="139A744C" w:tentative="1">
      <w:start w:val="1"/>
      <w:numFmt w:val="lowerRoman"/>
      <w:lvlText w:val="%6."/>
      <w:lvlJc w:val="right"/>
      <w:pPr>
        <w:tabs>
          <w:tab w:val="num" w:pos="4680"/>
        </w:tabs>
        <w:ind w:left="4680" w:hanging="180"/>
      </w:pPr>
      <w:rPr>
        <w:rFonts w:cs="Times New Roman"/>
      </w:rPr>
    </w:lvl>
    <w:lvl w:ilvl="6" w:tplc="1904FCCE" w:tentative="1">
      <w:start w:val="1"/>
      <w:numFmt w:val="decimal"/>
      <w:lvlText w:val="%7."/>
      <w:lvlJc w:val="left"/>
      <w:pPr>
        <w:tabs>
          <w:tab w:val="num" w:pos="5400"/>
        </w:tabs>
        <w:ind w:left="5400" w:hanging="360"/>
      </w:pPr>
      <w:rPr>
        <w:rFonts w:cs="Times New Roman"/>
      </w:rPr>
    </w:lvl>
    <w:lvl w:ilvl="7" w:tplc="1C74D51A" w:tentative="1">
      <w:start w:val="1"/>
      <w:numFmt w:val="lowerLetter"/>
      <w:lvlText w:val="%8."/>
      <w:lvlJc w:val="left"/>
      <w:pPr>
        <w:tabs>
          <w:tab w:val="num" w:pos="6120"/>
        </w:tabs>
        <w:ind w:left="6120" w:hanging="360"/>
      </w:pPr>
      <w:rPr>
        <w:rFonts w:cs="Times New Roman"/>
      </w:rPr>
    </w:lvl>
    <w:lvl w:ilvl="8" w:tplc="DC46004E" w:tentative="1">
      <w:start w:val="1"/>
      <w:numFmt w:val="lowerRoman"/>
      <w:lvlText w:val="%9."/>
      <w:lvlJc w:val="right"/>
      <w:pPr>
        <w:tabs>
          <w:tab w:val="num" w:pos="6840"/>
        </w:tabs>
        <w:ind w:left="6840" w:hanging="180"/>
      </w:pPr>
      <w:rPr>
        <w:rFonts w:cs="Times New Roman"/>
      </w:rPr>
    </w:lvl>
  </w:abstractNum>
  <w:abstractNum w:abstractNumId="75" w15:restartNumberingAfterBreak="0">
    <w:nsid w:val="49093206"/>
    <w:multiLevelType w:val="multilevel"/>
    <w:tmpl w:val="E282273C"/>
    <w:lvl w:ilvl="0">
      <w:start w:val="2"/>
      <w:numFmt w:val="decimal"/>
      <w:pStyle w:val="1TimesNewRoman16"/>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76" w15:restartNumberingAfterBreak="0">
    <w:nsid w:val="49241E48"/>
    <w:multiLevelType w:val="multilevel"/>
    <w:tmpl w:val="A1246C7C"/>
    <w:styleLink w:val="11111133"/>
    <w:lvl w:ilvl="0">
      <w:start w:val="1"/>
      <w:numFmt w:val="decimal"/>
      <w:pStyle w:val="18"/>
      <w:lvlText w:val="%1."/>
      <w:lvlJc w:val="left"/>
      <w:pPr>
        <w:tabs>
          <w:tab w:val="num" w:pos="717"/>
        </w:tabs>
        <w:ind w:left="717" w:hanging="360"/>
      </w:pPr>
      <w:rPr>
        <w:rFonts w:cs="Times New Roman" w:hint="default"/>
      </w:rPr>
    </w:lvl>
    <w:lvl w:ilvl="1">
      <w:start w:val="1"/>
      <w:numFmt w:val="decimal"/>
      <w:pStyle w:val="23"/>
      <w:isLgl/>
      <w:lvlText w:val="%1.%2."/>
      <w:lvlJc w:val="left"/>
      <w:pPr>
        <w:tabs>
          <w:tab w:val="num" w:pos="-3"/>
        </w:tabs>
        <w:ind w:left="1437" w:hanging="720"/>
      </w:pPr>
      <w:rPr>
        <w:rFonts w:cs="Times New Roman" w:hint="default"/>
      </w:rPr>
    </w:lvl>
    <w:lvl w:ilvl="2">
      <w:start w:val="1"/>
      <w:numFmt w:val="decimal"/>
      <w:isLgl/>
      <w:lvlText w:val="%1.%2.%3."/>
      <w:lvlJc w:val="left"/>
      <w:pPr>
        <w:tabs>
          <w:tab w:val="num" w:pos="-3"/>
        </w:tabs>
        <w:ind w:left="1797" w:hanging="720"/>
      </w:pPr>
      <w:rPr>
        <w:rFonts w:cs="Times New Roman" w:hint="default"/>
      </w:rPr>
    </w:lvl>
    <w:lvl w:ilvl="3">
      <w:start w:val="1"/>
      <w:numFmt w:val="decimal"/>
      <w:isLgl/>
      <w:lvlText w:val="%1.%2.%3.%4."/>
      <w:lvlJc w:val="left"/>
      <w:pPr>
        <w:tabs>
          <w:tab w:val="num" w:pos="-3"/>
        </w:tabs>
        <w:ind w:left="2517" w:hanging="1080"/>
      </w:pPr>
      <w:rPr>
        <w:rFonts w:cs="Times New Roman" w:hint="default"/>
      </w:rPr>
    </w:lvl>
    <w:lvl w:ilvl="4">
      <w:start w:val="1"/>
      <w:numFmt w:val="decimal"/>
      <w:isLgl/>
      <w:lvlText w:val="%1.%2.%3.%4.%5."/>
      <w:lvlJc w:val="left"/>
      <w:pPr>
        <w:tabs>
          <w:tab w:val="num" w:pos="-3"/>
        </w:tabs>
        <w:ind w:left="2877" w:hanging="1080"/>
      </w:pPr>
      <w:rPr>
        <w:rFonts w:cs="Times New Roman" w:hint="default"/>
      </w:rPr>
    </w:lvl>
    <w:lvl w:ilvl="5">
      <w:start w:val="1"/>
      <w:numFmt w:val="decimal"/>
      <w:isLgl/>
      <w:lvlText w:val="%1.%2.%3.%4.%5.%6."/>
      <w:lvlJc w:val="left"/>
      <w:pPr>
        <w:tabs>
          <w:tab w:val="num" w:pos="-3"/>
        </w:tabs>
        <w:ind w:left="3597" w:hanging="1440"/>
      </w:pPr>
      <w:rPr>
        <w:rFonts w:cs="Times New Roman" w:hint="default"/>
      </w:rPr>
    </w:lvl>
    <w:lvl w:ilvl="6">
      <w:start w:val="1"/>
      <w:numFmt w:val="decimal"/>
      <w:isLgl/>
      <w:lvlText w:val="%1.%2.%3.%4.%5.%6.%7."/>
      <w:lvlJc w:val="left"/>
      <w:pPr>
        <w:tabs>
          <w:tab w:val="num" w:pos="-3"/>
        </w:tabs>
        <w:ind w:left="3957" w:hanging="1440"/>
      </w:pPr>
      <w:rPr>
        <w:rFonts w:cs="Times New Roman" w:hint="default"/>
      </w:rPr>
    </w:lvl>
    <w:lvl w:ilvl="7">
      <w:start w:val="1"/>
      <w:numFmt w:val="decimal"/>
      <w:isLgl/>
      <w:lvlText w:val="%1.%2.%3.%4.%5.%6.%7.%8."/>
      <w:lvlJc w:val="left"/>
      <w:pPr>
        <w:tabs>
          <w:tab w:val="num" w:pos="-3"/>
        </w:tabs>
        <w:ind w:left="4677" w:hanging="1800"/>
      </w:pPr>
      <w:rPr>
        <w:rFonts w:cs="Times New Roman" w:hint="default"/>
      </w:rPr>
    </w:lvl>
    <w:lvl w:ilvl="8">
      <w:start w:val="1"/>
      <w:numFmt w:val="decimal"/>
      <w:isLgl/>
      <w:lvlText w:val="%1.%2.%3.%4.%5.%6.%7.%8.%9."/>
      <w:lvlJc w:val="left"/>
      <w:pPr>
        <w:tabs>
          <w:tab w:val="num" w:pos="-3"/>
        </w:tabs>
        <w:ind w:left="5397" w:hanging="2160"/>
      </w:pPr>
      <w:rPr>
        <w:rFonts w:cs="Times New Roman" w:hint="default"/>
      </w:rPr>
    </w:lvl>
  </w:abstractNum>
  <w:abstractNum w:abstractNumId="77" w15:restartNumberingAfterBreak="0">
    <w:nsid w:val="49382695"/>
    <w:multiLevelType w:val="hybridMultilevel"/>
    <w:tmpl w:val="18A497D4"/>
    <w:styleLink w:val="14122"/>
    <w:lvl w:ilvl="0" w:tplc="24AEA242">
      <w:start w:val="1"/>
      <w:numFmt w:val="bullet"/>
      <w:pStyle w:val="af3"/>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78" w15:restartNumberingAfterBreak="0">
    <w:nsid w:val="49660780"/>
    <w:multiLevelType w:val="hybridMultilevel"/>
    <w:tmpl w:val="EE444CFE"/>
    <w:lvl w:ilvl="0" w:tplc="1B82BA46">
      <w:start w:val="1"/>
      <w:numFmt w:val="decimal"/>
      <w:lvlText w:val="16.%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9" w15:restartNumberingAfterBreak="0">
    <w:nsid w:val="4AE151A5"/>
    <w:multiLevelType w:val="multilevel"/>
    <w:tmpl w:val="C07CE14E"/>
    <w:lvl w:ilvl="0">
      <w:start w:val="1"/>
      <w:numFmt w:val="decimal"/>
      <w:lvlText w:val="%1."/>
      <w:lvlJc w:val="left"/>
      <w:pPr>
        <w:ind w:left="2204" w:hanging="360"/>
      </w:pPr>
      <w:rPr>
        <w:rFonts w:cs="Times New Roman"/>
        <w:sz w:val="28"/>
      </w:rPr>
    </w:lvl>
    <w:lvl w:ilvl="1">
      <w:start w:val="1"/>
      <w:numFmt w:val="decimal"/>
      <w:isLgl/>
      <w:lvlText w:val="%1.%2."/>
      <w:lvlJc w:val="left"/>
      <w:pPr>
        <w:ind w:left="1789" w:hanging="720"/>
      </w:pPr>
      <w:rPr>
        <w:rFonts w:cs="Times New Roman" w:hint="default"/>
        <w:sz w:val="26"/>
        <w:szCs w:val="26"/>
      </w:rPr>
    </w:lvl>
    <w:lvl w:ilvl="2">
      <w:start w:val="1"/>
      <w:numFmt w:val="decimal"/>
      <w:isLgl/>
      <w:lvlText w:val="%1.%2.%3."/>
      <w:lvlJc w:val="left"/>
      <w:pPr>
        <w:ind w:left="2562" w:hanging="720"/>
      </w:pPr>
      <w:rPr>
        <w:rFonts w:cs="Times New Roman" w:hint="default"/>
        <w:b/>
        <w:bCs w:val="0"/>
        <w:sz w:val="24"/>
        <w:szCs w:val="24"/>
      </w:rPr>
    </w:lvl>
    <w:lvl w:ilvl="3">
      <w:start w:val="1"/>
      <w:numFmt w:val="decimal"/>
      <w:isLgl/>
      <w:lvlText w:val="%1.%2.%3.%4."/>
      <w:lvlJc w:val="left"/>
      <w:pPr>
        <w:ind w:left="2149" w:hanging="1080"/>
      </w:pPr>
      <w:rPr>
        <w:rFonts w:cs="Times New Roman" w:hint="default"/>
      </w:rPr>
    </w:lvl>
    <w:lvl w:ilvl="4">
      <w:start w:val="1"/>
      <w:numFmt w:val="decimal"/>
      <w:isLgl/>
      <w:lvlText w:val="%1.%2.%3.%4.%5."/>
      <w:lvlJc w:val="left"/>
      <w:pPr>
        <w:ind w:left="2149" w:hanging="1080"/>
      </w:pPr>
      <w:rPr>
        <w:rFonts w:cs="Times New Roman" w:hint="default"/>
      </w:rPr>
    </w:lvl>
    <w:lvl w:ilvl="5">
      <w:start w:val="1"/>
      <w:numFmt w:val="decimal"/>
      <w:isLgl/>
      <w:lvlText w:val="%1.%2.%3.%4.%5.%6."/>
      <w:lvlJc w:val="left"/>
      <w:pPr>
        <w:ind w:left="2509" w:hanging="1440"/>
      </w:pPr>
      <w:rPr>
        <w:rFonts w:cs="Times New Roman" w:hint="default"/>
      </w:rPr>
    </w:lvl>
    <w:lvl w:ilvl="6">
      <w:start w:val="1"/>
      <w:numFmt w:val="decimal"/>
      <w:isLgl/>
      <w:lvlText w:val="%1.%2.%3.%4.%5.%6.%7."/>
      <w:lvlJc w:val="left"/>
      <w:pPr>
        <w:ind w:left="2509" w:hanging="1440"/>
      </w:pPr>
      <w:rPr>
        <w:rFonts w:cs="Times New Roman" w:hint="default"/>
      </w:rPr>
    </w:lvl>
    <w:lvl w:ilvl="7">
      <w:start w:val="1"/>
      <w:numFmt w:val="decimal"/>
      <w:isLgl/>
      <w:lvlText w:val="%1.%2.%3.%4.%5.%6.%7.%8."/>
      <w:lvlJc w:val="left"/>
      <w:pPr>
        <w:ind w:left="2869" w:hanging="1800"/>
      </w:pPr>
      <w:rPr>
        <w:rFonts w:cs="Times New Roman" w:hint="default"/>
      </w:rPr>
    </w:lvl>
    <w:lvl w:ilvl="8">
      <w:start w:val="1"/>
      <w:numFmt w:val="decimal"/>
      <w:isLgl/>
      <w:lvlText w:val="%1.%2.%3.%4.%5.%6.%7.%8.%9."/>
      <w:lvlJc w:val="left"/>
      <w:pPr>
        <w:ind w:left="2869" w:hanging="1800"/>
      </w:pPr>
      <w:rPr>
        <w:rFonts w:cs="Times New Roman" w:hint="default"/>
      </w:rPr>
    </w:lvl>
  </w:abstractNum>
  <w:abstractNum w:abstractNumId="80" w15:restartNumberingAfterBreak="0">
    <w:nsid w:val="4BD14786"/>
    <w:multiLevelType w:val="multilevel"/>
    <w:tmpl w:val="68EECBD8"/>
    <w:styleLink w:val="051113"/>
    <w:lvl w:ilvl="0">
      <w:start w:val="1"/>
      <w:numFmt w:val="decimal"/>
      <w:lvlText w:val="Глава %1."/>
      <w:lvlJc w:val="left"/>
      <w:pPr>
        <w:ind w:left="2880" w:hanging="360"/>
      </w:pPr>
      <w:rPr>
        <w:rFonts w:cs="Times New Roman" w:hint="default"/>
      </w:rPr>
    </w:lvl>
    <w:lvl w:ilvl="1">
      <w:start w:val="1"/>
      <w:numFmt w:val="decimal"/>
      <w:lvlText w:val="Часть %2."/>
      <w:lvlJc w:val="left"/>
      <w:pPr>
        <w:ind w:left="3312" w:hanging="432"/>
      </w:pPr>
      <w:rPr>
        <w:rFonts w:cs="Times New Roman" w:hint="default"/>
      </w:rPr>
    </w:lvl>
    <w:lvl w:ilvl="2">
      <w:start w:val="1"/>
      <w:numFmt w:val="decimal"/>
      <w:lvlText w:val="%1.%3."/>
      <w:lvlJc w:val="left"/>
      <w:pPr>
        <w:ind w:left="3744" w:hanging="504"/>
      </w:pPr>
      <w:rPr>
        <w:rFonts w:cs="Times New Roman" w:hint="default"/>
      </w:rPr>
    </w:lvl>
    <w:lvl w:ilvl="3">
      <w:start w:val="1"/>
      <w:numFmt w:val="none"/>
      <w:lvlText w:val="%4%3.1.1"/>
      <w:lvlJc w:val="left"/>
      <w:pPr>
        <w:ind w:left="4248" w:hanging="648"/>
      </w:pPr>
      <w:rPr>
        <w:rFonts w:cs="Times New Roman" w:hint="default"/>
      </w:rPr>
    </w:lvl>
    <w:lvl w:ilvl="4">
      <w:start w:val="1"/>
      <w:numFmt w:val="decimal"/>
      <w:lvlText w:val="%1.%2.%3.%4.%5."/>
      <w:lvlJc w:val="left"/>
      <w:pPr>
        <w:ind w:left="4752" w:hanging="792"/>
      </w:pPr>
      <w:rPr>
        <w:rFonts w:cs="Times New Roman" w:hint="default"/>
      </w:rPr>
    </w:lvl>
    <w:lvl w:ilvl="5">
      <w:start w:val="1"/>
      <w:numFmt w:val="decimal"/>
      <w:lvlText w:val="%1.%2.%3.%4.%5.%6."/>
      <w:lvlJc w:val="left"/>
      <w:pPr>
        <w:ind w:left="5256" w:hanging="936"/>
      </w:pPr>
      <w:rPr>
        <w:rFonts w:cs="Times New Roman" w:hint="default"/>
      </w:rPr>
    </w:lvl>
    <w:lvl w:ilvl="6">
      <w:start w:val="1"/>
      <w:numFmt w:val="decimal"/>
      <w:lvlText w:val="%1.%2.%3.%4.%5.%6.%7."/>
      <w:lvlJc w:val="left"/>
      <w:pPr>
        <w:ind w:left="5760" w:hanging="1080"/>
      </w:pPr>
      <w:rPr>
        <w:rFonts w:cs="Times New Roman" w:hint="default"/>
      </w:rPr>
    </w:lvl>
    <w:lvl w:ilvl="7">
      <w:start w:val="1"/>
      <w:numFmt w:val="decimal"/>
      <w:lvlText w:val="%1.%2.%3.%4.%5.%6.%7.%8."/>
      <w:lvlJc w:val="left"/>
      <w:pPr>
        <w:ind w:left="6264" w:hanging="1224"/>
      </w:pPr>
      <w:rPr>
        <w:rFonts w:cs="Times New Roman" w:hint="default"/>
      </w:rPr>
    </w:lvl>
    <w:lvl w:ilvl="8">
      <w:start w:val="1"/>
      <w:numFmt w:val="decimal"/>
      <w:lvlText w:val="%1.%2.%3.%4.%5.%6.%7.%8.%9."/>
      <w:lvlJc w:val="left"/>
      <w:pPr>
        <w:ind w:left="6840" w:hanging="1440"/>
      </w:pPr>
      <w:rPr>
        <w:rFonts w:cs="Times New Roman" w:hint="default"/>
      </w:rPr>
    </w:lvl>
  </w:abstractNum>
  <w:abstractNum w:abstractNumId="81" w15:restartNumberingAfterBreak="0">
    <w:nsid w:val="4DD82F4C"/>
    <w:multiLevelType w:val="multilevel"/>
    <w:tmpl w:val="1BB66F06"/>
    <w:styleLink w:val="1212"/>
    <w:lvl w:ilvl="0">
      <w:start w:val="1"/>
      <w:numFmt w:val="decimal"/>
      <w:lvlText w:val="%1.1."/>
      <w:lvlJc w:val="left"/>
      <w:pPr>
        <w:tabs>
          <w:tab w:val="num" w:pos="720"/>
        </w:tabs>
        <w:ind w:left="360" w:hanging="360"/>
      </w:pPr>
      <w:rPr>
        <w:rFonts w:cs="Times New Roman" w:hint="default"/>
      </w:rPr>
    </w:lvl>
    <w:lvl w:ilvl="1">
      <w:start w:val="1"/>
      <w:numFmt w:val="decimal"/>
      <w:lvlText w:val="%2.2.1"/>
      <w:lvlJc w:val="left"/>
      <w:pPr>
        <w:tabs>
          <w:tab w:val="num" w:pos="1080"/>
        </w:tabs>
        <w:ind w:left="792" w:hanging="432"/>
      </w:pPr>
      <w:rPr>
        <w:rFonts w:cs="Times New Roman" w:hint="default"/>
      </w:rPr>
    </w:lvl>
    <w:lvl w:ilvl="2">
      <w:start w:val="1"/>
      <w:numFmt w:val="decimal"/>
      <w:lvlRestart w:val="0"/>
      <w:lvlText w:val="%31.3.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82" w15:restartNumberingAfterBreak="0">
    <w:nsid w:val="4EBC4C2B"/>
    <w:multiLevelType w:val="multilevel"/>
    <w:tmpl w:val="9EEC4D48"/>
    <w:styleLink w:val="1414"/>
    <w:lvl w:ilvl="0">
      <w:start w:val="1"/>
      <w:numFmt w:val="decimal"/>
      <w:lvlText w:val="%1."/>
      <w:lvlJc w:val="left"/>
      <w:pPr>
        <w:tabs>
          <w:tab w:val="num" w:pos="720"/>
        </w:tabs>
        <w:ind w:left="720" w:hanging="720"/>
      </w:pPr>
      <w:rPr>
        <w:rFonts w:cs="Times New Roman"/>
      </w:rPr>
    </w:lvl>
    <w:lvl w:ilvl="1">
      <w:start w:val="1"/>
      <w:numFmt w:val="decimal"/>
      <w:pStyle w:val="210630"/>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83" w15:restartNumberingAfterBreak="0">
    <w:nsid w:val="4FDB5851"/>
    <w:multiLevelType w:val="hybridMultilevel"/>
    <w:tmpl w:val="6402FCA6"/>
    <w:styleLink w:val="WWNum822"/>
    <w:lvl w:ilvl="0" w:tplc="18E46A1A">
      <w:start w:val="1"/>
      <w:numFmt w:val="bullet"/>
      <w:pStyle w:val="af4"/>
      <w:lvlText w:val="-"/>
      <w:lvlJc w:val="left"/>
      <w:pPr>
        <w:ind w:firstLine="709"/>
      </w:pPr>
      <w:rPr>
        <w:rFonts w:ascii="Times New Roman" w:hAnsi="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4" w15:restartNumberingAfterBreak="0">
    <w:nsid w:val="52722815"/>
    <w:multiLevelType w:val="hybridMultilevel"/>
    <w:tmpl w:val="CC509714"/>
    <w:lvl w:ilvl="0" w:tplc="6232B2EA">
      <w:start w:val="1"/>
      <w:numFmt w:val="decimal"/>
      <w:pStyle w:val="af5"/>
      <w:lvlText w:val="Таблица %1. "/>
      <w:lvlJc w:val="left"/>
      <w:pPr>
        <w:ind w:left="8724"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5" w15:restartNumberingAfterBreak="0">
    <w:nsid w:val="531E7C32"/>
    <w:multiLevelType w:val="hybridMultilevel"/>
    <w:tmpl w:val="997A465E"/>
    <w:lvl w:ilvl="0" w:tplc="D3E20D58">
      <w:start w:val="1"/>
      <w:numFmt w:val="decimal"/>
      <w:pStyle w:val="af6"/>
      <w:suff w:val="space"/>
      <w:lvlText w:val="Таблица %1 - "/>
      <w:lvlJc w:val="left"/>
      <w:pPr>
        <w:ind w:left="-510" w:firstLine="794"/>
      </w:pPr>
      <w:rPr>
        <w:rFonts w:ascii="Times New Roman" w:hAnsi="Times New Roman" w:cs="Times New Roman" w:hint="default"/>
        <w:b/>
        <w:i w:val="0"/>
        <w:caps w:val="0"/>
        <w:strike w:val="0"/>
        <w:dstrike w:val="0"/>
        <w:vanish w:val="0"/>
        <w:color w:val="000000"/>
        <w:sz w:val="24"/>
        <w:szCs w:val="24"/>
        <w:vertAlign w:val="baseline"/>
      </w:rPr>
    </w:lvl>
    <w:lvl w:ilvl="1" w:tplc="EEEA30C2">
      <w:start w:val="1"/>
      <w:numFmt w:val="bullet"/>
      <w:lvlText w:val=""/>
      <w:lvlJc w:val="left"/>
      <w:pPr>
        <w:tabs>
          <w:tab w:val="num" w:pos="1014"/>
        </w:tabs>
        <w:ind w:left="1014" w:hanging="360"/>
      </w:pPr>
      <w:rPr>
        <w:rFonts w:ascii="Symbol" w:hAnsi="Symbol" w:hint="default"/>
      </w:rPr>
    </w:lvl>
    <w:lvl w:ilvl="2" w:tplc="FBA6CC4A">
      <w:start w:val="1"/>
      <w:numFmt w:val="lowerRoman"/>
      <w:lvlText w:val="%3."/>
      <w:lvlJc w:val="right"/>
      <w:pPr>
        <w:tabs>
          <w:tab w:val="num" w:pos="1734"/>
        </w:tabs>
        <w:ind w:left="1734" w:hanging="180"/>
      </w:pPr>
      <w:rPr>
        <w:rFonts w:cs="Times New Roman"/>
      </w:rPr>
    </w:lvl>
    <w:lvl w:ilvl="3" w:tplc="C1E03EEC">
      <w:start w:val="1"/>
      <w:numFmt w:val="decimal"/>
      <w:lvlText w:val="%4."/>
      <w:lvlJc w:val="left"/>
      <w:pPr>
        <w:tabs>
          <w:tab w:val="num" w:pos="2454"/>
        </w:tabs>
        <w:ind w:left="2454" w:hanging="360"/>
      </w:pPr>
      <w:rPr>
        <w:rFonts w:cs="Times New Roman"/>
      </w:rPr>
    </w:lvl>
    <w:lvl w:ilvl="4" w:tplc="76287760">
      <w:start w:val="1"/>
      <w:numFmt w:val="lowerLetter"/>
      <w:lvlText w:val="%5."/>
      <w:lvlJc w:val="left"/>
      <w:pPr>
        <w:tabs>
          <w:tab w:val="num" w:pos="3174"/>
        </w:tabs>
        <w:ind w:left="3174" w:hanging="360"/>
      </w:pPr>
      <w:rPr>
        <w:rFonts w:cs="Times New Roman"/>
      </w:rPr>
    </w:lvl>
    <w:lvl w:ilvl="5" w:tplc="2174BE4E">
      <w:start w:val="1"/>
      <w:numFmt w:val="lowerRoman"/>
      <w:lvlText w:val="%6."/>
      <w:lvlJc w:val="right"/>
      <w:pPr>
        <w:tabs>
          <w:tab w:val="num" w:pos="3894"/>
        </w:tabs>
        <w:ind w:left="3894" w:hanging="180"/>
      </w:pPr>
      <w:rPr>
        <w:rFonts w:cs="Times New Roman"/>
      </w:rPr>
    </w:lvl>
    <w:lvl w:ilvl="6" w:tplc="5F026BCA">
      <w:start w:val="1"/>
      <w:numFmt w:val="decimal"/>
      <w:lvlText w:val="%7."/>
      <w:lvlJc w:val="left"/>
      <w:pPr>
        <w:tabs>
          <w:tab w:val="num" w:pos="4614"/>
        </w:tabs>
        <w:ind w:left="4614" w:hanging="360"/>
      </w:pPr>
      <w:rPr>
        <w:rFonts w:cs="Times New Roman"/>
      </w:rPr>
    </w:lvl>
    <w:lvl w:ilvl="7" w:tplc="9B86EB14">
      <w:start w:val="1"/>
      <w:numFmt w:val="lowerLetter"/>
      <w:lvlText w:val="%8."/>
      <w:lvlJc w:val="left"/>
      <w:pPr>
        <w:tabs>
          <w:tab w:val="num" w:pos="5334"/>
        </w:tabs>
        <w:ind w:left="5334" w:hanging="360"/>
      </w:pPr>
      <w:rPr>
        <w:rFonts w:cs="Times New Roman"/>
      </w:rPr>
    </w:lvl>
    <w:lvl w:ilvl="8" w:tplc="240E7A10">
      <w:start w:val="1"/>
      <w:numFmt w:val="lowerRoman"/>
      <w:lvlText w:val="%9."/>
      <w:lvlJc w:val="right"/>
      <w:pPr>
        <w:tabs>
          <w:tab w:val="num" w:pos="6054"/>
        </w:tabs>
        <w:ind w:left="6054" w:hanging="180"/>
      </w:pPr>
      <w:rPr>
        <w:rFonts w:cs="Times New Roman"/>
      </w:rPr>
    </w:lvl>
  </w:abstractNum>
  <w:abstractNum w:abstractNumId="86" w15:restartNumberingAfterBreak="0">
    <w:nsid w:val="57AE63C2"/>
    <w:multiLevelType w:val="singleLevel"/>
    <w:tmpl w:val="AB22DBB6"/>
    <w:lvl w:ilvl="0">
      <w:start w:val="1"/>
      <w:numFmt w:val="bullet"/>
      <w:pStyle w:val="a0"/>
      <w:lvlText w:val=""/>
      <w:lvlJc w:val="left"/>
      <w:pPr>
        <w:tabs>
          <w:tab w:val="num" w:pos="927"/>
        </w:tabs>
        <w:ind w:firstLine="567"/>
      </w:pPr>
      <w:rPr>
        <w:rFonts w:ascii="Symbol" w:hAnsi="Symbol" w:hint="default"/>
      </w:rPr>
    </w:lvl>
  </w:abstractNum>
  <w:abstractNum w:abstractNumId="87" w15:restartNumberingAfterBreak="0">
    <w:nsid w:val="58952388"/>
    <w:multiLevelType w:val="hybridMultilevel"/>
    <w:tmpl w:val="9E2213D0"/>
    <w:styleLink w:val="PwCListNumbers11"/>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8" w15:restartNumberingAfterBreak="0">
    <w:nsid w:val="58DF3BA8"/>
    <w:multiLevelType w:val="hybridMultilevel"/>
    <w:tmpl w:val="E3F0F3D6"/>
    <w:lvl w:ilvl="0" w:tplc="BC4646B8">
      <w:start w:val="1"/>
      <w:numFmt w:val="decimal"/>
      <w:pStyle w:val="19"/>
      <w:lvlText w:val="Рис.%1."/>
      <w:lvlJc w:val="left"/>
      <w:pPr>
        <w:tabs>
          <w:tab w:val="num" w:pos="1080"/>
        </w:tabs>
        <w:ind w:left="360" w:hanging="360"/>
      </w:pPr>
      <w:rPr>
        <w:rFonts w:ascii="Times New Roman" w:hAnsi="Times New Roman" w:cs="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rPr>
    </w:lvl>
    <w:lvl w:ilvl="2" w:tplc="7070194C" w:tentative="1">
      <w:start w:val="1"/>
      <w:numFmt w:val="lowerRoman"/>
      <w:lvlText w:val="%3."/>
      <w:lvlJc w:val="right"/>
      <w:pPr>
        <w:tabs>
          <w:tab w:val="num" w:pos="2160"/>
        </w:tabs>
        <w:ind w:left="2160" w:hanging="180"/>
      </w:pPr>
      <w:rPr>
        <w:rFonts w:cs="Times New Roman"/>
      </w:rPr>
    </w:lvl>
    <w:lvl w:ilvl="3" w:tplc="BC963A78" w:tentative="1">
      <w:start w:val="1"/>
      <w:numFmt w:val="decimal"/>
      <w:lvlText w:val="%4."/>
      <w:lvlJc w:val="left"/>
      <w:pPr>
        <w:tabs>
          <w:tab w:val="num" w:pos="2880"/>
        </w:tabs>
        <w:ind w:left="2880" w:hanging="360"/>
      </w:pPr>
      <w:rPr>
        <w:rFonts w:cs="Times New Roman"/>
      </w:rPr>
    </w:lvl>
    <w:lvl w:ilvl="4" w:tplc="6862DFEA" w:tentative="1">
      <w:start w:val="1"/>
      <w:numFmt w:val="lowerLetter"/>
      <w:lvlText w:val="%5."/>
      <w:lvlJc w:val="left"/>
      <w:pPr>
        <w:tabs>
          <w:tab w:val="num" w:pos="3600"/>
        </w:tabs>
        <w:ind w:left="3600" w:hanging="360"/>
      </w:pPr>
      <w:rPr>
        <w:rFonts w:cs="Times New Roman"/>
      </w:rPr>
    </w:lvl>
    <w:lvl w:ilvl="5" w:tplc="C3A40C9E" w:tentative="1">
      <w:start w:val="1"/>
      <w:numFmt w:val="lowerRoman"/>
      <w:lvlText w:val="%6."/>
      <w:lvlJc w:val="right"/>
      <w:pPr>
        <w:tabs>
          <w:tab w:val="num" w:pos="4320"/>
        </w:tabs>
        <w:ind w:left="4320" w:hanging="180"/>
      </w:pPr>
      <w:rPr>
        <w:rFonts w:cs="Times New Roman"/>
      </w:rPr>
    </w:lvl>
    <w:lvl w:ilvl="6" w:tplc="7748887C" w:tentative="1">
      <w:start w:val="1"/>
      <w:numFmt w:val="decimal"/>
      <w:lvlText w:val="%7."/>
      <w:lvlJc w:val="left"/>
      <w:pPr>
        <w:tabs>
          <w:tab w:val="num" w:pos="5040"/>
        </w:tabs>
        <w:ind w:left="5040" w:hanging="360"/>
      </w:pPr>
      <w:rPr>
        <w:rFonts w:cs="Times New Roman"/>
      </w:rPr>
    </w:lvl>
    <w:lvl w:ilvl="7" w:tplc="77BAB8BA" w:tentative="1">
      <w:start w:val="1"/>
      <w:numFmt w:val="lowerLetter"/>
      <w:lvlText w:val="%8."/>
      <w:lvlJc w:val="left"/>
      <w:pPr>
        <w:tabs>
          <w:tab w:val="num" w:pos="5760"/>
        </w:tabs>
        <w:ind w:left="5760" w:hanging="360"/>
      </w:pPr>
      <w:rPr>
        <w:rFonts w:cs="Times New Roman"/>
      </w:rPr>
    </w:lvl>
    <w:lvl w:ilvl="8" w:tplc="2FA8CA46" w:tentative="1">
      <w:start w:val="1"/>
      <w:numFmt w:val="lowerRoman"/>
      <w:lvlText w:val="%9."/>
      <w:lvlJc w:val="right"/>
      <w:pPr>
        <w:tabs>
          <w:tab w:val="num" w:pos="6480"/>
        </w:tabs>
        <w:ind w:left="6480" w:hanging="180"/>
      </w:pPr>
      <w:rPr>
        <w:rFonts w:cs="Times New Roman"/>
      </w:rPr>
    </w:lvl>
  </w:abstractNum>
  <w:abstractNum w:abstractNumId="89" w15:restartNumberingAfterBreak="0">
    <w:nsid w:val="5A44253B"/>
    <w:multiLevelType w:val="hybridMultilevel"/>
    <w:tmpl w:val="0FE048F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0" w15:restartNumberingAfterBreak="0">
    <w:nsid w:val="5AF3639B"/>
    <w:multiLevelType w:val="hybridMultilevel"/>
    <w:tmpl w:val="DCB475C0"/>
    <w:lvl w:ilvl="0" w:tplc="2AB4ABAE">
      <w:start w:val="1"/>
      <w:numFmt w:val="bullet"/>
      <w:pStyle w:val="af7"/>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1" w15:restartNumberingAfterBreak="0">
    <w:nsid w:val="5C90536A"/>
    <w:multiLevelType w:val="hybridMultilevel"/>
    <w:tmpl w:val="CE789162"/>
    <w:styleLink w:val="2-4113"/>
    <w:lvl w:ilvl="0" w:tplc="1B4EE0E6">
      <w:start w:val="1"/>
      <w:numFmt w:val="bullet"/>
      <w:pStyle w:val="af8"/>
      <w:lvlText w:val=""/>
      <w:lvlJc w:val="left"/>
      <w:pPr>
        <w:tabs>
          <w:tab w:val="num" w:pos="360"/>
        </w:tabs>
        <w:ind w:left="340" w:hanging="34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5DBA02FD"/>
    <w:multiLevelType w:val="hybridMultilevel"/>
    <w:tmpl w:val="879C056A"/>
    <w:styleLink w:val="WW8Num8113"/>
    <w:lvl w:ilvl="0" w:tplc="C0DE8D96">
      <w:start w:val="1"/>
      <w:numFmt w:val="decimal"/>
      <w:pStyle w:val="sptext"/>
      <w:lvlText w:val="%1."/>
      <w:lvlJc w:val="left"/>
      <w:pPr>
        <w:tabs>
          <w:tab w:val="num" w:pos="720"/>
        </w:tabs>
        <w:ind w:left="720" w:hanging="360"/>
      </w:pPr>
      <w:rPr>
        <w:rFonts w:cs="Times New Roman"/>
      </w:rPr>
    </w:lvl>
    <w:lvl w:ilvl="1" w:tplc="2138C804" w:tentative="1">
      <w:start w:val="1"/>
      <w:numFmt w:val="lowerLetter"/>
      <w:lvlText w:val="%2."/>
      <w:lvlJc w:val="left"/>
      <w:pPr>
        <w:tabs>
          <w:tab w:val="num" w:pos="1440"/>
        </w:tabs>
        <w:ind w:left="1440" w:hanging="360"/>
      </w:pPr>
      <w:rPr>
        <w:rFonts w:cs="Times New Roman"/>
      </w:rPr>
    </w:lvl>
    <w:lvl w:ilvl="2" w:tplc="C8C23F12" w:tentative="1">
      <w:start w:val="1"/>
      <w:numFmt w:val="lowerRoman"/>
      <w:lvlText w:val="%3."/>
      <w:lvlJc w:val="right"/>
      <w:pPr>
        <w:tabs>
          <w:tab w:val="num" w:pos="2160"/>
        </w:tabs>
        <w:ind w:left="2160" w:hanging="180"/>
      </w:pPr>
      <w:rPr>
        <w:rFonts w:cs="Times New Roman"/>
      </w:rPr>
    </w:lvl>
    <w:lvl w:ilvl="3" w:tplc="29C0277E" w:tentative="1">
      <w:start w:val="1"/>
      <w:numFmt w:val="decimal"/>
      <w:lvlText w:val="%4."/>
      <w:lvlJc w:val="left"/>
      <w:pPr>
        <w:tabs>
          <w:tab w:val="num" w:pos="2880"/>
        </w:tabs>
        <w:ind w:left="2880" w:hanging="360"/>
      </w:pPr>
      <w:rPr>
        <w:rFonts w:cs="Times New Roman"/>
      </w:rPr>
    </w:lvl>
    <w:lvl w:ilvl="4" w:tplc="80F24806" w:tentative="1">
      <w:start w:val="1"/>
      <w:numFmt w:val="lowerLetter"/>
      <w:lvlText w:val="%5."/>
      <w:lvlJc w:val="left"/>
      <w:pPr>
        <w:tabs>
          <w:tab w:val="num" w:pos="3600"/>
        </w:tabs>
        <w:ind w:left="3600" w:hanging="360"/>
      </w:pPr>
      <w:rPr>
        <w:rFonts w:cs="Times New Roman"/>
      </w:rPr>
    </w:lvl>
    <w:lvl w:ilvl="5" w:tplc="79FEA246" w:tentative="1">
      <w:start w:val="1"/>
      <w:numFmt w:val="lowerRoman"/>
      <w:lvlText w:val="%6."/>
      <w:lvlJc w:val="right"/>
      <w:pPr>
        <w:tabs>
          <w:tab w:val="num" w:pos="4320"/>
        </w:tabs>
        <w:ind w:left="4320" w:hanging="180"/>
      </w:pPr>
      <w:rPr>
        <w:rFonts w:cs="Times New Roman"/>
      </w:rPr>
    </w:lvl>
    <w:lvl w:ilvl="6" w:tplc="C3A2A560" w:tentative="1">
      <w:start w:val="1"/>
      <w:numFmt w:val="decimal"/>
      <w:lvlText w:val="%7."/>
      <w:lvlJc w:val="left"/>
      <w:pPr>
        <w:tabs>
          <w:tab w:val="num" w:pos="5040"/>
        </w:tabs>
        <w:ind w:left="5040" w:hanging="360"/>
      </w:pPr>
      <w:rPr>
        <w:rFonts w:cs="Times New Roman"/>
      </w:rPr>
    </w:lvl>
    <w:lvl w:ilvl="7" w:tplc="07AE1E1A" w:tentative="1">
      <w:start w:val="1"/>
      <w:numFmt w:val="lowerLetter"/>
      <w:lvlText w:val="%8."/>
      <w:lvlJc w:val="left"/>
      <w:pPr>
        <w:tabs>
          <w:tab w:val="num" w:pos="5760"/>
        </w:tabs>
        <w:ind w:left="5760" w:hanging="360"/>
      </w:pPr>
      <w:rPr>
        <w:rFonts w:cs="Times New Roman"/>
      </w:rPr>
    </w:lvl>
    <w:lvl w:ilvl="8" w:tplc="3FF0318C" w:tentative="1">
      <w:start w:val="1"/>
      <w:numFmt w:val="lowerRoman"/>
      <w:lvlText w:val="%9."/>
      <w:lvlJc w:val="right"/>
      <w:pPr>
        <w:tabs>
          <w:tab w:val="num" w:pos="6480"/>
        </w:tabs>
        <w:ind w:left="6480" w:hanging="180"/>
      </w:pPr>
      <w:rPr>
        <w:rFonts w:cs="Times New Roman"/>
      </w:rPr>
    </w:lvl>
  </w:abstractNum>
  <w:abstractNum w:abstractNumId="93" w15:restartNumberingAfterBreak="0">
    <w:nsid w:val="5E1C1B61"/>
    <w:multiLevelType w:val="multilevel"/>
    <w:tmpl w:val="D0C49818"/>
    <w:lvl w:ilvl="0">
      <w:start w:val="1"/>
      <w:numFmt w:val="decimal"/>
      <w:pStyle w:val="af9"/>
      <w:lvlText w:val="Глава %1."/>
      <w:lvlJc w:val="left"/>
      <w:pPr>
        <w:ind w:left="360" w:hanging="360"/>
      </w:pPr>
      <w:rPr>
        <w:rFonts w:cs="Times New Roman" w:hint="default"/>
      </w:rPr>
    </w:lvl>
    <w:lvl w:ilvl="1">
      <w:start w:val="1"/>
      <w:numFmt w:val="decimal"/>
      <w:lvlText w:val="Часть %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4" w15:restartNumberingAfterBreak="0">
    <w:nsid w:val="5E6929D4"/>
    <w:multiLevelType w:val="multilevel"/>
    <w:tmpl w:val="DF021436"/>
    <w:lvl w:ilvl="0">
      <w:start w:val="1"/>
      <w:numFmt w:val="bullet"/>
      <w:pStyle w:val="afa"/>
      <w:lvlText w:val=""/>
      <w:lvlJc w:val="left"/>
      <w:pPr>
        <w:tabs>
          <w:tab w:val="num" w:pos="360"/>
        </w:tabs>
        <w:ind w:left="340" w:hanging="340"/>
      </w:pPr>
      <w:rPr>
        <w:rFonts w:ascii="Symbol" w:hAnsi="Symbol" w:hint="default"/>
      </w:rPr>
    </w:lvl>
    <w:lvl w:ilvl="1">
      <w:start w:val="1"/>
      <w:numFmt w:val="bullet"/>
      <w:lvlText w:val=""/>
      <w:lvlJc w:val="left"/>
      <w:pPr>
        <w:tabs>
          <w:tab w:val="num" w:pos="1440"/>
        </w:tabs>
        <w:ind w:left="1421" w:hanging="341"/>
      </w:pPr>
      <w:rPr>
        <w:rFonts w:ascii="Symbol" w:hAnsi="Symbol" w:hint="default"/>
        <w:sz w:val="16"/>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5FAB6431"/>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422"/>
        </w:tabs>
        <w:ind w:left="2350"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96" w15:restartNumberingAfterBreak="0">
    <w:nsid w:val="5FB4437F"/>
    <w:multiLevelType w:val="singleLevel"/>
    <w:tmpl w:val="EC0C2A98"/>
    <w:lvl w:ilvl="0">
      <w:start w:val="1"/>
      <w:numFmt w:val="decimal"/>
      <w:pStyle w:val="1a"/>
      <w:lvlText w:val="%1."/>
      <w:lvlJc w:val="left"/>
      <w:pPr>
        <w:tabs>
          <w:tab w:val="num" w:pos="360"/>
        </w:tabs>
        <w:ind w:left="360" w:hanging="360"/>
      </w:pPr>
      <w:rPr>
        <w:rFonts w:cs="Times New Roman" w:hint="default"/>
      </w:rPr>
    </w:lvl>
  </w:abstractNum>
  <w:abstractNum w:abstractNumId="97" w15:restartNumberingAfterBreak="0">
    <w:nsid w:val="60584B7E"/>
    <w:multiLevelType w:val="hybridMultilevel"/>
    <w:tmpl w:val="D062CB34"/>
    <w:styleLink w:val="052113"/>
    <w:lvl w:ilvl="0" w:tplc="7F2A0D3A">
      <w:start w:val="1"/>
      <w:numFmt w:val="decimal"/>
      <w:pStyle w:val="afb"/>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98" w15:restartNumberingAfterBreak="0">
    <w:nsid w:val="60C93F2B"/>
    <w:multiLevelType w:val="hybridMultilevel"/>
    <w:tmpl w:val="16D2C904"/>
    <w:lvl w:ilvl="0" w:tplc="6D048A0C">
      <w:start w:val="1"/>
      <w:numFmt w:val="decimal"/>
      <w:pStyle w:val="afc"/>
      <w:lvlText w:val="Рис.%1."/>
      <w:lvlJc w:val="left"/>
      <w:pPr>
        <w:tabs>
          <w:tab w:val="num" w:pos="3154"/>
        </w:tabs>
        <w:ind w:left="2434" w:hanging="2434"/>
      </w:pPr>
      <w:rPr>
        <w:rFonts w:ascii="Times New Roman" w:hAnsi="Times New Roman" w:cs="Times New Roman" w:hint="default"/>
        <w:b/>
        <w:i w:val="0"/>
        <w:sz w:val="24"/>
        <w:szCs w:val="24"/>
      </w:rPr>
    </w:lvl>
    <w:lvl w:ilvl="1" w:tplc="7B96A764" w:tentative="1">
      <w:start w:val="1"/>
      <w:numFmt w:val="lowerLetter"/>
      <w:lvlText w:val="%2."/>
      <w:lvlJc w:val="left"/>
      <w:pPr>
        <w:tabs>
          <w:tab w:val="num" w:pos="1440"/>
        </w:tabs>
        <w:ind w:left="1440" w:hanging="360"/>
      </w:pPr>
      <w:rPr>
        <w:rFonts w:cs="Times New Roman"/>
      </w:rPr>
    </w:lvl>
    <w:lvl w:ilvl="2" w:tplc="4C827AC0" w:tentative="1">
      <w:start w:val="1"/>
      <w:numFmt w:val="lowerRoman"/>
      <w:lvlText w:val="%3."/>
      <w:lvlJc w:val="right"/>
      <w:pPr>
        <w:tabs>
          <w:tab w:val="num" w:pos="2160"/>
        </w:tabs>
        <w:ind w:left="2160" w:hanging="180"/>
      </w:pPr>
      <w:rPr>
        <w:rFonts w:cs="Times New Roman"/>
      </w:rPr>
    </w:lvl>
    <w:lvl w:ilvl="3" w:tplc="921839EE" w:tentative="1">
      <w:start w:val="1"/>
      <w:numFmt w:val="decimal"/>
      <w:lvlText w:val="%4."/>
      <w:lvlJc w:val="left"/>
      <w:pPr>
        <w:tabs>
          <w:tab w:val="num" w:pos="2880"/>
        </w:tabs>
        <w:ind w:left="2880" w:hanging="360"/>
      </w:pPr>
      <w:rPr>
        <w:rFonts w:cs="Times New Roman"/>
      </w:rPr>
    </w:lvl>
    <w:lvl w:ilvl="4" w:tplc="EAA687CA" w:tentative="1">
      <w:start w:val="1"/>
      <w:numFmt w:val="lowerLetter"/>
      <w:lvlText w:val="%5."/>
      <w:lvlJc w:val="left"/>
      <w:pPr>
        <w:tabs>
          <w:tab w:val="num" w:pos="3600"/>
        </w:tabs>
        <w:ind w:left="3600" w:hanging="360"/>
      </w:pPr>
      <w:rPr>
        <w:rFonts w:cs="Times New Roman"/>
      </w:rPr>
    </w:lvl>
    <w:lvl w:ilvl="5" w:tplc="E99CAE54" w:tentative="1">
      <w:start w:val="1"/>
      <w:numFmt w:val="lowerRoman"/>
      <w:lvlText w:val="%6."/>
      <w:lvlJc w:val="right"/>
      <w:pPr>
        <w:tabs>
          <w:tab w:val="num" w:pos="4320"/>
        </w:tabs>
        <w:ind w:left="4320" w:hanging="180"/>
      </w:pPr>
      <w:rPr>
        <w:rFonts w:cs="Times New Roman"/>
      </w:rPr>
    </w:lvl>
    <w:lvl w:ilvl="6" w:tplc="5790903C" w:tentative="1">
      <w:start w:val="1"/>
      <w:numFmt w:val="decimal"/>
      <w:lvlText w:val="%7."/>
      <w:lvlJc w:val="left"/>
      <w:pPr>
        <w:tabs>
          <w:tab w:val="num" w:pos="5040"/>
        </w:tabs>
        <w:ind w:left="5040" w:hanging="360"/>
      </w:pPr>
      <w:rPr>
        <w:rFonts w:cs="Times New Roman"/>
      </w:rPr>
    </w:lvl>
    <w:lvl w:ilvl="7" w:tplc="C92079D0" w:tentative="1">
      <w:start w:val="1"/>
      <w:numFmt w:val="lowerLetter"/>
      <w:lvlText w:val="%8."/>
      <w:lvlJc w:val="left"/>
      <w:pPr>
        <w:tabs>
          <w:tab w:val="num" w:pos="5760"/>
        </w:tabs>
        <w:ind w:left="5760" w:hanging="360"/>
      </w:pPr>
      <w:rPr>
        <w:rFonts w:cs="Times New Roman"/>
      </w:rPr>
    </w:lvl>
    <w:lvl w:ilvl="8" w:tplc="8E9ECD46" w:tentative="1">
      <w:start w:val="1"/>
      <w:numFmt w:val="lowerRoman"/>
      <w:lvlText w:val="%9."/>
      <w:lvlJc w:val="right"/>
      <w:pPr>
        <w:tabs>
          <w:tab w:val="num" w:pos="6480"/>
        </w:tabs>
        <w:ind w:left="6480" w:hanging="180"/>
      </w:pPr>
      <w:rPr>
        <w:rFonts w:cs="Times New Roman"/>
      </w:rPr>
    </w:lvl>
  </w:abstractNum>
  <w:abstractNum w:abstractNumId="99" w15:restartNumberingAfterBreak="0">
    <w:nsid w:val="620D5790"/>
    <w:multiLevelType w:val="hybridMultilevel"/>
    <w:tmpl w:val="F55AFF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15:restartNumberingAfterBreak="0">
    <w:nsid w:val="63865037"/>
    <w:multiLevelType w:val="hybridMultilevel"/>
    <w:tmpl w:val="0EB0FCE0"/>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01" w15:restartNumberingAfterBreak="0">
    <w:nsid w:val="64542701"/>
    <w:multiLevelType w:val="hybridMultilevel"/>
    <w:tmpl w:val="B09CC3DE"/>
    <w:lvl w:ilvl="0" w:tplc="911A2F1C">
      <w:start w:val="1"/>
      <w:numFmt w:val="decimal"/>
      <w:lvlText w:val="%1."/>
      <w:lvlJc w:val="left"/>
      <w:pPr>
        <w:ind w:left="1429" w:hanging="72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2" w15:restartNumberingAfterBreak="0">
    <w:nsid w:val="66B3268D"/>
    <w:multiLevelType w:val="multilevel"/>
    <w:tmpl w:val="663EDDB2"/>
    <w:styleLink w:val="121"/>
    <w:lvl w:ilvl="0">
      <w:start w:val="3"/>
      <w:numFmt w:val="none"/>
      <w:lvlText w:val="4."/>
      <w:lvlJc w:val="left"/>
      <w:pPr>
        <w:tabs>
          <w:tab w:val="num" w:pos="360"/>
        </w:tabs>
        <w:ind w:left="360" w:hanging="360"/>
      </w:pPr>
      <w:rPr>
        <w:rFonts w:cs="Times New Roman" w:hint="default"/>
      </w:rPr>
    </w:lvl>
    <w:lvl w:ilvl="1">
      <w:start w:val="1"/>
      <w:numFmt w:val="none"/>
      <w:lvlText w:val="4.3. "/>
      <w:lvlJc w:val="left"/>
      <w:pPr>
        <w:tabs>
          <w:tab w:val="num" w:pos="360"/>
        </w:tabs>
        <w:ind w:left="360" w:hanging="360"/>
      </w:pPr>
      <w:rPr>
        <w:rFonts w:cs="Times New Roman" w:hint="default"/>
        <w:i w:val="0"/>
        <w:sz w:val="24"/>
        <w:szCs w:val="24"/>
      </w:rPr>
    </w:lvl>
    <w:lvl w:ilvl="2">
      <w:start w:val="2"/>
      <w:numFmt w:val="none"/>
      <w:lvlText w:val="4.3.1."/>
      <w:lvlJc w:val="left"/>
      <w:pPr>
        <w:tabs>
          <w:tab w:val="num" w:pos="0"/>
        </w:tabs>
      </w:pPr>
      <w:rPr>
        <w:rFonts w:cs="Times New Roman"/>
        <w:b/>
        <w:bCs/>
        <w:sz w:val="24"/>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03" w15:restartNumberingAfterBreak="0">
    <w:nsid w:val="66E76DA0"/>
    <w:multiLevelType w:val="hybridMultilevel"/>
    <w:tmpl w:val="FBB6062E"/>
    <w:styleLink w:val="122"/>
    <w:lvl w:ilvl="0" w:tplc="6C242006">
      <w:start w:val="1"/>
      <w:numFmt w:val="decimal"/>
      <w:pStyle w:val="1b"/>
      <w:lvlText w:val="Рис.%1."/>
      <w:lvlJc w:val="left"/>
      <w:pPr>
        <w:tabs>
          <w:tab w:val="num" w:pos="1080"/>
        </w:tabs>
        <w:ind w:left="360" w:hanging="360"/>
      </w:pPr>
      <w:rPr>
        <w:rFonts w:ascii="Times New Roman" w:hAnsi="Times New Roman" w:cs="Times New Roman" w:hint="default"/>
        <w:b/>
        <w:i w:val="0"/>
        <w:sz w:val="24"/>
        <w:szCs w:val="24"/>
      </w:rPr>
    </w:lvl>
    <w:lvl w:ilvl="1" w:tplc="0ACA33D8" w:tentative="1">
      <w:start w:val="1"/>
      <w:numFmt w:val="lowerLetter"/>
      <w:lvlText w:val="%2."/>
      <w:lvlJc w:val="left"/>
      <w:pPr>
        <w:tabs>
          <w:tab w:val="num" w:pos="1440"/>
        </w:tabs>
        <w:ind w:left="1440" w:hanging="360"/>
      </w:pPr>
      <w:rPr>
        <w:rFonts w:cs="Times New Roman"/>
      </w:rPr>
    </w:lvl>
    <w:lvl w:ilvl="2" w:tplc="351CD86C" w:tentative="1">
      <w:start w:val="1"/>
      <w:numFmt w:val="lowerRoman"/>
      <w:lvlText w:val="%3."/>
      <w:lvlJc w:val="right"/>
      <w:pPr>
        <w:tabs>
          <w:tab w:val="num" w:pos="2160"/>
        </w:tabs>
        <w:ind w:left="2160" w:hanging="180"/>
      </w:pPr>
      <w:rPr>
        <w:rFonts w:cs="Times New Roman"/>
      </w:rPr>
    </w:lvl>
    <w:lvl w:ilvl="3" w:tplc="6562FA18" w:tentative="1">
      <w:start w:val="1"/>
      <w:numFmt w:val="decimal"/>
      <w:lvlText w:val="%4."/>
      <w:lvlJc w:val="left"/>
      <w:pPr>
        <w:tabs>
          <w:tab w:val="num" w:pos="2880"/>
        </w:tabs>
        <w:ind w:left="2880" w:hanging="360"/>
      </w:pPr>
      <w:rPr>
        <w:rFonts w:cs="Times New Roman"/>
      </w:rPr>
    </w:lvl>
    <w:lvl w:ilvl="4" w:tplc="F8A4437A" w:tentative="1">
      <w:start w:val="1"/>
      <w:numFmt w:val="lowerLetter"/>
      <w:lvlText w:val="%5."/>
      <w:lvlJc w:val="left"/>
      <w:pPr>
        <w:tabs>
          <w:tab w:val="num" w:pos="3600"/>
        </w:tabs>
        <w:ind w:left="3600" w:hanging="360"/>
      </w:pPr>
      <w:rPr>
        <w:rFonts w:cs="Times New Roman"/>
      </w:rPr>
    </w:lvl>
    <w:lvl w:ilvl="5" w:tplc="188296F0" w:tentative="1">
      <w:start w:val="1"/>
      <w:numFmt w:val="lowerRoman"/>
      <w:lvlText w:val="%6."/>
      <w:lvlJc w:val="right"/>
      <w:pPr>
        <w:tabs>
          <w:tab w:val="num" w:pos="4320"/>
        </w:tabs>
        <w:ind w:left="4320" w:hanging="180"/>
      </w:pPr>
      <w:rPr>
        <w:rFonts w:cs="Times New Roman"/>
      </w:rPr>
    </w:lvl>
    <w:lvl w:ilvl="6" w:tplc="1BAE3314" w:tentative="1">
      <w:start w:val="1"/>
      <w:numFmt w:val="decimal"/>
      <w:lvlText w:val="%7."/>
      <w:lvlJc w:val="left"/>
      <w:pPr>
        <w:tabs>
          <w:tab w:val="num" w:pos="5040"/>
        </w:tabs>
        <w:ind w:left="5040" w:hanging="360"/>
      </w:pPr>
      <w:rPr>
        <w:rFonts w:cs="Times New Roman"/>
      </w:rPr>
    </w:lvl>
    <w:lvl w:ilvl="7" w:tplc="E9C856A6" w:tentative="1">
      <w:start w:val="1"/>
      <w:numFmt w:val="lowerLetter"/>
      <w:lvlText w:val="%8."/>
      <w:lvlJc w:val="left"/>
      <w:pPr>
        <w:tabs>
          <w:tab w:val="num" w:pos="5760"/>
        </w:tabs>
        <w:ind w:left="5760" w:hanging="360"/>
      </w:pPr>
      <w:rPr>
        <w:rFonts w:cs="Times New Roman"/>
      </w:rPr>
    </w:lvl>
    <w:lvl w:ilvl="8" w:tplc="9DDEBE14" w:tentative="1">
      <w:start w:val="1"/>
      <w:numFmt w:val="lowerRoman"/>
      <w:lvlText w:val="%9."/>
      <w:lvlJc w:val="right"/>
      <w:pPr>
        <w:tabs>
          <w:tab w:val="num" w:pos="6480"/>
        </w:tabs>
        <w:ind w:left="6480" w:hanging="180"/>
      </w:pPr>
      <w:rPr>
        <w:rFonts w:cs="Times New Roman"/>
      </w:rPr>
    </w:lvl>
  </w:abstractNum>
  <w:abstractNum w:abstractNumId="104" w15:restartNumberingAfterBreak="0">
    <w:nsid w:val="67451D22"/>
    <w:multiLevelType w:val="hybridMultilevel"/>
    <w:tmpl w:val="A9FA9026"/>
    <w:lvl w:ilvl="0" w:tplc="A78E823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15:restartNumberingAfterBreak="0">
    <w:nsid w:val="68612CD2"/>
    <w:multiLevelType w:val="multilevel"/>
    <w:tmpl w:val="E35AA76E"/>
    <w:lvl w:ilvl="0">
      <w:start w:val="1"/>
      <w:numFmt w:val="none"/>
      <w:lvlText w:val=""/>
      <w:lvlJc w:val="left"/>
      <w:pPr>
        <w:ind w:left="1429" w:hanging="360"/>
      </w:pPr>
      <w:rPr>
        <w:rFonts w:cs="Times New Roman" w:hint="default"/>
      </w:rPr>
    </w:lvl>
    <w:lvl w:ilvl="1">
      <w:start w:val="1"/>
      <w:numFmt w:val="decimal"/>
      <w:pStyle w:val="124"/>
      <w:lvlText w:val="%2)"/>
      <w:lvlJc w:val="left"/>
      <w:pPr>
        <w:ind w:left="2149" w:hanging="360"/>
      </w:pPr>
      <w:rPr>
        <w:rFonts w:cs="Times New Roman" w:hint="default"/>
      </w:rPr>
    </w:lvl>
    <w:lvl w:ilvl="2">
      <w:start w:val="1"/>
      <w:numFmt w:val="lowerRoman"/>
      <w:lvlText w:val="%3."/>
      <w:lvlJc w:val="right"/>
      <w:pPr>
        <w:ind w:left="2869" w:hanging="180"/>
      </w:pPr>
      <w:rPr>
        <w:rFonts w:cs="Times New Roman" w:hint="default"/>
      </w:rPr>
    </w:lvl>
    <w:lvl w:ilvl="3">
      <w:start w:val="1"/>
      <w:numFmt w:val="decimal"/>
      <w:lvlText w:val="%4."/>
      <w:lvlJc w:val="left"/>
      <w:pPr>
        <w:ind w:left="3589" w:hanging="360"/>
      </w:pPr>
      <w:rPr>
        <w:rFonts w:cs="Times New Roman" w:hint="default"/>
      </w:rPr>
    </w:lvl>
    <w:lvl w:ilvl="4">
      <w:start w:val="1"/>
      <w:numFmt w:val="lowerLetter"/>
      <w:lvlText w:val="%5."/>
      <w:lvlJc w:val="left"/>
      <w:pPr>
        <w:ind w:left="4309" w:hanging="360"/>
      </w:pPr>
      <w:rPr>
        <w:rFonts w:cs="Times New Roman" w:hint="default"/>
      </w:rPr>
    </w:lvl>
    <w:lvl w:ilvl="5">
      <w:start w:val="1"/>
      <w:numFmt w:val="lowerRoman"/>
      <w:lvlText w:val="%6."/>
      <w:lvlJc w:val="right"/>
      <w:pPr>
        <w:ind w:left="5029" w:hanging="180"/>
      </w:pPr>
      <w:rPr>
        <w:rFonts w:cs="Times New Roman" w:hint="default"/>
      </w:rPr>
    </w:lvl>
    <w:lvl w:ilvl="6">
      <w:start w:val="1"/>
      <w:numFmt w:val="decimal"/>
      <w:lvlText w:val="%7."/>
      <w:lvlJc w:val="left"/>
      <w:pPr>
        <w:ind w:left="5749" w:hanging="360"/>
      </w:pPr>
      <w:rPr>
        <w:rFonts w:cs="Times New Roman" w:hint="default"/>
      </w:rPr>
    </w:lvl>
    <w:lvl w:ilvl="7">
      <w:start w:val="1"/>
      <w:numFmt w:val="lowerLetter"/>
      <w:lvlText w:val="%8."/>
      <w:lvlJc w:val="left"/>
      <w:pPr>
        <w:ind w:left="6469" w:hanging="360"/>
      </w:pPr>
      <w:rPr>
        <w:rFonts w:cs="Times New Roman" w:hint="default"/>
      </w:rPr>
    </w:lvl>
    <w:lvl w:ilvl="8">
      <w:start w:val="1"/>
      <w:numFmt w:val="lowerRoman"/>
      <w:lvlText w:val="%9."/>
      <w:lvlJc w:val="right"/>
      <w:pPr>
        <w:ind w:left="7189" w:hanging="180"/>
      </w:pPr>
      <w:rPr>
        <w:rFonts w:cs="Times New Roman" w:hint="default"/>
      </w:rPr>
    </w:lvl>
  </w:abstractNum>
  <w:abstractNum w:abstractNumId="106" w15:restartNumberingAfterBreak="0">
    <w:nsid w:val="695955CA"/>
    <w:multiLevelType w:val="multilevel"/>
    <w:tmpl w:val="82C657E2"/>
    <w:styleLink w:val="afd"/>
    <w:lvl w:ilvl="0">
      <w:start w:val="2"/>
      <w:numFmt w:val="decimal"/>
      <w:lvlText w:val="%1."/>
      <w:lvlJc w:val="left"/>
      <w:pPr>
        <w:ind w:left="360" w:hanging="360"/>
      </w:pPr>
      <w:rPr>
        <w:rFonts w:ascii="Times New Roman" w:hAnsi="Times New Roman" w:cs="Times New Roman" w:hint="default"/>
      </w:rPr>
    </w:lvl>
    <w:lvl w:ilvl="1">
      <w:start w:val="1"/>
      <w:numFmt w:val="decimal"/>
      <w:lvlText w:val="%1.%2."/>
      <w:lvlJc w:val="left"/>
      <w:pPr>
        <w:ind w:left="114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07" w15:restartNumberingAfterBreak="0">
    <w:nsid w:val="697C0DB7"/>
    <w:multiLevelType w:val="hybridMultilevel"/>
    <w:tmpl w:val="CC8E1D22"/>
    <w:styleLink w:val="PwCListBullets112"/>
    <w:lvl w:ilvl="0" w:tplc="04190001">
      <w:start w:val="1"/>
      <w:numFmt w:val="bullet"/>
      <w:pStyle w:val="131"/>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15:restartNumberingAfterBreak="0">
    <w:nsid w:val="6A394DE3"/>
    <w:multiLevelType w:val="hybridMultilevel"/>
    <w:tmpl w:val="7748A2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9" w15:restartNumberingAfterBreak="0">
    <w:nsid w:val="6B9E597F"/>
    <w:multiLevelType w:val="multilevel"/>
    <w:tmpl w:val="0419001F"/>
    <w:lvl w:ilvl="0">
      <w:start w:val="1"/>
      <w:numFmt w:val="decimal"/>
      <w:lvlText w:val="%1."/>
      <w:lvlJc w:val="left"/>
      <w:pPr>
        <w:ind w:left="360" w:hanging="360"/>
      </w:pPr>
      <w:rPr>
        <w:rFonts w:cs="Times New Roman"/>
      </w:rPr>
    </w:lvl>
    <w:lvl w:ilvl="1">
      <w:start w:val="1"/>
      <w:numFmt w:val="decimal"/>
      <w:pStyle w:val="052"/>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10" w15:restartNumberingAfterBreak="0">
    <w:nsid w:val="6BBF4C1A"/>
    <w:multiLevelType w:val="hybridMultilevel"/>
    <w:tmpl w:val="6A70D486"/>
    <w:lvl w:ilvl="0" w:tplc="04190001">
      <w:start w:val="1"/>
      <w:numFmt w:val="bullet"/>
      <w:lvlText w:val=""/>
      <w:lvlJc w:val="left"/>
      <w:pPr>
        <w:ind w:left="2149" w:hanging="360"/>
      </w:pPr>
      <w:rPr>
        <w:rFonts w:ascii="Symbol" w:hAnsi="Symbol" w:hint="default"/>
      </w:rPr>
    </w:lvl>
    <w:lvl w:ilvl="1" w:tplc="04190003" w:tentative="1">
      <w:start w:val="1"/>
      <w:numFmt w:val="bullet"/>
      <w:lvlText w:val="o"/>
      <w:lvlJc w:val="left"/>
      <w:pPr>
        <w:ind w:left="2869" w:hanging="360"/>
      </w:pPr>
      <w:rPr>
        <w:rFonts w:ascii="Courier New" w:hAnsi="Courier New" w:hint="default"/>
      </w:rPr>
    </w:lvl>
    <w:lvl w:ilvl="2" w:tplc="04190005" w:tentative="1">
      <w:start w:val="1"/>
      <w:numFmt w:val="bullet"/>
      <w:lvlText w:val=""/>
      <w:lvlJc w:val="left"/>
      <w:pPr>
        <w:ind w:left="3589" w:hanging="360"/>
      </w:pPr>
      <w:rPr>
        <w:rFonts w:ascii="Wingdings" w:hAnsi="Wingdings" w:hint="default"/>
      </w:rPr>
    </w:lvl>
    <w:lvl w:ilvl="3" w:tplc="04190001" w:tentative="1">
      <w:start w:val="1"/>
      <w:numFmt w:val="bullet"/>
      <w:lvlText w:val=""/>
      <w:lvlJc w:val="left"/>
      <w:pPr>
        <w:ind w:left="4309" w:hanging="360"/>
      </w:pPr>
      <w:rPr>
        <w:rFonts w:ascii="Symbol" w:hAnsi="Symbol" w:hint="default"/>
      </w:rPr>
    </w:lvl>
    <w:lvl w:ilvl="4" w:tplc="04190003" w:tentative="1">
      <w:start w:val="1"/>
      <w:numFmt w:val="bullet"/>
      <w:lvlText w:val="o"/>
      <w:lvlJc w:val="left"/>
      <w:pPr>
        <w:ind w:left="5029" w:hanging="360"/>
      </w:pPr>
      <w:rPr>
        <w:rFonts w:ascii="Courier New" w:hAnsi="Courier New" w:hint="default"/>
      </w:rPr>
    </w:lvl>
    <w:lvl w:ilvl="5" w:tplc="04190005" w:tentative="1">
      <w:start w:val="1"/>
      <w:numFmt w:val="bullet"/>
      <w:lvlText w:val=""/>
      <w:lvlJc w:val="left"/>
      <w:pPr>
        <w:ind w:left="5749" w:hanging="360"/>
      </w:pPr>
      <w:rPr>
        <w:rFonts w:ascii="Wingdings" w:hAnsi="Wingdings" w:hint="default"/>
      </w:rPr>
    </w:lvl>
    <w:lvl w:ilvl="6" w:tplc="04190001" w:tentative="1">
      <w:start w:val="1"/>
      <w:numFmt w:val="bullet"/>
      <w:lvlText w:val=""/>
      <w:lvlJc w:val="left"/>
      <w:pPr>
        <w:ind w:left="6469" w:hanging="360"/>
      </w:pPr>
      <w:rPr>
        <w:rFonts w:ascii="Symbol" w:hAnsi="Symbol" w:hint="default"/>
      </w:rPr>
    </w:lvl>
    <w:lvl w:ilvl="7" w:tplc="04190003" w:tentative="1">
      <w:start w:val="1"/>
      <w:numFmt w:val="bullet"/>
      <w:lvlText w:val="o"/>
      <w:lvlJc w:val="left"/>
      <w:pPr>
        <w:ind w:left="7189" w:hanging="360"/>
      </w:pPr>
      <w:rPr>
        <w:rFonts w:ascii="Courier New" w:hAnsi="Courier New" w:hint="default"/>
      </w:rPr>
    </w:lvl>
    <w:lvl w:ilvl="8" w:tplc="04190005" w:tentative="1">
      <w:start w:val="1"/>
      <w:numFmt w:val="bullet"/>
      <w:lvlText w:val=""/>
      <w:lvlJc w:val="left"/>
      <w:pPr>
        <w:ind w:left="7909" w:hanging="360"/>
      </w:pPr>
      <w:rPr>
        <w:rFonts w:ascii="Wingdings" w:hAnsi="Wingdings" w:hint="default"/>
      </w:rPr>
    </w:lvl>
  </w:abstractNum>
  <w:abstractNum w:abstractNumId="111" w15:restartNumberingAfterBreak="0">
    <w:nsid w:val="6CCB086B"/>
    <w:multiLevelType w:val="multilevel"/>
    <w:tmpl w:val="BD40C5D8"/>
    <w:styleLink w:val="31"/>
    <w:lvl w:ilvl="0">
      <w:start w:val="1"/>
      <w:numFmt w:val="decimal"/>
      <w:lvlText w:val="9.%1"/>
      <w:lvlJc w:val="left"/>
      <w:pPr>
        <w:tabs>
          <w:tab w:val="num" w:pos="1141"/>
        </w:tabs>
        <w:ind w:left="2127" w:hanging="1418"/>
      </w:pPr>
      <w:rPr>
        <w:rFonts w:cs="Times New Roman"/>
      </w:rPr>
    </w:lvl>
    <w:lvl w:ilvl="1">
      <w:start w:val="1"/>
      <w:numFmt w:val="decimal"/>
      <w:lvlText w:val="9.%1.%2"/>
      <w:lvlJc w:val="left"/>
      <w:pPr>
        <w:tabs>
          <w:tab w:val="num" w:pos="2136"/>
        </w:tabs>
        <w:ind w:left="2920" w:hanging="2211"/>
      </w:pPr>
      <w:rPr>
        <w:rFonts w:cs="Times New Roman"/>
      </w:rPr>
    </w:lvl>
    <w:lvl w:ilvl="2">
      <w:start w:val="1"/>
      <w:numFmt w:val="decimal"/>
      <w:lvlText w:val="%1.%2.%3"/>
      <w:lvlJc w:val="left"/>
      <w:pPr>
        <w:tabs>
          <w:tab w:val="num" w:pos="1429"/>
        </w:tabs>
        <w:ind w:left="1429" w:hanging="720"/>
      </w:pPr>
      <w:rPr>
        <w:rFonts w:cs="Times New Roman"/>
      </w:rPr>
    </w:lvl>
    <w:lvl w:ilvl="3">
      <w:start w:val="1"/>
      <w:numFmt w:val="decimal"/>
      <w:lvlText w:val="%1.%2.%3.%4"/>
      <w:lvlJc w:val="left"/>
      <w:pPr>
        <w:tabs>
          <w:tab w:val="num" w:pos="1573"/>
        </w:tabs>
        <w:ind w:left="1573" w:hanging="864"/>
      </w:pPr>
      <w:rPr>
        <w:rFonts w:cs="Times New Roman"/>
      </w:rPr>
    </w:lvl>
    <w:lvl w:ilvl="4">
      <w:start w:val="1"/>
      <w:numFmt w:val="decimal"/>
      <w:lvlText w:val="%1.%2.%3.%4.%5"/>
      <w:lvlJc w:val="left"/>
      <w:pPr>
        <w:tabs>
          <w:tab w:val="num" w:pos="1717"/>
        </w:tabs>
        <w:ind w:left="1717" w:hanging="1008"/>
      </w:pPr>
      <w:rPr>
        <w:rFonts w:cs="Times New Roman"/>
      </w:rPr>
    </w:lvl>
    <w:lvl w:ilvl="5">
      <w:start w:val="1"/>
      <w:numFmt w:val="decimal"/>
      <w:lvlText w:val="%1.%2.%3.%4.%5.%6"/>
      <w:lvlJc w:val="left"/>
      <w:pPr>
        <w:tabs>
          <w:tab w:val="num" w:pos="1861"/>
        </w:tabs>
        <w:ind w:left="1861" w:hanging="1152"/>
      </w:pPr>
      <w:rPr>
        <w:rFonts w:cs="Times New Roman"/>
      </w:rPr>
    </w:lvl>
    <w:lvl w:ilvl="6">
      <w:start w:val="1"/>
      <w:numFmt w:val="decimal"/>
      <w:lvlText w:val="%1.%2.%3.%4.%5.%6.%7"/>
      <w:lvlJc w:val="left"/>
      <w:pPr>
        <w:tabs>
          <w:tab w:val="num" w:pos="2005"/>
        </w:tabs>
        <w:ind w:left="2005" w:hanging="1296"/>
      </w:pPr>
      <w:rPr>
        <w:rFonts w:cs="Times New Roman"/>
      </w:rPr>
    </w:lvl>
    <w:lvl w:ilvl="7">
      <w:start w:val="1"/>
      <w:numFmt w:val="decimal"/>
      <w:lvlText w:val="%1.%2.%3.%4.%5.%6.%7.%8"/>
      <w:lvlJc w:val="left"/>
      <w:pPr>
        <w:tabs>
          <w:tab w:val="num" w:pos="2149"/>
        </w:tabs>
        <w:ind w:left="2149" w:hanging="1440"/>
      </w:pPr>
      <w:rPr>
        <w:rFonts w:cs="Times New Roman"/>
      </w:rPr>
    </w:lvl>
    <w:lvl w:ilvl="8">
      <w:start w:val="1"/>
      <w:numFmt w:val="decimal"/>
      <w:lvlText w:val="%1.%2.%3.%4.%5.%6.%7.%8.%9"/>
      <w:lvlJc w:val="left"/>
      <w:pPr>
        <w:tabs>
          <w:tab w:val="num" w:pos="2293"/>
        </w:tabs>
        <w:ind w:left="2293" w:hanging="1584"/>
      </w:pPr>
      <w:rPr>
        <w:rFonts w:cs="Times New Roman"/>
      </w:rPr>
    </w:lvl>
  </w:abstractNum>
  <w:abstractNum w:abstractNumId="112" w15:restartNumberingAfterBreak="0">
    <w:nsid w:val="6D7B4D10"/>
    <w:multiLevelType w:val="hybridMultilevel"/>
    <w:tmpl w:val="17E2A75C"/>
    <w:lvl w:ilvl="0" w:tplc="FFFFFFFF">
      <w:start w:val="1"/>
      <w:numFmt w:val="bullet"/>
      <w:pStyle w:val="125"/>
      <w:lvlText w:val=""/>
      <w:lvlJc w:val="left"/>
      <w:pPr>
        <w:tabs>
          <w:tab w:val="num" w:pos="1040"/>
        </w:tabs>
        <w:ind w:left="1021" w:hanging="341"/>
      </w:pPr>
      <w:rPr>
        <w:rFonts w:ascii="Symbol" w:hAnsi="Symbol" w:hint="default"/>
        <w:sz w:val="16"/>
      </w:rPr>
    </w:lvl>
    <w:lvl w:ilvl="1" w:tplc="FFFFFFFF">
      <w:start w:val="1"/>
      <w:numFmt w:val="bullet"/>
      <w:lvlText w:val=""/>
      <w:lvlJc w:val="left"/>
      <w:pPr>
        <w:tabs>
          <w:tab w:val="num" w:pos="360"/>
        </w:tabs>
        <w:ind w:left="340" w:hanging="340"/>
      </w:pPr>
      <w:rPr>
        <w:rFonts w:ascii="Symbol" w:hAnsi="Symbol" w:hint="default"/>
        <w:color w:val="auto"/>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6E7F3C98"/>
    <w:multiLevelType w:val="hybridMultilevel"/>
    <w:tmpl w:val="952072CE"/>
    <w:lvl w:ilvl="0" w:tplc="F7366A6A">
      <w:start w:val="1"/>
      <w:numFmt w:val="russianLower"/>
      <w:pStyle w:val="06"/>
      <w:lvlText w:val="%1)"/>
      <w:lvlJc w:val="left"/>
      <w:pPr>
        <w:ind w:left="2138" w:hanging="360"/>
      </w:pPr>
      <w:rPr>
        <w:rFonts w:cs="Times New Roman" w:hint="default"/>
      </w:rPr>
    </w:lvl>
    <w:lvl w:ilvl="1" w:tplc="04190019">
      <w:start w:val="1"/>
      <w:numFmt w:val="lowerLetter"/>
      <w:lvlText w:val="%2."/>
      <w:lvlJc w:val="left"/>
      <w:pPr>
        <w:ind w:left="2858" w:hanging="360"/>
      </w:pPr>
      <w:rPr>
        <w:rFonts w:cs="Times New Roman"/>
      </w:rPr>
    </w:lvl>
    <w:lvl w:ilvl="2" w:tplc="0419001B">
      <w:start w:val="1"/>
      <w:numFmt w:val="lowerRoman"/>
      <w:lvlText w:val="%3."/>
      <w:lvlJc w:val="right"/>
      <w:pPr>
        <w:ind w:left="3578" w:hanging="180"/>
      </w:pPr>
      <w:rPr>
        <w:rFonts w:cs="Times New Roman"/>
      </w:rPr>
    </w:lvl>
    <w:lvl w:ilvl="3" w:tplc="0419000F">
      <w:start w:val="1"/>
      <w:numFmt w:val="decimal"/>
      <w:lvlText w:val="%4."/>
      <w:lvlJc w:val="left"/>
      <w:pPr>
        <w:ind w:left="4298" w:hanging="360"/>
      </w:pPr>
      <w:rPr>
        <w:rFonts w:cs="Times New Roman"/>
      </w:rPr>
    </w:lvl>
    <w:lvl w:ilvl="4" w:tplc="04190019">
      <w:start w:val="1"/>
      <w:numFmt w:val="lowerLetter"/>
      <w:lvlText w:val="%5."/>
      <w:lvlJc w:val="left"/>
      <w:pPr>
        <w:ind w:left="5018" w:hanging="360"/>
      </w:pPr>
      <w:rPr>
        <w:rFonts w:cs="Times New Roman"/>
      </w:rPr>
    </w:lvl>
    <w:lvl w:ilvl="5" w:tplc="0419001B">
      <w:start w:val="1"/>
      <w:numFmt w:val="lowerRoman"/>
      <w:lvlText w:val="%6."/>
      <w:lvlJc w:val="right"/>
      <w:pPr>
        <w:ind w:left="5738" w:hanging="180"/>
      </w:pPr>
      <w:rPr>
        <w:rFonts w:cs="Times New Roman"/>
      </w:rPr>
    </w:lvl>
    <w:lvl w:ilvl="6" w:tplc="0419000F">
      <w:start w:val="1"/>
      <w:numFmt w:val="decimal"/>
      <w:lvlText w:val="%7."/>
      <w:lvlJc w:val="left"/>
      <w:pPr>
        <w:ind w:left="6458" w:hanging="360"/>
      </w:pPr>
      <w:rPr>
        <w:rFonts w:cs="Times New Roman"/>
      </w:rPr>
    </w:lvl>
    <w:lvl w:ilvl="7" w:tplc="04190019">
      <w:start w:val="1"/>
      <w:numFmt w:val="lowerLetter"/>
      <w:lvlText w:val="%8."/>
      <w:lvlJc w:val="left"/>
      <w:pPr>
        <w:ind w:left="7178" w:hanging="360"/>
      </w:pPr>
      <w:rPr>
        <w:rFonts w:cs="Times New Roman"/>
      </w:rPr>
    </w:lvl>
    <w:lvl w:ilvl="8" w:tplc="0419001B">
      <w:start w:val="1"/>
      <w:numFmt w:val="lowerRoman"/>
      <w:lvlText w:val="%9."/>
      <w:lvlJc w:val="right"/>
      <w:pPr>
        <w:ind w:left="7898" w:hanging="180"/>
      </w:pPr>
      <w:rPr>
        <w:rFonts w:cs="Times New Roman"/>
      </w:rPr>
    </w:lvl>
  </w:abstractNum>
  <w:abstractNum w:abstractNumId="114" w15:restartNumberingAfterBreak="0">
    <w:nsid w:val="6ECE17B0"/>
    <w:multiLevelType w:val="multilevel"/>
    <w:tmpl w:val="0018D300"/>
    <w:styleLink w:val="WW8Num814"/>
    <w:lvl w:ilvl="0">
      <w:numFmt w:val="decimal"/>
      <w:pStyle w:val="ha1"/>
      <w:lvlText w:val=""/>
      <w:lvlJc w:val="left"/>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15" w15:restartNumberingAfterBreak="0">
    <w:nsid w:val="71650B4C"/>
    <w:multiLevelType w:val="singleLevel"/>
    <w:tmpl w:val="70DE7A12"/>
    <w:styleLink w:val="126"/>
    <w:lvl w:ilvl="0">
      <w:start w:val="1"/>
      <w:numFmt w:val="bullet"/>
      <w:pStyle w:val="afe"/>
      <w:lvlText w:val=""/>
      <w:lvlJc w:val="left"/>
      <w:pPr>
        <w:tabs>
          <w:tab w:val="num" w:pos="360"/>
        </w:tabs>
        <w:ind w:left="360" w:hanging="360"/>
      </w:pPr>
      <w:rPr>
        <w:rFonts w:ascii="Symbol" w:hAnsi="Symbol" w:hint="default"/>
        <w:color w:val="auto"/>
      </w:rPr>
    </w:lvl>
  </w:abstractNum>
  <w:abstractNum w:abstractNumId="116" w15:restartNumberingAfterBreak="0">
    <w:nsid w:val="72591CA9"/>
    <w:multiLevelType w:val="multilevel"/>
    <w:tmpl w:val="CD4C98AE"/>
    <w:styleLink w:val="PwCListBullets1"/>
    <w:lvl w:ilvl="0">
      <w:start w:val="1"/>
      <w:numFmt w:val="bullet"/>
      <w:lvlText w:val=""/>
      <w:lvlJc w:val="left"/>
      <w:pPr>
        <w:tabs>
          <w:tab w:val="num" w:pos="567"/>
        </w:tabs>
        <w:ind w:left="567" w:hanging="567"/>
      </w:pPr>
      <w:rPr>
        <w:rFonts w:ascii="Symbol" w:hAnsi="Symbol" w:hint="default"/>
      </w:rPr>
    </w:lvl>
    <w:lvl w:ilvl="1">
      <w:start w:val="1"/>
      <w:numFmt w:val="bullet"/>
      <w:lvlText w:val=""/>
      <w:lvlJc w:val="left"/>
      <w:pPr>
        <w:tabs>
          <w:tab w:val="num" w:pos="1134"/>
        </w:tabs>
        <w:ind w:left="1134" w:hanging="567"/>
      </w:pPr>
      <w:rPr>
        <w:rFonts w:ascii="Symbol" w:hAnsi="Symbol" w:hint="default"/>
      </w:rPr>
    </w:lvl>
    <w:lvl w:ilvl="2">
      <w:start w:val="1"/>
      <w:numFmt w:val="bullet"/>
      <w:lvlText w:val="◦"/>
      <w:lvlJc w:val="left"/>
      <w:pPr>
        <w:tabs>
          <w:tab w:val="num" w:pos="1701"/>
        </w:tabs>
        <w:ind w:left="1701" w:hanging="567"/>
      </w:pPr>
      <w:rPr>
        <w:rFonts w:ascii="Georgia" w:hAnsi="Georgia" w:hint="default"/>
        <w:b/>
      </w:rPr>
    </w:lvl>
    <w:lvl w:ilvl="3">
      <w:start w:val="1"/>
      <w:numFmt w:val="bullet"/>
      <w:lvlText w:val=""/>
      <w:lvlJc w:val="left"/>
      <w:pPr>
        <w:tabs>
          <w:tab w:val="num" w:pos="2268"/>
        </w:tabs>
        <w:ind w:left="2268" w:hanging="567"/>
      </w:pPr>
      <w:rPr>
        <w:rFonts w:ascii="Symbol" w:hAnsi="Symbol" w:hint="default"/>
      </w:rPr>
    </w:lvl>
    <w:lvl w:ilvl="4">
      <w:start w:val="1"/>
      <w:numFmt w:val="bullet"/>
      <w:lvlText w:val="~"/>
      <w:lvlJc w:val="left"/>
      <w:pPr>
        <w:tabs>
          <w:tab w:val="num" w:pos="2835"/>
        </w:tabs>
        <w:ind w:left="2835" w:hanging="567"/>
      </w:pPr>
      <w:rPr>
        <w:rFonts w:ascii="Georgia" w:hAnsi="Georgia" w:hint="default"/>
      </w:rPr>
    </w:lvl>
    <w:lvl w:ilvl="5">
      <w:start w:val="1"/>
      <w:numFmt w:val="bullet"/>
      <w:lvlText w:val=""/>
      <w:lvlJc w:val="left"/>
      <w:pPr>
        <w:tabs>
          <w:tab w:val="num" w:pos="3402"/>
        </w:tabs>
        <w:ind w:left="3402" w:hanging="567"/>
      </w:pPr>
      <w:rPr>
        <w:rFonts w:ascii="Symbol" w:hAnsi="Symbol" w:hint="default"/>
      </w:rPr>
    </w:lvl>
    <w:lvl w:ilvl="6">
      <w:start w:val="1"/>
      <w:numFmt w:val="bullet"/>
      <w:lvlText w:val=""/>
      <w:lvlJc w:val="left"/>
      <w:pPr>
        <w:tabs>
          <w:tab w:val="num" w:pos="3969"/>
        </w:tabs>
        <w:ind w:left="3969" w:hanging="567"/>
      </w:pPr>
      <w:rPr>
        <w:rFonts w:ascii="Symbol" w:hAnsi="Symbol" w:hint="default"/>
      </w:rPr>
    </w:lvl>
    <w:lvl w:ilvl="7">
      <w:start w:val="1"/>
      <w:numFmt w:val="bullet"/>
      <w:lvlText w:val=""/>
      <w:lvlJc w:val="left"/>
      <w:pPr>
        <w:tabs>
          <w:tab w:val="num" w:pos="4536"/>
        </w:tabs>
        <w:ind w:left="4536" w:hanging="567"/>
      </w:pPr>
      <w:rPr>
        <w:rFonts w:ascii="Symbol" w:hAnsi="Symbol" w:hint="default"/>
      </w:rPr>
    </w:lvl>
    <w:lvl w:ilvl="8">
      <w:start w:val="1"/>
      <w:numFmt w:val="bullet"/>
      <w:lvlText w:val=""/>
      <w:lvlJc w:val="left"/>
      <w:pPr>
        <w:tabs>
          <w:tab w:val="num" w:pos="5103"/>
        </w:tabs>
        <w:ind w:left="5103" w:hanging="567"/>
      </w:pPr>
      <w:rPr>
        <w:rFonts w:ascii="Symbol" w:hAnsi="Symbol" w:hint="default"/>
      </w:rPr>
    </w:lvl>
  </w:abstractNum>
  <w:abstractNum w:abstractNumId="117" w15:restartNumberingAfterBreak="0">
    <w:nsid w:val="75AC15BD"/>
    <w:multiLevelType w:val="multilevel"/>
    <w:tmpl w:val="91B089FA"/>
    <w:styleLink w:val="1120"/>
    <w:lvl w:ilvl="0">
      <w:start w:val="1"/>
      <w:numFmt w:val="decimal"/>
      <w:lvlText w:val="%1."/>
      <w:lvlJc w:val="left"/>
      <w:pPr>
        <w:tabs>
          <w:tab w:val="num" w:pos="1350"/>
        </w:tabs>
        <w:ind w:left="1350" w:hanging="1350"/>
      </w:pPr>
      <w:rPr>
        <w:rFonts w:cs="Times New Roman" w:hint="default"/>
      </w:rPr>
    </w:lvl>
    <w:lvl w:ilvl="1">
      <w:start w:val="1"/>
      <w:numFmt w:val="decimal"/>
      <w:lvlText w:val="%1.%2."/>
      <w:lvlJc w:val="left"/>
      <w:pPr>
        <w:tabs>
          <w:tab w:val="num" w:pos="1633"/>
        </w:tabs>
        <w:ind w:left="1633" w:hanging="1350"/>
      </w:pPr>
      <w:rPr>
        <w:rFonts w:cs="Times New Roman" w:hint="default"/>
      </w:rPr>
    </w:lvl>
    <w:lvl w:ilvl="2">
      <w:start w:val="1"/>
      <w:numFmt w:val="decimal"/>
      <w:pStyle w:val="1114"/>
      <w:lvlText w:val="%1.%2.%3."/>
      <w:lvlJc w:val="left"/>
      <w:pPr>
        <w:tabs>
          <w:tab w:val="num" w:pos="1916"/>
        </w:tabs>
        <w:ind w:left="1916" w:hanging="1350"/>
      </w:pPr>
      <w:rPr>
        <w:rFonts w:cs="Times New Roman" w:hint="default"/>
      </w:rPr>
    </w:lvl>
    <w:lvl w:ilvl="3">
      <w:start w:val="1"/>
      <w:numFmt w:val="decimal"/>
      <w:lvlText w:val="%1.%2.%3.%4."/>
      <w:lvlJc w:val="left"/>
      <w:pPr>
        <w:tabs>
          <w:tab w:val="num" w:pos="2199"/>
        </w:tabs>
        <w:ind w:left="2199" w:hanging="1350"/>
      </w:pPr>
      <w:rPr>
        <w:rFonts w:cs="Times New Roman" w:hint="default"/>
      </w:rPr>
    </w:lvl>
    <w:lvl w:ilvl="4">
      <w:start w:val="1"/>
      <w:numFmt w:val="decimal"/>
      <w:lvlText w:val="%1.%2.%3.%4.%5."/>
      <w:lvlJc w:val="left"/>
      <w:pPr>
        <w:tabs>
          <w:tab w:val="num" w:pos="2482"/>
        </w:tabs>
        <w:ind w:left="2482" w:hanging="1350"/>
      </w:pPr>
      <w:rPr>
        <w:rFonts w:cs="Times New Roman" w:hint="default"/>
      </w:rPr>
    </w:lvl>
    <w:lvl w:ilvl="5">
      <w:start w:val="1"/>
      <w:numFmt w:val="decimal"/>
      <w:lvlText w:val="%1.%2.%3.%4.%5.%6."/>
      <w:lvlJc w:val="left"/>
      <w:pPr>
        <w:tabs>
          <w:tab w:val="num" w:pos="2855"/>
        </w:tabs>
        <w:ind w:left="2855" w:hanging="1440"/>
      </w:pPr>
      <w:rPr>
        <w:rFonts w:cs="Times New Roman" w:hint="default"/>
      </w:rPr>
    </w:lvl>
    <w:lvl w:ilvl="6">
      <w:start w:val="1"/>
      <w:numFmt w:val="decimal"/>
      <w:lvlText w:val="%1.%2.%3.%4.%5.%6.%7."/>
      <w:lvlJc w:val="left"/>
      <w:pPr>
        <w:tabs>
          <w:tab w:val="num" w:pos="3138"/>
        </w:tabs>
        <w:ind w:left="3138" w:hanging="1440"/>
      </w:pPr>
      <w:rPr>
        <w:rFonts w:cs="Times New Roman" w:hint="default"/>
      </w:rPr>
    </w:lvl>
    <w:lvl w:ilvl="7">
      <w:start w:val="1"/>
      <w:numFmt w:val="decimal"/>
      <w:lvlText w:val="%1.%2.%3.%4.%5.%6.%7.%8."/>
      <w:lvlJc w:val="left"/>
      <w:pPr>
        <w:tabs>
          <w:tab w:val="num" w:pos="3781"/>
        </w:tabs>
        <w:ind w:left="3781" w:hanging="1800"/>
      </w:pPr>
      <w:rPr>
        <w:rFonts w:cs="Times New Roman" w:hint="default"/>
      </w:rPr>
    </w:lvl>
    <w:lvl w:ilvl="8">
      <w:start w:val="1"/>
      <w:numFmt w:val="decimal"/>
      <w:lvlText w:val="%1.%2.%3.%4.%5.%6.%7.%8.%9."/>
      <w:lvlJc w:val="left"/>
      <w:pPr>
        <w:tabs>
          <w:tab w:val="num" w:pos="4064"/>
        </w:tabs>
        <w:ind w:left="4064" w:hanging="1800"/>
      </w:pPr>
      <w:rPr>
        <w:rFonts w:cs="Times New Roman" w:hint="default"/>
      </w:rPr>
    </w:lvl>
  </w:abstractNum>
  <w:abstractNum w:abstractNumId="118" w15:restartNumberingAfterBreak="0">
    <w:nsid w:val="75E367C4"/>
    <w:multiLevelType w:val="hybridMultilevel"/>
    <w:tmpl w:val="423448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15:restartNumberingAfterBreak="0">
    <w:nsid w:val="7635305C"/>
    <w:multiLevelType w:val="hybridMultilevel"/>
    <w:tmpl w:val="109A55FC"/>
    <w:lvl w:ilvl="0" w:tplc="1A569BF0">
      <w:start w:val="1"/>
      <w:numFmt w:val="decimal"/>
      <w:lvlText w:val="15.%1."/>
      <w:lvlJc w:val="left"/>
      <w:pPr>
        <w:ind w:left="1429"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20" w15:restartNumberingAfterBreak="0">
    <w:nsid w:val="76643DA4"/>
    <w:multiLevelType w:val="multilevel"/>
    <w:tmpl w:val="C9CC16BA"/>
    <w:lvl w:ilvl="0">
      <w:start w:val="1"/>
      <w:numFmt w:val="decimal"/>
      <w:pStyle w:val="-1"/>
      <w:lvlText w:val="%1."/>
      <w:lvlJc w:val="left"/>
      <w:pPr>
        <w:ind w:left="360" w:hanging="360"/>
      </w:pPr>
      <w:rPr>
        <w:rFonts w:cs="Times New Roman"/>
      </w:rPr>
    </w:lvl>
    <w:lvl w:ilvl="1">
      <w:start w:val="1"/>
      <w:numFmt w:val="decimal"/>
      <w:pStyle w:val="-2"/>
      <w:lvlText w:val="%1.%2."/>
      <w:lvlJc w:val="left"/>
      <w:pPr>
        <w:ind w:left="792" w:hanging="432"/>
      </w:pPr>
      <w:rPr>
        <w:rFonts w:cs="Times New Roman"/>
      </w:rPr>
    </w:lvl>
    <w:lvl w:ilvl="2">
      <w:start w:val="1"/>
      <w:numFmt w:val="decimal"/>
      <w:pStyle w:val="-3"/>
      <w:lvlText w:val="%1.%2.%3."/>
      <w:lvlJc w:val="left"/>
      <w:pPr>
        <w:ind w:left="1224" w:hanging="504"/>
      </w:pPr>
      <w:rPr>
        <w:rFonts w:cs="Times New Roman"/>
      </w:rPr>
    </w:lvl>
    <w:lvl w:ilvl="3">
      <w:start w:val="1"/>
      <w:numFmt w:val="decimal"/>
      <w:pStyle w:val="-4"/>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1" w15:restartNumberingAfterBreak="0">
    <w:nsid w:val="77AF4177"/>
    <w:multiLevelType w:val="multilevel"/>
    <w:tmpl w:val="AEF0E0AE"/>
    <w:lvl w:ilvl="0">
      <w:start w:val="1"/>
      <w:numFmt w:val="decimal"/>
      <w:pStyle w:val="1c"/>
      <w:lvlText w:val="Глава %1."/>
      <w:lvlJc w:val="left"/>
      <w:pPr>
        <w:ind w:left="360" w:hanging="360"/>
      </w:pPr>
      <w:rPr>
        <w:rFonts w:cs="Times New Roman" w:hint="default"/>
      </w:rPr>
    </w:lvl>
    <w:lvl w:ilvl="1">
      <w:start w:val="1"/>
      <w:numFmt w:val="decimal"/>
      <w:lvlText w:val="Часть %2."/>
      <w:lvlJc w:val="left"/>
      <w:pPr>
        <w:ind w:left="792" w:hanging="432"/>
      </w:pPr>
      <w:rPr>
        <w:rFonts w:cs="Times New Roman" w:hint="default"/>
      </w:rPr>
    </w:lvl>
    <w:lvl w:ilvl="2">
      <w:start w:val="1"/>
      <w:numFmt w:val="decimal"/>
      <w:lvlText w:val="%1.%3."/>
      <w:lvlJc w:val="left"/>
      <w:pPr>
        <w:ind w:left="1224" w:hanging="504"/>
      </w:pPr>
      <w:rPr>
        <w:rFonts w:cs="Times New Roman" w:hint="default"/>
      </w:rPr>
    </w:lvl>
    <w:lvl w:ilvl="3">
      <w:start w:val="1"/>
      <w:numFmt w:val="decimal"/>
      <w:lvlText w:val="%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22" w15:restartNumberingAfterBreak="0">
    <w:nsid w:val="7B665CB6"/>
    <w:multiLevelType w:val="hybridMultilevel"/>
    <w:tmpl w:val="FD58C856"/>
    <w:styleLink w:val="WW8Num8111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3" w15:restartNumberingAfterBreak="0">
    <w:nsid w:val="7C6C7F8C"/>
    <w:multiLevelType w:val="hybridMultilevel"/>
    <w:tmpl w:val="33EE90B8"/>
    <w:lvl w:ilvl="0" w:tplc="808AAC10">
      <w:start w:val="1"/>
      <w:numFmt w:val="decimal"/>
      <w:pStyle w:val="aff"/>
      <w:lvlText w:val="Таблица %1."/>
      <w:lvlJc w:val="left"/>
      <w:pPr>
        <w:tabs>
          <w:tab w:val="num" w:pos="2160"/>
        </w:tabs>
        <w:ind w:left="2160" w:hanging="360"/>
      </w:pPr>
      <w:rPr>
        <w:rFonts w:ascii="Times New Roman" w:hAnsi="Times New Roman" w:cs="Times New Roman" w:hint="default"/>
        <w:b/>
        <w:i w:val="0"/>
        <w:sz w:val="24"/>
        <w:szCs w:val="24"/>
      </w:rPr>
    </w:lvl>
    <w:lvl w:ilvl="1" w:tplc="76D07D32" w:tentative="1">
      <w:start w:val="1"/>
      <w:numFmt w:val="lowerLetter"/>
      <w:lvlText w:val="%2."/>
      <w:lvlJc w:val="left"/>
      <w:pPr>
        <w:tabs>
          <w:tab w:val="num" w:pos="2160"/>
        </w:tabs>
        <w:ind w:left="2160" w:hanging="360"/>
      </w:pPr>
      <w:rPr>
        <w:rFonts w:cs="Times New Roman"/>
      </w:rPr>
    </w:lvl>
    <w:lvl w:ilvl="2" w:tplc="5BAC6368" w:tentative="1">
      <w:start w:val="1"/>
      <w:numFmt w:val="lowerRoman"/>
      <w:lvlText w:val="%3."/>
      <w:lvlJc w:val="right"/>
      <w:pPr>
        <w:tabs>
          <w:tab w:val="num" w:pos="2880"/>
        </w:tabs>
        <w:ind w:left="2880" w:hanging="180"/>
      </w:pPr>
      <w:rPr>
        <w:rFonts w:cs="Times New Roman"/>
      </w:rPr>
    </w:lvl>
    <w:lvl w:ilvl="3" w:tplc="2D42BA88" w:tentative="1">
      <w:start w:val="1"/>
      <w:numFmt w:val="decimal"/>
      <w:lvlText w:val="%4."/>
      <w:lvlJc w:val="left"/>
      <w:pPr>
        <w:tabs>
          <w:tab w:val="num" w:pos="3600"/>
        </w:tabs>
        <w:ind w:left="3600" w:hanging="360"/>
      </w:pPr>
      <w:rPr>
        <w:rFonts w:cs="Times New Roman"/>
      </w:rPr>
    </w:lvl>
    <w:lvl w:ilvl="4" w:tplc="A47E0D28" w:tentative="1">
      <w:start w:val="1"/>
      <w:numFmt w:val="lowerLetter"/>
      <w:lvlText w:val="%5."/>
      <w:lvlJc w:val="left"/>
      <w:pPr>
        <w:tabs>
          <w:tab w:val="num" w:pos="4320"/>
        </w:tabs>
        <w:ind w:left="4320" w:hanging="360"/>
      </w:pPr>
      <w:rPr>
        <w:rFonts w:cs="Times New Roman"/>
      </w:rPr>
    </w:lvl>
    <w:lvl w:ilvl="5" w:tplc="0520DB98" w:tentative="1">
      <w:start w:val="1"/>
      <w:numFmt w:val="lowerRoman"/>
      <w:lvlText w:val="%6."/>
      <w:lvlJc w:val="right"/>
      <w:pPr>
        <w:tabs>
          <w:tab w:val="num" w:pos="5040"/>
        </w:tabs>
        <w:ind w:left="5040" w:hanging="180"/>
      </w:pPr>
      <w:rPr>
        <w:rFonts w:cs="Times New Roman"/>
      </w:rPr>
    </w:lvl>
    <w:lvl w:ilvl="6" w:tplc="06B6E236" w:tentative="1">
      <w:start w:val="1"/>
      <w:numFmt w:val="decimal"/>
      <w:lvlText w:val="%7."/>
      <w:lvlJc w:val="left"/>
      <w:pPr>
        <w:tabs>
          <w:tab w:val="num" w:pos="5760"/>
        </w:tabs>
        <w:ind w:left="5760" w:hanging="360"/>
      </w:pPr>
      <w:rPr>
        <w:rFonts w:cs="Times New Roman"/>
      </w:rPr>
    </w:lvl>
    <w:lvl w:ilvl="7" w:tplc="B478DCDE" w:tentative="1">
      <w:start w:val="1"/>
      <w:numFmt w:val="lowerLetter"/>
      <w:lvlText w:val="%8."/>
      <w:lvlJc w:val="left"/>
      <w:pPr>
        <w:tabs>
          <w:tab w:val="num" w:pos="6480"/>
        </w:tabs>
        <w:ind w:left="6480" w:hanging="360"/>
      </w:pPr>
      <w:rPr>
        <w:rFonts w:cs="Times New Roman"/>
      </w:rPr>
    </w:lvl>
    <w:lvl w:ilvl="8" w:tplc="E9D42DCC" w:tentative="1">
      <w:start w:val="1"/>
      <w:numFmt w:val="lowerRoman"/>
      <w:lvlText w:val="%9."/>
      <w:lvlJc w:val="right"/>
      <w:pPr>
        <w:tabs>
          <w:tab w:val="num" w:pos="7200"/>
        </w:tabs>
        <w:ind w:left="7200" w:hanging="180"/>
      </w:pPr>
      <w:rPr>
        <w:rFonts w:cs="Times New Roman"/>
      </w:rPr>
    </w:lvl>
  </w:abstractNum>
  <w:abstractNum w:abstractNumId="124" w15:restartNumberingAfterBreak="0">
    <w:nsid w:val="7D2E171D"/>
    <w:multiLevelType w:val="hybridMultilevel"/>
    <w:tmpl w:val="CE201E0E"/>
    <w:lvl w:ilvl="0" w:tplc="FFFFFFFF">
      <w:start w:val="1"/>
      <w:numFmt w:val="bullet"/>
      <w:pStyle w:val="aff0"/>
      <w:lvlText w:val=""/>
      <w:lvlJc w:val="left"/>
      <w:pPr>
        <w:tabs>
          <w:tab w:val="num" w:pos="360"/>
        </w:tabs>
        <w:ind w:left="340" w:hanging="340"/>
      </w:pPr>
      <w:rPr>
        <w:rFonts w:ascii="Symbol" w:hAnsi="Symbol" w:hint="default"/>
        <w:color w:val="auto"/>
      </w:rPr>
    </w:lvl>
    <w:lvl w:ilvl="1" w:tplc="FFFFFFFF">
      <w:start w:val="1"/>
      <w:numFmt w:val="bullet"/>
      <w:lvlText w:val=""/>
      <w:lvlJc w:val="left"/>
      <w:pPr>
        <w:tabs>
          <w:tab w:val="num" w:pos="700"/>
        </w:tabs>
        <w:ind w:left="680" w:hanging="34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9"/>
  </w:num>
  <w:num w:numId="3">
    <w:abstractNumId w:val="8"/>
  </w:num>
  <w:num w:numId="4">
    <w:abstractNumId w:val="3"/>
  </w:num>
  <w:num w:numId="5">
    <w:abstractNumId w:val="6"/>
  </w:num>
  <w:num w:numId="6">
    <w:abstractNumId w:val="1"/>
  </w:num>
  <w:num w:numId="7">
    <w:abstractNumId w:val="5"/>
  </w:num>
  <w:num w:numId="8">
    <w:abstractNumId w:val="4"/>
  </w:num>
  <w:num w:numId="9">
    <w:abstractNumId w:val="2"/>
  </w:num>
  <w:num w:numId="10">
    <w:abstractNumId w:val="0"/>
  </w:num>
  <w:num w:numId="11">
    <w:abstractNumId w:val="50"/>
  </w:num>
  <w:num w:numId="12">
    <w:abstractNumId w:val="85"/>
  </w:num>
  <w:num w:numId="13">
    <w:abstractNumId w:val="7"/>
  </w:num>
  <w:num w:numId="14">
    <w:abstractNumId w:val="8"/>
  </w:num>
  <w:num w:numId="15">
    <w:abstractNumId w:val="86"/>
  </w:num>
  <w:num w:numId="16">
    <w:abstractNumId w:val="49"/>
  </w:num>
  <w:num w:numId="17">
    <w:abstractNumId w:val="14"/>
  </w:num>
  <w:num w:numId="18">
    <w:abstractNumId w:val="81"/>
    <w:lvlOverride w:ilvl="0">
      <w:lvl w:ilvl="0">
        <w:start w:val="1"/>
        <w:numFmt w:val="decimal"/>
        <w:lvlText w:val="%1.1."/>
        <w:lvlJc w:val="left"/>
        <w:pPr>
          <w:tabs>
            <w:tab w:val="num" w:pos="720"/>
          </w:tabs>
          <w:ind w:left="360" w:hanging="360"/>
        </w:pPr>
        <w:rPr>
          <w:rFonts w:cs="Times New Roman" w:hint="default"/>
        </w:rPr>
      </w:lvl>
    </w:lvlOverride>
    <w:lvlOverride w:ilvl="1">
      <w:lvl w:ilvl="1">
        <w:start w:val="1"/>
        <w:numFmt w:val="decimal"/>
        <w:lvlText w:val="%2.1."/>
        <w:lvlJc w:val="left"/>
        <w:pPr>
          <w:tabs>
            <w:tab w:val="num" w:pos="792"/>
          </w:tabs>
          <w:ind w:left="792" w:hanging="432"/>
        </w:pPr>
        <w:rPr>
          <w:rFonts w:cs="Times New Roman" w:hint="default"/>
        </w:rPr>
      </w:lvl>
    </w:lvlOverride>
    <w:lvlOverride w:ilvl="2">
      <w:lvl w:ilvl="2">
        <w:start w:val="1"/>
        <w:numFmt w:val="decimal"/>
        <w:lvlRestart w:val="0"/>
        <w:lvlText w:val="%31.3.3."/>
        <w:lvlJc w:val="left"/>
        <w:pPr>
          <w:tabs>
            <w:tab w:val="num" w:pos="1440"/>
          </w:tabs>
          <w:ind w:left="1224" w:hanging="504"/>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60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4680"/>
          </w:tabs>
          <w:ind w:left="4320" w:hanging="1440"/>
        </w:pPr>
        <w:rPr>
          <w:rFonts w:cs="Times New Roman" w:hint="default"/>
        </w:rPr>
      </w:lvl>
    </w:lvlOverride>
  </w:num>
  <w:num w:numId="19">
    <w:abstractNumId w:val="117"/>
  </w:num>
  <w:num w:numId="20">
    <w:abstractNumId w:val="98"/>
  </w:num>
  <w:num w:numId="21">
    <w:abstractNumId w:val="123"/>
  </w:num>
  <w:num w:numId="22">
    <w:abstractNumId w:val="88"/>
  </w:num>
  <w:num w:numId="23">
    <w:abstractNumId w:val="22"/>
  </w:num>
  <w:num w:numId="24">
    <w:abstractNumId w:val="74"/>
  </w:num>
  <w:num w:numId="25">
    <w:abstractNumId w:val="71"/>
  </w:num>
  <w:num w:numId="26">
    <w:abstractNumId w:val="25"/>
  </w:num>
  <w:num w:numId="27">
    <w:abstractNumId w:val="19"/>
  </w:num>
  <w:num w:numId="28">
    <w:abstractNumId w:val="103"/>
  </w:num>
  <w:num w:numId="29">
    <w:abstractNumId w:val="17"/>
  </w:num>
  <w:num w:numId="30">
    <w:abstractNumId w:val="13"/>
  </w:num>
  <w:num w:numId="31">
    <w:abstractNumId w:val="67"/>
  </w:num>
  <w:num w:numId="32">
    <w:abstractNumId w:val="122"/>
  </w:num>
  <w:num w:numId="33">
    <w:abstractNumId w:val="64"/>
  </w:num>
  <w:num w:numId="34">
    <w:abstractNumId w:val="84"/>
  </w:num>
  <w:num w:numId="35">
    <w:abstractNumId w:val="97"/>
  </w:num>
  <w:num w:numId="36">
    <w:abstractNumId w:val="77"/>
  </w:num>
  <w:num w:numId="37">
    <w:abstractNumId w:val="57"/>
  </w:num>
  <w:num w:numId="38">
    <w:abstractNumId w:val="15"/>
  </w:num>
  <w:num w:numId="39">
    <w:abstractNumId w:val="83"/>
  </w:num>
  <w:num w:numId="40">
    <w:abstractNumId w:val="109"/>
  </w:num>
  <w:num w:numId="41">
    <w:abstractNumId w:val="28"/>
  </w:num>
  <w:num w:numId="42">
    <w:abstractNumId w:val="59"/>
  </w:num>
  <w:num w:numId="43">
    <w:abstractNumId w:val="105"/>
  </w:num>
  <w:num w:numId="44">
    <w:abstractNumId w:val="31"/>
  </w:num>
  <w:num w:numId="45">
    <w:abstractNumId w:val="40"/>
  </w:num>
  <w:num w:numId="46">
    <w:abstractNumId w:val="113"/>
  </w:num>
  <w:num w:numId="47">
    <w:abstractNumId w:val="43"/>
  </w:num>
  <w:num w:numId="48">
    <w:abstractNumId w:val="93"/>
  </w:num>
  <w:num w:numId="49">
    <w:abstractNumId w:val="20"/>
  </w:num>
  <w:num w:numId="50">
    <w:abstractNumId w:val="65"/>
  </w:num>
  <w:num w:numId="5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61"/>
  </w:num>
  <w:num w:numId="53">
    <w:abstractNumId w:val="12"/>
  </w:num>
  <w:num w:numId="54">
    <w:abstractNumId w:val="106"/>
  </w:num>
  <w:num w:numId="55">
    <w:abstractNumId w:val="121"/>
  </w:num>
  <w:num w:numId="56">
    <w:abstractNumId w:val="80"/>
  </w:num>
  <w:num w:numId="57">
    <w:abstractNumId w:val="115"/>
  </w:num>
  <w:num w:numId="58">
    <w:abstractNumId w:val="66"/>
  </w:num>
  <w:num w:numId="59">
    <w:abstractNumId w:val="116"/>
  </w:num>
  <w:num w:numId="60">
    <w:abstractNumId w:val="16"/>
  </w:num>
  <w:num w:numId="61">
    <w:abstractNumId w:val="120"/>
  </w:num>
  <w:num w:numId="62">
    <w:abstractNumId w:val="107"/>
  </w:num>
  <w:num w:numId="63">
    <w:abstractNumId w:val="52"/>
  </w:num>
  <w:num w:numId="64">
    <w:abstractNumId w:val="79"/>
  </w:num>
  <w:num w:numId="65">
    <w:abstractNumId w:val="48"/>
  </w:num>
  <w:num w:numId="66">
    <w:abstractNumId w:val="101"/>
  </w:num>
  <w:num w:numId="67">
    <w:abstractNumId w:val="110"/>
  </w:num>
  <w:num w:numId="68">
    <w:abstractNumId w:val="100"/>
  </w:num>
  <w:num w:numId="69">
    <w:abstractNumId w:val="118"/>
  </w:num>
  <w:num w:numId="70">
    <w:abstractNumId w:val="90"/>
  </w:num>
  <w:num w:numId="71">
    <w:abstractNumId w:val="51"/>
  </w:num>
  <w:num w:numId="72">
    <w:abstractNumId w:val="39"/>
  </w:num>
  <w:num w:numId="73">
    <w:abstractNumId w:val="60"/>
  </w:num>
  <w:num w:numId="74">
    <w:abstractNumId w:val="36"/>
  </w:num>
  <w:num w:numId="75">
    <w:abstractNumId w:val="104"/>
  </w:num>
  <w:num w:numId="76">
    <w:abstractNumId w:val="11"/>
  </w:num>
  <w:num w:numId="77">
    <w:abstractNumId w:val="108"/>
  </w:num>
  <w:num w:numId="78">
    <w:abstractNumId w:val="99"/>
  </w:num>
  <w:num w:numId="79">
    <w:abstractNumId w:val="69"/>
  </w:num>
  <w:num w:numId="80">
    <w:abstractNumId w:val="89"/>
  </w:num>
  <w:num w:numId="81">
    <w:abstractNumId w:val="27"/>
  </w:num>
  <w:num w:numId="82">
    <w:abstractNumId w:val="87"/>
  </w:num>
  <w:num w:numId="83">
    <w:abstractNumId w:val="56"/>
  </w:num>
  <w:num w:numId="84">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38"/>
  </w:num>
  <w:num w:numId="86">
    <w:abstractNumId w:val="33"/>
  </w:num>
  <w:num w:numId="87">
    <w:abstractNumId w:val="37"/>
  </w:num>
  <w:num w:numId="88">
    <w:abstractNumId w:val="95"/>
  </w:num>
  <w:num w:numId="89">
    <w:abstractNumId w:val="42"/>
  </w:num>
  <w:num w:numId="90">
    <w:abstractNumId w:val="102"/>
  </w:num>
  <w:num w:numId="91">
    <w:abstractNumId w:val="29"/>
  </w:num>
  <w:num w:numId="92">
    <w:abstractNumId w:val="75"/>
  </w:num>
  <w:num w:numId="93">
    <w:abstractNumId w:val="72"/>
  </w:num>
  <w:num w:numId="94">
    <w:abstractNumId w:val="47"/>
  </w:num>
  <w:num w:numId="95">
    <w:abstractNumId w:val="46"/>
  </w:num>
  <w:num w:numId="96">
    <w:abstractNumId w:val="96"/>
  </w:num>
  <w:num w:numId="97">
    <w:abstractNumId w:val="53"/>
  </w:num>
  <w:num w:numId="98">
    <w:abstractNumId w:val="92"/>
  </w:num>
  <w:num w:numId="99">
    <w:abstractNumId w:val="23"/>
  </w:num>
  <w:num w:numId="100">
    <w:abstractNumId w:val="54"/>
  </w:num>
  <w:num w:numId="101">
    <w:abstractNumId w:val="32"/>
  </w:num>
  <w:num w:numId="102">
    <w:abstractNumId w:val="82"/>
  </w:num>
  <w:num w:numId="103">
    <w:abstractNumId w:val="34"/>
  </w:num>
  <w:num w:numId="104">
    <w:abstractNumId w:val="114"/>
  </w:num>
  <w:num w:numId="105">
    <w:abstractNumId w:val="63"/>
  </w:num>
  <w:num w:numId="106">
    <w:abstractNumId w:val="45"/>
  </w:num>
  <w:num w:numId="107">
    <w:abstractNumId w:val="55"/>
  </w:num>
  <w:num w:numId="108">
    <w:abstractNumId w:val="58"/>
  </w:num>
  <w:num w:numId="109">
    <w:abstractNumId w:val="62"/>
  </w:num>
  <w:num w:numId="110">
    <w:abstractNumId w:val="112"/>
  </w:num>
  <w:num w:numId="111">
    <w:abstractNumId w:val="68"/>
  </w:num>
  <w:num w:numId="112">
    <w:abstractNumId w:val="30"/>
  </w:num>
  <w:num w:numId="113">
    <w:abstractNumId w:val="21"/>
  </w:num>
  <w:num w:numId="114">
    <w:abstractNumId w:val="35"/>
  </w:num>
  <w:num w:numId="115">
    <w:abstractNumId w:val="26"/>
  </w:num>
  <w:num w:numId="116">
    <w:abstractNumId w:val="91"/>
  </w:num>
  <w:num w:numId="117">
    <w:abstractNumId w:val="70"/>
  </w:num>
  <w:num w:numId="118">
    <w:abstractNumId w:val="94"/>
  </w:num>
  <w:num w:numId="119">
    <w:abstractNumId w:val="124"/>
  </w:num>
  <w:num w:numId="120">
    <w:abstractNumId w:val="41"/>
  </w:num>
  <w:num w:numId="121">
    <w:abstractNumId w:val="76"/>
  </w:num>
  <w:num w:numId="122">
    <w:abstractNumId w:val="73"/>
  </w:num>
  <w:num w:numId="123">
    <w:abstractNumId w:val="18"/>
  </w:num>
  <w:num w:numId="124">
    <w:abstractNumId w:val="119"/>
  </w:num>
  <w:num w:numId="125">
    <w:abstractNumId w:val="78"/>
  </w:num>
  <w:num w:numId="126">
    <w:abstractNumId w:val="10"/>
  </w:num>
  <w:num w:numId="127">
    <w:abstractNumId w:val="24"/>
  </w:num>
  <w:num w:numId="128">
    <w:abstractNumId w:val="44"/>
  </w:num>
  <w:num w:numId="129">
    <w:abstractNumId w:val="81"/>
  </w:num>
  <w:num w:numId="130">
    <w:abstractNumId w:val="111"/>
  </w:num>
  <w:numIdMacAtCleanup w:val="1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defaultTabStop w:val="708"/>
  <w:characterSpacingControl w:val="doNotCompress"/>
  <w:footnotePr>
    <w:numRestart w:val="eachPage"/>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7453E"/>
    <w:rsid w:val="000001EB"/>
    <w:rsid w:val="00000404"/>
    <w:rsid w:val="00000599"/>
    <w:rsid w:val="00000A48"/>
    <w:rsid w:val="000016E3"/>
    <w:rsid w:val="00001885"/>
    <w:rsid w:val="00001CD7"/>
    <w:rsid w:val="00003AF2"/>
    <w:rsid w:val="000043E1"/>
    <w:rsid w:val="00004AD1"/>
    <w:rsid w:val="000061FE"/>
    <w:rsid w:val="00006A7E"/>
    <w:rsid w:val="00007408"/>
    <w:rsid w:val="000101BB"/>
    <w:rsid w:val="000121B4"/>
    <w:rsid w:val="00012C6B"/>
    <w:rsid w:val="00012FF9"/>
    <w:rsid w:val="00014FDF"/>
    <w:rsid w:val="000151D8"/>
    <w:rsid w:val="00015536"/>
    <w:rsid w:val="00016894"/>
    <w:rsid w:val="000174BF"/>
    <w:rsid w:val="00020348"/>
    <w:rsid w:val="00021DED"/>
    <w:rsid w:val="000220F3"/>
    <w:rsid w:val="00022F9B"/>
    <w:rsid w:val="000240F6"/>
    <w:rsid w:val="000264EA"/>
    <w:rsid w:val="00026E90"/>
    <w:rsid w:val="000271BE"/>
    <w:rsid w:val="00027ED8"/>
    <w:rsid w:val="00031C3F"/>
    <w:rsid w:val="000334CE"/>
    <w:rsid w:val="000338A9"/>
    <w:rsid w:val="00033918"/>
    <w:rsid w:val="00033FC1"/>
    <w:rsid w:val="0003425F"/>
    <w:rsid w:val="000344F2"/>
    <w:rsid w:val="00035A89"/>
    <w:rsid w:val="00037D07"/>
    <w:rsid w:val="000402A9"/>
    <w:rsid w:val="000411BE"/>
    <w:rsid w:val="00041DAE"/>
    <w:rsid w:val="00042B93"/>
    <w:rsid w:val="000434FD"/>
    <w:rsid w:val="00044AA3"/>
    <w:rsid w:val="000458C2"/>
    <w:rsid w:val="000469F6"/>
    <w:rsid w:val="000478BC"/>
    <w:rsid w:val="00050788"/>
    <w:rsid w:val="00050B23"/>
    <w:rsid w:val="00050D98"/>
    <w:rsid w:val="00050DB3"/>
    <w:rsid w:val="0005250C"/>
    <w:rsid w:val="00052EBF"/>
    <w:rsid w:val="00054D8D"/>
    <w:rsid w:val="0005531C"/>
    <w:rsid w:val="000575B5"/>
    <w:rsid w:val="00057C45"/>
    <w:rsid w:val="000610EB"/>
    <w:rsid w:val="00065985"/>
    <w:rsid w:val="00066744"/>
    <w:rsid w:val="00066800"/>
    <w:rsid w:val="00066F54"/>
    <w:rsid w:val="00070430"/>
    <w:rsid w:val="000707A5"/>
    <w:rsid w:val="00070AAE"/>
    <w:rsid w:val="00070D7C"/>
    <w:rsid w:val="00070DE5"/>
    <w:rsid w:val="000712D8"/>
    <w:rsid w:val="000713D3"/>
    <w:rsid w:val="000716C6"/>
    <w:rsid w:val="000735C1"/>
    <w:rsid w:val="00073D3F"/>
    <w:rsid w:val="00073DEA"/>
    <w:rsid w:val="000747A2"/>
    <w:rsid w:val="0007599E"/>
    <w:rsid w:val="0007614D"/>
    <w:rsid w:val="00076F77"/>
    <w:rsid w:val="00077E41"/>
    <w:rsid w:val="000800BE"/>
    <w:rsid w:val="00080A5F"/>
    <w:rsid w:val="00081654"/>
    <w:rsid w:val="000823F1"/>
    <w:rsid w:val="00083A22"/>
    <w:rsid w:val="00083DB6"/>
    <w:rsid w:val="00083EF9"/>
    <w:rsid w:val="000852F1"/>
    <w:rsid w:val="00085ACB"/>
    <w:rsid w:val="00085FAE"/>
    <w:rsid w:val="00086162"/>
    <w:rsid w:val="000870FB"/>
    <w:rsid w:val="00087575"/>
    <w:rsid w:val="00087683"/>
    <w:rsid w:val="0009192F"/>
    <w:rsid w:val="0009212A"/>
    <w:rsid w:val="00092527"/>
    <w:rsid w:val="00092669"/>
    <w:rsid w:val="00093A1B"/>
    <w:rsid w:val="0009461F"/>
    <w:rsid w:val="00094907"/>
    <w:rsid w:val="000958CC"/>
    <w:rsid w:val="00095D44"/>
    <w:rsid w:val="00096293"/>
    <w:rsid w:val="00096F74"/>
    <w:rsid w:val="000978C3"/>
    <w:rsid w:val="00097D59"/>
    <w:rsid w:val="00097EFA"/>
    <w:rsid w:val="000A08DE"/>
    <w:rsid w:val="000A1B74"/>
    <w:rsid w:val="000A1E76"/>
    <w:rsid w:val="000A2297"/>
    <w:rsid w:val="000A2587"/>
    <w:rsid w:val="000A2A39"/>
    <w:rsid w:val="000A2F53"/>
    <w:rsid w:val="000A58C8"/>
    <w:rsid w:val="000A6B7C"/>
    <w:rsid w:val="000A74F2"/>
    <w:rsid w:val="000B0A15"/>
    <w:rsid w:val="000B0E18"/>
    <w:rsid w:val="000B0FD5"/>
    <w:rsid w:val="000B151E"/>
    <w:rsid w:val="000B1F88"/>
    <w:rsid w:val="000B47AF"/>
    <w:rsid w:val="000B5D6B"/>
    <w:rsid w:val="000B5EEC"/>
    <w:rsid w:val="000C1827"/>
    <w:rsid w:val="000C2005"/>
    <w:rsid w:val="000C2C11"/>
    <w:rsid w:val="000C2C92"/>
    <w:rsid w:val="000C50F8"/>
    <w:rsid w:val="000C5AC0"/>
    <w:rsid w:val="000C72D0"/>
    <w:rsid w:val="000C745F"/>
    <w:rsid w:val="000C7B32"/>
    <w:rsid w:val="000D2079"/>
    <w:rsid w:val="000D32E6"/>
    <w:rsid w:val="000D47B1"/>
    <w:rsid w:val="000D4D30"/>
    <w:rsid w:val="000D4FDC"/>
    <w:rsid w:val="000D532E"/>
    <w:rsid w:val="000D54EC"/>
    <w:rsid w:val="000D649F"/>
    <w:rsid w:val="000D6BE1"/>
    <w:rsid w:val="000D6F0C"/>
    <w:rsid w:val="000D70BC"/>
    <w:rsid w:val="000D7E5C"/>
    <w:rsid w:val="000E148C"/>
    <w:rsid w:val="000E1BE6"/>
    <w:rsid w:val="000E1C98"/>
    <w:rsid w:val="000E1F8C"/>
    <w:rsid w:val="000E2E20"/>
    <w:rsid w:val="000E2F2A"/>
    <w:rsid w:val="000E30EB"/>
    <w:rsid w:val="000E3605"/>
    <w:rsid w:val="000E3D49"/>
    <w:rsid w:val="000E4CFB"/>
    <w:rsid w:val="000E4F68"/>
    <w:rsid w:val="000E4F8F"/>
    <w:rsid w:val="000E51A4"/>
    <w:rsid w:val="000E5511"/>
    <w:rsid w:val="000F0921"/>
    <w:rsid w:val="000F16B6"/>
    <w:rsid w:val="000F3ADB"/>
    <w:rsid w:val="000F3F98"/>
    <w:rsid w:val="000F41A8"/>
    <w:rsid w:val="000F441C"/>
    <w:rsid w:val="000F4E21"/>
    <w:rsid w:val="000F4EA3"/>
    <w:rsid w:val="000F53D3"/>
    <w:rsid w:val="000F6759"/>
    <w:rsid w:val="001003A2"/>
    <w:rsid w:val="00105246"/>
    <w:rsid w:val="00105C96"/>
    <w:rsid w:val="001074B0"/>
    <w:rsid w:val="00110860"/>
    <w:rsid w:val="00110D45"/>
    <w:rsid w:val="001112EC"/>
    <w:rsid w:val="001122A8"/>
    <w:rsid w:val="001122E5"/>
    <w:rsid w:val="00112BD0"/>
    <w:rsid w:val="00112FE0"/>
    <w:rsid w:val="001132D6"/>
    <w:rsid w:val="00113E1C"/>
    <w:rsid w:val="00113ED7"/>
    <w:rsid w:val="00114233"/>
    <w:rsid w:val="001150F7"/>
    <w:rsid w:val="00116440"/>
    <w:rsid w:val="001164EC"/>
    <w:rsid w:val="00116A5B"/>
    <w:rsid w:val="00116BB0"/>
    <w:rsid w:val="001171B9"/>
    <w:rsid w:val="0011750A"/>
    <w:rsid w:val="00120CE7"/>
    <w:rsid w:val="00120DC4"/>
    <w:rsid w:val="00122410"/>
    <w:rsid w:val="00122FF9"/>
    <w:rsid w:val="00123484"/>
    <w:rsid w:val="00123E8D"/>
    <w:rsid w:val="001243E7"/>
    <w:rsid w:val="00124D36"/>
    <w:rsid w:val="0012537E"/>
    <w:rsid w:val="00126378"/>
    <w:rsid w:val="001271AA"/>
    <w:rsid w:val="001271C8"/>
    <w:rsid w:val="00127E53"/>
    <w:rsid w:val="00127E6C"/>
    <w:rsid w:val="00130318"/>
    <w:rsid w:val="0013038C"/>
    <w:rsid w:val="001329D5"/>
    <w:rsid w:val="00132C30"/>
    <w:rsid w:val="00133374"/>
    <w:rsid w:val="00133ABE"/>
    <w:rsid w:val="00133D35"/>
    <w:rsid w:val="00134392"/>
    <w:rsid w:val="00134E1A"/>
    <w:rsid w:val="00134FAA"/>
    <w:rsid w:val="00135657"/>
    <w:rsid w:val="00135AB1"/>
    <w:rsid w:val="00135DB7"/>
    <w:rsid w:val="001368D9"/>
    <w:rsid w:val="00136CE6"/>
    <w:rsid w:val="00136F8E"/>
    <w:rsid w:val="0013765D"/>
    <w:rsid w:val="0013766B"/>
    <w:rsid w:val="00140804"/>
    <w:rsid w:val="00140AAB"/>
    <w:rsid w:val="001413CC"/>
    <w:rsid w:val="00143D30"/>
    <w:rsid w:val="00144A37"/>
    <w:rsid w:val="00144B26"/>
    <w:rsid w:val="00145883"/>
    <w:rsid w:val="001459E1"/>
    <w:rsid w:val="00145BC6"/>
    <w:rsid w:val="0014608E"/>
    <w:rsid w:val="00146F1B"/>
    <w:rsid w:val="001473B1"/>
    <w:rsid w:val="00147E10"/>
    <w:rsid w:val="001517F6"/>
    <w:rsid w:val="00151EEF"/>
    <w:rsid w:val="00152004"/>
    <w:rsid w:val="00152CBB"/>
    <w:rsid w:val="001531F2"/>
    <w:rsid w:val="00154235"/>
    <w:rsid w:val="001552F1"/>
    <w:rsid w:val="001558DD"/>
    <w:rsid w:val="00157289"/>
    <w:rsid w:val="001604E1"/>
    <w:rsid w:val="001605AF"/>
    <w:rsid w:val="00160AC1"/>
    <w:rsid w:val="001614C0"/>
    <w:rsid w:val="00161DB4"/>
    <w:rsid w:val="00162308"/>
    <w:rsid w:val="001623A5"/>
    <w:rsid w:val="00164546"/>
    <w:rsid w:val="00164991"/>
    <w:rsid w:val="001653AA"/>
    <w:rsid w:val="001655BF"/>
    <w:rsid w:val="00165BA2"/>
    <w:rsid w:val="0016613F"/>
    <w:rsid w:val="001666F8"/>
    <w:rsid w:val="00167A56"/>
    <w:rsid w:val="00167DE2"/>
    <w:rsid w:val="001703D8"/>
    <w:rsid w:val="00170A61"/>
    <w:rsid w:val="00170D28"/>
    <w:rsid w:val="00170DA9"/>
    <w:rsid w:val="00172502"/>
    <w:rsid w:val="0017462C"/>
    <w:rsid w:val="00174B4F"/>
    <w:rsid w:val="00174DEA"/>
    <w:rsid w:val="001757C5"/>
    <w:rsid w:val="00180119"/>
    <w:rsid w:val="0018062C"/>
    <w:rsid w:val="00180B21"/>
    <w:rsid w:val="00180BAB"/>
    <w:rsid w:val="00182AE8"/>
    <w:rsid w:val="001836A6"/>
    <w:rsid w:val="00183C93"/>
    <w:rsid w:val="001843B2"/>
    <w:rsid w:val="00185554"/>
    <w:rsid w:val="00185A14"/>
    <w:rsid w:val="00186854"/>
    <w:rsid w:val="00186A24"/>
    <w:rsid w:val="001876C5"/>
    <w:rsid w:val="00190054"/>
    <w:rsid w:val="0019159B"/>
    <w:rsid w:val="00191D1C"/>
    <w:rsid w:val="00192147"/>
    <w:rsid w:val="001930FE"/>
    <w:rsid w:val="001931AF"/>
    <w:rsid w:val="00193DE4"/>
    <w:rsid w:val="00193FB7"/>
    <w:rsid w:val="001947D5"/>
    <w:rsid w:val="00196BD5"/>
    <w:rsid w:val="001A0238"/>
    <w:rsid w:val="001A2B8D"/>
    <w:rsid w:val="001A2BA5"/>
    <w:rsid w:val="001A31A9"/>
    <w:rsid w:val="001A3700"/>
    <w:rsid w:val="001A4BE8"/>
    <w:rsid w:val="001A4E3A"/>
    <w:rsid w:val="001A5FCE"/>
    <w:rsid w:val="001A746C"/>
    <w:rsid w:val="001A7C3A"/>
    <w:rsid w:val="001B0829"/>
    <w:rsid w:val="001B0B81"/>
    <w:rsid w:val="001B1A68"/>
    <w:rsid w:val="001B1EA7"/>
    <w:rsid w:val="001B2F94"/>
    <w:rsid w:val="001B3108"/>
    <w:rsid w:val="001B31B6"/>
    <w:rsid w:val="001B3939"/>
    <w:rsid w:val="001B3985"/>
    <w:rsid w:val="001B4B24"/>
    <w:rsid w:val="001B4BF9"/>
    <w:rsid w:val="001B4C66"/>
    <w:rsid w:val="001B5AD2"/>
    <w:rsid w:val="001B5D79"/>
    <w:rsid w:val="001B6251"/>
    <w:rsid w:val="001B62AB"/>
    <w:rsid w:val="001B6BA2"/>
    <w:rsid w:val="001B7468"/>
    <w:rsid w:val="001C2434"/>
    <w:rsid w:val="001C2483"/>
    <w:rsid w:val="001C2F6B"/>
    <w:rsid w:val="001C30F4"/>
    <w:rsid w:val="001C3A33"/>
    <w:rsid w:val="001C4F27"/>
    <w:rsid w:val="001C6F08"/>
    <w:rsid w:val="001C74E8"/>
    <w:rsid w:val="001D1D6F"/>
    <w:rsid w:val="001D3B04"/>
    <w:rsid w:val="001D3E79"/>
    <w:rsid w:val="001D3EB8"/>
    <w:rsid w:val="001D4391"/>
    <w:rsid w:val="001D4AE9"/>
    <w:rsid w:val="001D5672"/>
    <w:rsid w:val="001D61D6"/>
    <w:rsid w:val="001D76D0"/>
    <w:rsid w:val="001E09E5"/>
    <w:rsid w:val="001E2185"/>
    <w:rsid w:val="001E22B3"/>
    <w:rsid w:val="001E26EB"/>
    <w:rsid w:val="001E3420"/>
    <w:rsid w:val="001E3F65"/>
    <w:rsid w:val="001E4701"/>
    <w:rsid w:val="001E480E"/>
    <w:rsid w:val="001E5133"/>
    <w:rsid w:val="001E5257"/>
    <w:rsid w:val="001E568B"/>
    <w:rsid w:val="001E58BF"/>
    <w:rsid w:val="001E6475"/>
    <w:rsid w:val="001E76F8"/>
    <w:rsid w:val="001F1A70"/>
    <w:rsid w:val="001F1B7D"/>
    <w:rsid w:val="001F1F7D"/>
    <w:rsid w:val="001F26B5"/>
    <w:rsid w:val="001F291F"/>
    <w:rsid w:val="001F2E52"/>
    <w:rsid w:val="001F3663"/>
    <w:rsid w:val="001F3E6F"/>
    <w:rsid w:val="001F49F6"/>
    <w:rsid w:val="001F514A"/>
    <w:rsid w:val="001F6E85"/>
    <w:rsid w:val="001F7EAC"/>
    <w:rsid w:val="001F7ED6"/>
    <w:rsid w:val="00200279"/>
    <w:rsid w:val="00201434"/>
    <w:rsid w:val="00201898"/>
    <w:rsid w:val="00202AA3"/>
    <w:rsid w:val="00204D10"/>
    <w:rsid w:val="002052EF"/>
    <w:rsid w:val="00206E04"/>
    <w:rsid w:val="002072E7"/>
    <w:rsid w:val="002079E2"/>
    <w:rsid w:val="00211908"/>
    <w:rsid w:val="00211C35"/>
    <w:rsid w:val="0021345A"/>
    <w:rsid w:val="00213C3C"/>
    <w:rsid w:val="00213F42"/>
    <w:rsid w:val="00214500"/>
    <w:rsid w:val="00214B5E"/>
    <w:rsid w:val="00215B25"/>
    <w:rsid w:val="00216379"/>
    <w:rsid w:val="002164ED"/>
    <w:rsid w:val="002166C8"/>
    <w:rsid w:val="002171DF"/>
    <w:rsid w:val="00217C9C"/>
    <w:rsid w:val="00217F49"/>
    <w:rsid w:val="002206B3"/>
    <w:rsid w:val="00220E02"/>
    <w:rsid w:val="002213BC"/>
    <w:rsid w:val="00221482"/>
    <w:rsid w:val="002214B2"/>
    <w:rsid w:val="00221876"/>
    <w:rsid w:val="00221A46"/>
    <w:rsid w:val="00222A3C"/>
    <w:rsid w:val="00222D25"/>
    <w:rsid w:val="00223B03"/>
    <w:rsid w:val="00224BE8"/>
    <w:rsid w:val="00225070"/>
    <w:rsid w:val="002273D6"/>
    <w:rsid w:val="002275AB"/>
    <w:rsid w:val="00230257"/>
    <w:rsid w:val="002305C7"/>
    <w:rsid w:val="002317B8"/>
    <w:rsid w:val="0023251E"/>
    <w:rsid w:val="00232CB6"/>
    <w:rsid w:val="002333DB"/>
    <w:rsid w:val="00233665"/>
    <w:rsid w:val="0023413E"/>
    <w:rsid w:val="00234BEF"/>
    <w:rsid w:val="0023617E"/>
    <w:rsid w:val="0023761F"/>
    <w:rsid w:val="00237888"/>
    <w:rsid w:val="00240544"/>
    <w:rsid w:val="00240CA7"/>
    <w:rsid w:val="0024192E"/>
    <w:rsid w:val="00243272"/>
    <w:rsid w:val="0024328C"/>
    <w:rsid w:val="00244248"/>
    <w:rsid w:val="002462AE"/>
    <w:rsid w:val="002468C1"/>
    <w:rsid w:val="002477F7"/>
    <w:rsid w:val="00247DE4"/>
    <w:rsid w:val="00250E58"/>
    <w:rsid w:val="002525B1"/>
    <w:rsid w:val="00255622"/>
    <w:rsid w:val="0025580D"/>
    <w:rsid w:val="00255E4C"/>
    <w:rsid w:val="00255F0C"/>
    <w:rsid w:val="00256915"/>
    <w:rsid w:val="00256C89"/>
    <w:rsid w:val="00257021"/>
    <w:rsid w:val="00260204"/>
    <w:rsid w:val="002633C7"/>
    <w:rsid w:val="00263A2D"/>
    <w:rsid w:val="00263F0B"/>
    <w:rsid w:val="00264EE8"/>
    <w:rsid w:val="002651DF"/>
    <w:rsid w:val="002672A6"/>
    <w:rsid w:val="00267AFC"/>
    <w:rsid w:val="00267B9A"/>
    <w:rsid w:val="00267D62"/>
    <w:rsid w:val="00271B3E"/>
    <w:rsid w:val="00271FA1"/>
    <w:rsid w:val="002724B6"/>
    <w:rsid w:val="00272B6C"/>
    <w:rsid w:val="00272C46"/>
    <w:rsid w:val="0027367B"/>
    <w:rsid w:val="0027379D"/>
    <w:rsid w:val="00274207"/>
    <w:rsid w:val="0027478F"/>
    <w:rsid w:val="00274D1A"/>
    <w:rsid w:val="00275F6B"/>
    <w:rsid w:val="002762CF"/>
    <w:rsid w:val="0027653E"/>
    <w:rsid w:val="00276DCE"/>
    <w:rsid w:val="002802C4"/>
    <w:rsid w:val="00280542"/>
    <w:rsid w:val="0028099B"/>
    <w:rsid w:val="00282398"/>
    <w:rsid w:val="002831C1"/>
    <w:rsid w:val="0028336E"/>
    <w:rsid w:val="00283B2E"/>
    <w:rsid w:val="00283E5D"/>
    <w:rsid w:val="00284CBE"/>
    <w:rsid w:val="002850FD"/>
    <w:rsid w:val="00286736"/>
    <w:rsid w:val="00287E08"/>
    <w:rsid w:val="00290045"/>
    <w:rsid w:val="00290575"/>
    <w:rsid w:val="002908DA"/>
    <w:rsid w:val="00290A92"/>
    <w:rsid w:val="00290EFB"/>
    <w:rsid w:val="0029214A"/>
    <w:rsid w:val="0029246E"/>
    <w:rsid w:val="002927AF"/>
    <w:rsid w:val="00292858"/>
    <w:rsid w:val="00293F02"/>
    <w:rsid w:val="00293FB4"/>
    <w:rsid w:val="00296170"/>
    <w:rsid w:val="00296385"/>
    <w:rsid w:val="00296875"/>
    <w:rsid w:val="00296F30"/>
    <w:rsid w:val="00297DBE"/>
    <w:rsid w:val="002A020E"/>
    <w:rsid w:val="002A03B3"/>
    <w:rsid w:val="002A05BA"/>
    <w:rsid w:val="002A0642"/>
    <w:rsid w:val="002A0DDB"/>
    <w:rsid w:val="002A180E"/>
    <w:rsid w:val="002A1AE2"/>
    <w:rsid w:val="002A1CE4"/>
    <w:rsid w:val="002A1F97"/>
    <w:rsid w:val="002A33CB"/>
    <w:rsid w:val="002A38C9"/>
    <w:rsid w:val="002A40C7"/>
    <w:rsid w:val="002A42D7"/>
    <w:rsid w:val="002A4E64"/>
    <w:rsid w:val="002A6305"/>
    <w:rsid w:val="002A77CA"/>
    <w:rsid w:val="002B07A3"/>
    <w:rsid w:val="002B0E3C"/>
    <w:rsid w:val="002B2B3C"/>
    <w:rsid w:val="002B2CCE"/>
    <w:rsid w:val="002B3DD7"/>
    <w:rsid w:val="002B4EA9"/>
    <w:rsid w:val="002B5211"/>
    <w:rsid w:val="002B5254"/>
    <w:rsid w:val="002B5302"/>
    <w:rsid w:val="002B5C3D"/>
    <w:rsid w:val="002C037C"/>
    <w:rsid w:val="002C1BA0"/>
    <w:rsid w:val="002C1D14"/>
    <w:rsid w:val="002C202C"/>
    <w:rsid w:val="002C21AD"/>
    <w:rsid w:val="002C2A48"/>
    <w:rsid w:val="002C39CE"/>
    <w:rsid w:val="002C417C"/>
    <w:rsid w:val="002C41FA"/>
    <w:rsid w:val="002C44C7"/>
    <w:rsid w:val="002C5383"/>
    <w:rsid w:val="002C5CCF"/>
    <w:rsid w:val="002D08CD"/>
    <w:rsid w:val="002D244C"/>
    <w:rsid w:val="002D2C9E"/>
    <w:rsid w:val="002D2DDC"/>
    <w:rsid w:val="002D376C"/>
    <w:rsid w:val="002D5AC0"/>
    <w:rsid w:val="002D6489"/>
    <w:rsid w:val="002D6DDE"/>
    <w:rsid w:val="002E10D9"/>
    <w:rsid w:val="002E2987"/>
    <w:rsid w:val="002E2BC5"/>
    <w:rsid w:val="002E2D0C"/>
    <w:rsid w:val="002E3A3F"/>
    <w:rsid w:val="002E4698"/>
    <w:rsid w:val="002E498F"/>
    <w:rsid w:val="002E53E0"/>
    <w:rsid w:val="002E56F4"/>
    <w:rsid w:val="002E5C3D"/>
    <w:rsid w:val="002E653E"/>
    <w:rsid w:val="002E6AED"/>
    <w:rsid w:val="002E7A59"/>
    <w:rsid w:val="002F032C"/>
    <w:rsid w:val="002F0D77"/>
    <w:rsid w:val="002F32C9"/>
    <w:rsid w:val="002F4455"/>
    <w:rsid w:val="002F4B23"/>
    <w:rsid w:val="002F4BC9"/>
    <w:rsid w:val="002F52EE"/>
    <w:rsid w:val="002F5A99"/>
    <w:rsid w:val="002F69B9"/>
    <w:rsid w:val="002F7C01"/>
    <w:rsid w:val="00300337"/>
    <w:rsid w:val="00301048"/>
    <w:rsid w:val="00301284"/>
    <w:rsid w:val="0030133E"/>
    <w:rsid w:val="00302A70"/>
    <w:rsid w:val="00302F5B"/>
    <w:rsid w:val="00303356"/>
    <w:rsid w:val="00303714"/>
    <w:rsid w:val="003052CE"/>
    <w:rsid w:val="003052E1"/>
    <w:rsid w:val="00307217"/>
    <w:rsid w:val="003077A6"/>
    <w:rsid w:val="0031067A"/>
    <w:rsid w:val="003115C9"/>
    <w:rsid w:val="0031165B"/>
    <w:rsid w:val="003117A0"/>
    <w:rsid w:val="00312B7C"/>
    <w:rsid w:val="0031415C"/>
    <w:rsid w:val="003165E0"/>
    <w:rsid w:val="00316AC2"/>
    <w:rsid w:val="00321779"/>
    <w:rsid w:val="003223CB"/>
    <w:rsid w:val="003247E7"/>
    <w:rsid w:val="003248B2"/>
    <w:rsid w:val="003250F4"/>
    <w:rsid w:val="00325155"/>
    <w:rsid w:val="003262D4"/>
    <w:rsid w:val="00326353"/>
    <w:rsid w:val="00327AE3"/>
    <w:rsid w:val="0033013B"/>
    <w:rsid w:val="003317E7"/>
    <w:rsid w:val="00332CA0"/>
    <w:rsid w:val="00333144"/>
    <w:rsid w:val="00333A79"/>
    <w:rsid w:val="0033416A"/>
    <w:rsid w:val="003348C8"/>
    <w:rsid w:val="00334A67"/>
    <w:rsid w:val="00334BE6"/>
    <w:rsid w:val="003358A0"/>
    <w:rsid w:val="00335A6C"/>
    <w:rsid w:val="00340B19"/>
    <w:rsid w:val="00341D7E"/>
    <w:rsid w:val="003420FF"/>
    <w:rsid w:val="00342719"/>
    <w:rsid w:val="00344850"/>
    <w:rsid w:val="003451A0"/>
    <w:rsid w:val="0034523A"/>
    <w:rsid w:val="00345255"/>
    <w:rsid w:val="003455DF"/>
    <w:rsid w:val="00350C50"/>
    <w:rsid w:val="00350D2D"/>
    <w:rsid w:val="003518C0"/>
    <w:rsid w:val="00351ACE"/>
    <w:rsid w:val="00352009"/>
    <w:rsid w:val="003520DA"/>
    <w:rsid w:val="0035232F"/>
    <w:rsid w:val="00352B58"/>
    <w:rsid w:val="00352ED3"/>
    <w:rsid w:val="0035380D"/>
    <w:rsid w:val="00353CFD"/>
    <w:rsid w:val="003545CE"/>
    <w:rsid w:val="00354C6F"/>
    <w:rsid w:val="003550A0"/>
    <w:rsid w:val="003553DB"/>
    <w:rsid w:val="00357837"/>
    <w:rsid w:val="00357996"/>
    <w:rsid w:val="0036012D"/>
    <w:rsid w:val="0036059F"/>
    <w:rsid w:val="00360AD4"/>
    <w:rsid w:val="00361211"/>
    <w:rsid w:val="00362898"/>
    <w:rsid w:val="00362916"/>
    <w:rsid w:val="0036330A"/>
    <w:rsid w:val="00363562"/>
    <w:rsid w:val="00364032"/>
    <w:rsid w:val="003650A3"/>
    <w:rsid w:val="0036593E"/>
    <w:rsid w:val="003663BC"/>
    <w:rsid w:val="00366A81"/>
    <w:rsid w:val="00370338"/>
    <w:rsid w:val="00371A22"/>
    <w:rsid w:val="00371F4E"/>
    <w:rsid w:val="00372E8B"/>
    <w:rsid w:val="003749CD"/>
    <w:rsid w:val="00376B34"/>
    <w:rsid w:val="0038051A"/>
    <w:rsid w:val="00383046"/>
    <w:rsid w:val="00383130"/>
    <w:rsid w:val="00383F80"/>
    <w:rsid w:val="003841CC"/>
    <w:rsid w:val="00384BE6"/>
    <w:rsid w:val="00385231"/>
    <w:rsid w:val="0038670C"/>
    <w:rsid w:val="003868C5"/>
    <w:rsid w:val="003906FA"/>
    <w:rsid w:val="00390B71"/>
    <w:rsid w:val="00390F54"/>
    <w:rsid w:val="00391131"/>
    <w:rsid w:val="003918C6"/>
    <w:rsid w:val="00392A93"/>
    <w:rsid w:val="00392BE0"/>
    <w:rsid w:val="00392D57"/>
    <w:rsid w:val="0039450D"/>
    <w:rsid w:val="003948BC"/>
    <w:rsid w:val="00394B73"/>
    <w:rsid w:val="0039582D"/>
    <w:rsid w:val="003967E2"/>
    <w:rsid w:val="00396AD4"/>
    <w:rsid w:val="003A08CD"/>
    <w:rsid w:val="003A0AF3"/>
    <w:rsid w:val="003A0DD7"/>
    <w:rsid w:val="003A0DEE"/>
    <w:rsid w:val="003A0E80"/>
    <w:rsid w:val="003A38C7"/>
    <w:rsid w:val="003A442E"/>
    <w:rsid w:val="003A481D"/>
    <w:rsid w:val="003A4894"/>
    <w:rsid w:val="003A4BC5"/>
    <w:rsid w:val="003B0A9C"/>
    <w:rsid w:val="003B0B28"/>
    <w:rsid w:val="003B1098"/>
    <w:rsid w:val="003B1472"/>
    <w:rsid w:val="003B1E50"/>
    <w:rsid w:val="003B3638"/>
    <w:rsid w:val="003B3931"/>
    <w:rsid w:val="003B57EE"/>
    <w:rsid w:val="003B6FD3"/>
    <w:rsid w:val="003B7424"/>
    <w:rsid w:val="003B743E"/>
    <w:rsid w:val="003B78B7"/>
    <w:rsid w:val="003B7D87"/>
    <w:rsid w:val="003C0D69"/>
    <w:rsid w:val="003C1839"/>
    <w:rsid w:val="003C18F5"/>
    <w:rsid w:val="003C19BB"/>
    <w:rsid w:val="003C29A0"/>
    <w:rsid w:val="003C335E"/>
    <w:rsid w:val="003C3A23"/>
    <w:rsid w:val="003C4A95"/>
    <w:rsid w:val="003C4AF5"/>
    <w:rsid w:val="003C4C3D"/>
    <w:rsid w:val="003C4D08"/>
    <w:rsid w:val="003C5343"/>
    <w:rsid w:val="003C5EE8"/>
    <w:rsid w:val="003C6859"/>
    <w:rsid w:val="003C7F4A"/>
    <w:rsid w:val="003D0AB5"/>
    <w:rsid w:val="003D1869"/>
    <w:rsid w:val="003D2272"/>
    <w:rsid w:val="003D25B5"/>
    <w:rsid w:val="003D2CA8"/>
    <w:rsid w:val="003D3207"/>
    <w:rsid w:val="003D3939"/>
    <w:rsid w:val="003D5A4F"/>
    <w:rsid w:val="003D6BB7"/>
    <w:rsid w:val="003D7330"/>
    <w:rsid w:val="003D7712"/>
    <w:rsid w:val="003E009C"/>
    <w:rsid w:val="003E0C54"/>
    <w:rsid w:val="003E118D"/>
    <w:rsid w:val="003E291B"/>
    <w:rsid w:val="003E293C"/>
    <w:rsid w:val="003E3003"/>
    <w:rsid w:val="003E39E1"/>
    <w:rsid w:val="003E3B3B"/>
    <w:rsid w:val="003E3BFE"/>
    <w:rsid w:val="003E5AA5"/>
    <w:rsid w:val="003E6129"/>
    <w:rsid w:val="003E7847"/>
    <w:rsid w:val="003F08C3"/>
    <w:rsid w:val="003F1098"/>
    <w:rsid w:val="003F130D"/>
    <w:rsid w:val="003F382C"/>
    <w:rsid w:val="003F4084"/>
    <w:rsid w:val="003F537D"/>
    <w:rsid w:val="003F5492"/>
    <w:rsid w:val="003F66D8"/>
    <w:rsid w:val="003F6826"/>
    <w:rsid w:val="004008CC"/>
    <w:rsid w:val="00400ECD"/>
    <w:rsid w:val="00401240"/>
    <w:rsid w:val="00401F29"/>
    <w:rsid w:val="00402443"/>
    <w:rsid w:val="00402EB1"/>
    <w:rsid w:val="00402EEC"/>
    <w:rsid w:val="0040391C"/>
    <w:rsid w:val="00404C59"/>
    <w:rsid w:val="004064FD"/>
    <w:rsid w:val="004065D2"/>
    <w:rsid w:val="00406B8B"/>
    <w:rsid w:val="00407139"/>
    <w:rsid w:val="004073D0"/>
    <w:rsid w:val="00407AEC"/>
    <w:rsid w:val="0041086E"/>
    <w:rsid w:val="0041093A"/>
    <w:rsid w:val="0041115B"/>
    <w:rsid w:val="004138E9"/>
    <w:rsid w:val="004152EC"/>
    <w:rsid w:val="004154F0"/>
    <w:rsid w:val="0041564A"/>
    <w:rsid w:val="00415BDA"/>
    <w:rsid w:val="0041795E"/>
    <w:rsid w:val="00417BF7"/>
    <w:rsid w:val="00417FB8"/>
    <w:rsid w:val="0042099B"/>
    <w:rsid w:val="00420BE2"/>
    <w:rsid w:val="00422393"/>
    <w:rsid w:val="004226FC"/>
    <w:rsid w:val="00424469"/>
    <w:rsid w:val="00424CEE"/>
    <w:rsid w:val="00424CFF"/>
    <w:rsid w:val="00425658"/>
    <w:rsid w:val="00425934"/>
    <w:rsid w:val="0042674B"/>
    <w:rsid w:val="00426E4F"/>
    <w:rsid w:val="00430288"/>
    <w:rsid w:val="004309BD"/>
    <w:rsid w:val="00430A95"/>
    <w:rsid w:val="004322BE"/>
    <w:rsid w:val="004323AE"/>
    <w:rsid w:val="00432920"/>
    <w:rsid w:val="00432CB8"/>
    <w:rsid w:val="00432DF2"/>
    <w:rsid w:val="00434B03"/>
    <w:rsid w:val="00434C0D"/>
    <w:rsid w:val="00434C76"/>
    <w:rsid w:val="00435EF9"/>
    <w:rsid w:val="0043656B"/>
    <w:rsid w:val="00437A61"/>
    <w:rsid w:val="00441C67"/>
    <w:rsid w:val="00442109"/>
    <w:rsid w:val="00442413"/>
    <w:rsid w:val="00442C94"/>
    <w:rsid w:val="00442EA9"/>
    <w:rsid w:val="004431B1"/>
    <w:rsid w:val="00444028"/>
    <w:rsid w:val="0044552E"/>
    <w:rsid w:val="00445CE3"/>
    <w:rsid w:val="00447019"/>
    <w:rsid w:val="00447242"/>
    <w:rsid w:val="004514E0"/>
    <w:rsid w:val="0045152E"/>
    <w:rsid w:val="00452957"/>
    <w:rsid w:val="00453B3A"/>
    <w:rsid w:val="00453D61"/>
    <w:rsid w:val="00453F67"/>
    <w:rsid w:val="004540F1"/>
    <w:rsid w:val="0045473D"/>
    <w:rsid w:val="004553A8"/>
    <w:rsid w:val="00456A00"/>
    <w:rsid w:val="00457C0E"/>
    <w:rsid w:val="00460257"/>
    <w:rsid w:val="004603AE"/>
    <w:rsid w:val="0046056F"/>
    <w:rsid w:val="00460B38"/>
    <w:rsid w:val="00461924"/>
    <w:rsid w:val="0046283B"/>
    <w:rsid w:val="0046335D"/>
    <w:rsid w:val="00463AE0"/>
    <w:rsid w:val="00463B09"/>
    <w:rsid w:val="00463E22"/>
    <w:rsid w:val="0046495C"/>
    <w:rsid w:val="00464A49"/>
    <w:rsid w:val="00464D54"/>
    <w:rsid w:val="004662A4"/>
    <w:rsid w:val="0046630B"/>
    <w:rsid w:val="00466313"/>
    <w:rsid w:val="00466DDD"/>
    <w:rsid w:val="00467F69"/>
    <w:rsid w:val="004719B2"/>
    <w:rsid w:val="00472231"/>
    <w:rsid w:val="00472860"/>
    <w:rsid w:val="00473750"/>
    <w:rsid w:val="0047453E"/>
    <w:rsid w:val="004759B2"/>
    <w:rsid w:val="00475DAA"/>
    <w:rsid w:val="00476001"/>
    <w:rsid w:val="00476EAD"/>
    <w:rsid w:val="00477A0B"/>
    <w:rsid w:val="0048102C"/>
    <w:rsid w:val="0048377D"/>
    <w:rsid w:val="00484D03"/>
    <w:rsid w:val="00484DC1"/>
    <w:rsid w:val="00485951"/>
    <w:rsid w:val="004867E1"/>
    <w:rsid w:val="00486956"/>
    <w:rsid w:val="00487623"/>
    <w:rsid w:val="00487ADF"/>
    <w:rsid w:val="00487AF5"/>
    <w:rsid w:val="0049066E"/>
    <w:rsid w:val="0049172F"/>
    <w:rsid w:val="00492615"/>
    <w:rsid w:val="00492D79"/>
    <w:rsid w:val="00492FCE"/>
    <w:rsid w:val="00494395"/>
    <w:rsid w:val="00494EFE"/>
    <w:rsid w:val="0049613C"/>
    <w:rsid w:val="00496242"/>
    <w:rsid w:val="0049699B"/>
    <w:rsid w:val="0049701B"/>
    <w:rsid w:val="0049713C"/>
    <w:rsid w:val="00497A75"/>
    <w:rsid w:val="00497EA5"/>
    <w:rsid w:val="004A017D"/>
    <w:rsid w:val="004A0470"/>
    <w:rsid w:val="004A1416"/>
    <w:rsid w:val="004A1BCB"/>
    <w:rsid w:val="004A2B75"/>
    <w:rsid w:val="004A2D17"/>
    <w:rsid w:val="004A2E48"/>
    <w:rsid w:val="004A4027"/>
    <w:rsid w:val="004A47F5"/>
    <w:rsid w:val="004A4F2C"/>
    <w:rsid w:val="004A5284"/>
    <w:rsid w:val="004A529C"/>
    <w:rsid w:val="004A7024"/>
    <w:rsid w:val="004A7488"/>
    <w:rsid w:val="004A77DF"/>
    <w:rsid w:val="004A7BE2"/>
    <w:rsid w:val="004B017E"/>
    <w:rsid w:val="004B0383"/>
    <w:rsid w:val="004B14F7"/>
    <w:rsid w:val="004B2309"/>
    <w:rsid w:val="004B2BF3"/>
    <w:rsid w:val="004B306C"/>
    <w:rsid w:val="004B3F17"/>
    <w:rsid w:val="004B5110"/>
    <w:rsid w:val="004B5E75"/>
    <w:rsid w:val="004C0374"/>
    <w:rsid w:val="004C116D"/>
    <w:rsid w:val="004C1909"/>
    <w:rsid w:val="004C1C61"/>
    <w:rsid w:val="004C2B1C"/>
    <w:rsid w:val="004C2BFF"/>
    <w:rsid w:val="004C3765"/>
    <w:rsid w:val="004C4D55"/>
    <w:rsid w:val="004C4EC0"/>
    <w:rsid w:val="004C4F65"/>
    <w:rsid w:val="004C60FD"/>
    <w:rsid w:val="004C69F2"/>
    <w:rsid w:val="004C7624"/>
    <w:rsid w:val="004D0E8D"/>
    <w:rsid w:val="004D1809"/>
    <w:rsid w:val="004D18AE"/>
    <w:rsid w:val="004D222F"/>
    <w:rsid w:val="004D25E1"/>
    <w:rsid w:val="004D2696"/>
    <w:rsid w:val="004D2E0D"/>
    <w:rsid w:val="004D59D2"/>
    <w:rsid w:val="004D5C1B"/>
    <w:rsid w:val="004D615E"/>
    <w:rsid w:val="004D7BE8"/>
    <w:rsid w:val="004D7D2F"/>
    <w:rsid w:val="004E1AF1"/>
    <w:rsid w:val="004E2D8D"/>
    <w:rsid w:val="004E391A"/>
    <w:rsid w:val="004E4869"/>
    <w:rsid w:val="004E4FFF"/>
    <w:rsid w:val="004E6C7D"/>
    <w:rsid w:val="004E7C5D"/>
    <w:rsid w:val="004E7D3A"/>
    <w:rsid w:val="004F101C"/>
    <w:rsid w:val="004F3265"/>
    <w:rsid w:val="004F3517"/>
    <w:rsid w:val="004F3B93"/>
    <w:rsid w:val="004F3DB8"/>
    <w:rsid w:val="004F5375"/>
    <w:rsid w:val="004F557D"/>
    <w:rsid w:val="004F5580"/>
    <w:rsid w:val="004F5B02"/>
    <w:rsid w:val="004F6F26"/>
    <w:rsid w:val="004F7762"/>
    <w:rsid w:val="0050106F"/>
    <w:rsid w:val="00502592"/>
    <w:rsid w:val="0050295E"/>
    <w:rsid w:val="00502D5F"/>
    <w:rsid w:val="00502F51"/>
    <w:rsid w:val="00503604"/>
    <w:rsid w:val="00503D5A"/>
    <w:rsid w:val="00505AC4"/>
    <w:rsid w:val="00505DEF"/>
    <w:rsid w:val="00506E49"/>
    <w:rsid w:val="00507E59"/>
    <w:rsid w:val="0051078A"/>
    <w:rsid w:val="00510A39"/>
    <w:rsid w:val="00510A51"/>
    <w:rsid w:val="00511B89"/>
    <w:rsid w:val="0051267D"/>
    <w:rsid w:val="005130BB"/>
    <w:rsid w:val="00513129"/>
    <w:rsid w:val="005137AD"/>
    <w:rsid w:val="00513DC2"/>
    <w:rsid w:val="005144C7"/>
    <w:rsid w:val="00514905"/>
    <w:rsid w:val="00514AAC"/>
    <w:rsid w:val="00515BBF"/>
    <w:rsid w:val="00516367"/>
    <w:rsid w:val="005165D9"/>
    <w:rsid w:val="00516B3A"/>
    <w:rsid w:val="00516DED"/>
    <w:rsid w:val="00517047"/>
    <w:rsid w:val="00517174"/>
    <w:rsid w:val="00517DAC"/>
    <w:rsid w:val="0052066F"/>
    <w:rsid w:val="005223BB"/>
    <w:rsid w:val="0052243D"/>
    <w:rsid w:val="0052332A"/>
    <w:rsid w:val="005234DC"/>
    <w:rsid w:val="00523A15"/>
    <w:rsid w:val="00523C27"/>
    <w:rsid w:val="00523F2A"/>
    <w:rsid w:val="005243C9"/>
    <w:rsid w:val="00524E24"/>
    <w:rsid w:val="00525328"/>
    <w:rsid w:val="00526897"/>
    <w:rsid w:val="005273B9"/>
    <w:rsid w:val="00527EEA"/>
    <w:rsid w:val="00530704"/>
    <w:rsid w:val="005318E1"/>
    <w:rsid w:val="00531AF8"/>
    <w:rsid w:val="0053209B"/>
    <w:rsid w:val="00532EC5"/>
    <w:rsid w:val="0053312B"/>
    <w:rsid w:val="00533642"/>
    <w:rsid w:val="00533951"/>
    <w:rsid w:val="00533E4F"/>
    <w:rsid w:val="005347CB"/>
    <w:rsid w:val="00534F18"/>
    <w:rsid w:val="0053574E"/>
    <w:rsid w:val="0053598F"/>
    <w:rsid w:val="00535E65"/>
    <w:rsid w:val="0053699B"/>
    <w:rsid w:val="00536B1E"/>
    <w:rsid w:val="00537553"/>
    <w:rsid w:val="00540822"/>
    <w:rsid w:val="00541AC0"/>
    <w:rsid w:val="00541FBE"/>
    <w:rsid w:val="005433E1"/>
    <w:rsid w:val="00543D9F"/>
    <w:rsid w:val="0054633C"/>
    <w:rsid w:val="005525D4"/>
    <w:rsid w:val="00554A26"/>
    <w:rsid w:val="00555406"/>
    <w:rsid w:val="00557098"/>
    <w:rsid w:val="005572A8"/>
    <w:rsid w:val="00557592"/>
    <w:rsid w:val="00557A92"/>
    <w:rsid w:val="00560483"/>
    <w:rsid w:val="00560AF5"/>
    <w:rsid w:val="00561CA6"/>
    <w:rsid w:val="005639B1"/>
    <w:rsid w:val="00565C91"/>
    <w:rsid w:val="00566464"/>
    <w:rsid w:val="00567742"/>
    <w:rsid w:val="00567780"/>
    <w:rsid w:val="00572415"/>
    <w:rsid w:val="00572DD3"/>
    <w:rsid w:val="005736AC"/>
    <w:rsid w:val="00573E3C"/>
    <w:rsid w:val="005747D9"/>
    <w:rsid w:val="00575F2B"/>
    <w:rsid w:val="00576923"/>
    <w:rsid w:val="00576970"/>
    <w:rsid w:val="0058032F"/>
    <w:rsid w:val="00581558"/>
    <w:rsid w:val="00584212"/>
    <w:rsid w:val="00584726"/>
    <w:rsid w:val="005855E0"/>
    <w:rsid w:val="0058594B"/>
    <w:rsid w:val="00590A37"/>
    <w:rsid w:val="005924A6"/>
    <w:rsid w:val="00593824"/>
    <w:rsid w:val="00593833"/>
    <w:rsid w:val="0059434A"/>
    <w:rsid w:val="00594F1C"/>
    <w:rsid w:val="00594F4C"/>
    <w:rsid w:val="005957DF"/>
    <w:rsid w:val="00595DCB"/>
    <w:rsid w:val="005961B3"/>
    <w:rsid w:val="0059627B"/>
    <w:rsid w:val="0059669A"/>
    <w:rsid w:val="00596741"/>
    <w:rsid w:val="00596C39"/>
    <w:rsid w:val="005972A7"/>
    <w:rsid w:val="005975BF"/>
    <w:rsid w:val="005A0080"/>
    <w:rsid w:val="005A15DA"/>
    <w:rsid w:val="005A1EB8"/>
    <w:rsid w:val="005A1F32"/>
    <w:rsid w:val="005A267D"/>
    <w:rsid w:val="005A3256"/>
    <w:rsid w:val="005A3635"/>
    <w:rsid w:val="005A3CCE"/>
    <w:rsid w:val="005A40CD"/>
    <w:rsid w:val="005A48F0"/>
    <w:rsid w:val="005A49BE"/>
    <w:rsid w:val="005A5491"/>
    <w:rsid w:val="005A6E4D"/>
    <w:rsid w:val="005A6F32"/>
    <w:rsid w:val="005A7002"/>
    <w:rsid w:val="005A7331"/>
    <w:rsid w:val="005A79B1"/>
    <w:rsid w:val="005B1280"/>
    <w:rsid w:val="005B177A"/>
    <w:rsid w:val="005B2FA6"/>
    <w:rsid w:val="005B30EE"/>
    <w:rsid w:val="005B3180"/>
    <w:rsid w:val="005B321D"/>
    <w:rsid w:val="005B36EC"/>
    <w:rsid w:val="005B4418"/>
    <w:rsid w:val="005B4982"/>
    <w:rsid w:val="005B49D2"/>
    <w:rsid w:val="005B57C1"/>
    <w:rsid w:val="005B6204"/>
    <w:rsid w:val="005B6A4E"/>
    <w:rsid w:val="005B7F4E"/>
    <w:rsid w:val="005C052D"/>
    <w:rsid w:val="005C084A"/>
    <w:rsid w:val="005C0C5A"/>
    <w:rsid w:val="005C115C"/>
    <w:rsid w:val="005C29FF"/>
    <w:rsid w:val="005C2DD9"/>
    <w:rsid w:val="005C2DDE"/>
    <w:rsid w:val="005C50CD"/>
    <w:rsid w:val="005C5137"/>
    <w:rsid w:val="005D0064"/>
    <w:rsid w:val="005D08B7"/>
    <w:rsid w:val="005D0C18"/>
    <w:rsid w:val="005D2BA7"/>
    <w:rsid w:val="005D3B29"/>
    <w:rsid w:val="005D3DD0"/>
    <w:rsid w:val="005D4560"/>
    <w:rsid w:val="005D6394"/>
    <w:rsid w:val="005D7AB7"/>
    <w:rsid w:val="005E0411"/>
    <w:rsid w:val="005E18DB"/>
    <w:rsid w:val="005E20D5"/>
    <w:rsid w:val="005E216D"/>
    <w:rsid w:val="005E2994"/>
    <w:rsid w:val="005E2D44"/>
    <w:rsid w:val="005E3116"/>
    <w:rsid w:val="005E32E9"/>
    <w:rsid w:val="005E33E9"/>
    <w:rsid w:val="005E40FA"/>
    <w:rsid w:val="005E47F8"/>
    <w:rsid w:val="005E4C05"/>
    <w:rsid w:val="005E56BD"/>
    <w:rsid w:val="005E5AC1"/>
    <w:rsid w:val="005E7AE7"/>
    <w:rsid w:val="005F05E5"/>
    <w:rsid w:val="005F098B"/>
    <w:rsid w:val="005F105D"/>
    <w:rsid w:val="005F55B6"/>
    <w:rsid w:val="005F5AD8"/>
    <w:rsid w:val="005F5D96"/>
    <w:rsid w:val="005F6FAE"/>
    <w:rsid w:val="006004DD"/>
    <w:rsid w:val="00600817"/>
    <w:rsid w:val="00600C1A"/>
    <w:rsid w:val="0060194F"/>
    <w:rsid w:val="00606140"/>
    <w:rsid w:val="0060619B"/>
    <w:rsid w:val="0060682E"/>
    <w:rsid w:val="0061082F"/>
    <w:rsid w:val="00611DCC"/>
    <w:rsid w:val="006155D0"/>
    <w:rsid w:val="0061597B"/>
    <w:rsid w:val="00615D1C"/>
    <w:rsid w:val="00615DD9"/>
    <w:rsid w:val="00615EF2"/>
    <w:rsid w:val="0061661B"/>
    <w:rsid w:val="00616C3A"/>
    <w:rsid w:val="006204B7"/>
    <w:rsid w:val="00621EF8"/>
    <w:rsid w:val="00622725"/>
    <w:rsid w:val="006231E7"/>
    <w:rsid w:val="0062343B"/>
    <w:rsid w:val="0062358A"/>
    <w:rsid w:val="006245C4"/>
    <w:rsid w:val="00624E86"/>
    <w:rsid w:val="00625660"/>
    <w:rsid w:val="00625A32"/>
    <w:rsid w:val="00625D62"/>
    <w:rsid w:val="0063072B"/>
    <w:rsid w:val="00631A5A"/>
    <w:rsid w:val="00632367"/>
    <w:rsid w:val="00632879"/>
    <w:rsid w:val="006333ED"/>
    <w:rsid w:val="0063422C"/>
    <w:rsid w:val="00634AC7"/>
    <w:rsid w:val="006364F5"/>
    <w:rsid w:val="0063665C"/>
    <w:rsid w:val="006374E8"/>
    <w:rsid w:val="0063753F"/>
    <w:rsid w:val="00637EF1"/>
    <w:rsid w:val="00641064"/>
    <w:rsid w:val="00641CCF"/>
    <w:rsid w:val="00642413"/>
    <w:rsid w:val="00642CC5"/>
    <w:rsid w:val="00643061"/>
    <w:rsid w:val="00644E29"/>
    <w:rsid w:val="00645AC0"/>
    <w:rsid w:val="00645CC3"/>
    <w:rsid w:val="006466FD"/>
    <w:rsid w:val="00646A4B"/>
    <w:rsid w:val="00647057"/>
    <w:rsid w:val="00650D7F"/>
    <w:rsid w:val="00651D6E"/>
    <w:rsid w:val="006525C9"/>
    <w:rsid w:val="00652BB5"/>
    <w:rsid w:val="00656003"/>
    <w:rsid w:val="00656143"/>
    <w:rsid w:val="00656CC4"/>
    <w:rsid w:val="00657008"/>
    <w:rsid w:val="006571B0"/>
    <w:rsid w:val="0065743F"/>
    <w:rsid w:val="00657509"/>
    <w:rsid w:val="0065766D"/>
    <w:rsid w:val="00657F2A"/>
    <w:rsid w:val="006601AD"/>
    <w:rsid w:val="006605DC"/>
    <w:rsid w:val="00664AAC"/>
    <w:rsid w:val="0066534D"/>
    <w:rsid w:val="00665512"/>
    <w:rsid w:val="00665841"/>
    <w:rsid w:val="00666B00"/>
    <w:rsid w:val="00667135"/>
    <w:rsid w:val="00667B4B"/>
    <w:rsid w:val="0067019C"/>
    <w:rsid w:val="00670A62"/>
    <w:rsid w:val="00670FF1"/>
    <w:rsid w:val="00673968"/>
    <w:rsid w:val="00675AF7"/>
    <w:rsid w:val="00675B10"/>
    <w:rsid w:val="00675B80"/>
    <w:rsid w:val="00675C63"/>
    <w:rsid w:val="00676637"/>
    <w:rsid w:val="00676F43"/>
    <w:rsid w:val="006772D6"/>
    <w:rsid w:val="006773F7"/>
    <w:rsid w:val="00680605"/>
    <w:rsid w:val="00680E77"/>
    <w:rsid w:val="006811AA"/>
    <w:rsid w:val="00681CDA"/>
    <w:rsid w:val="00681D33"/>
    <w:rsid w:val="00682086"/>
    <w:rsid w:val="006822A9"/>
    <w:rsid w:val="00682A34"/>
    <w:rsid w:val="006831D4"/>
    <w:rsid w:val="00683B5F"/>
    <w:rsid w:val="0068494C"/>
    <w:rsid w:val="006852CA"/>
    <w:rsid w:val="00685F52"/>
    <w:rsid w:val="00687B1D"/>
    <w:rsid w:val="006919E8"/>
    <w:rsid w:val="00691C2C"/>
    <w:rsid w:val="0069330F"/>
    <w:rsid w:val="00693ECF"/>
    <w:rsid w:val="00694326"/>
    <w:rsid w:val="006944D8"/>
    <w:rsid w:val="0069460F"/>
    <w:rsid w:val="00694783"/>
    <w:rsid w:val="0069660C"/>
    <w:rsid w:val="006969B0"/>
    <w:rsid w:val="00697539"/>
    <w:rsid w:val="00697E29"/>
    <w:rsid w:val="006A01AB"/>
    <w:rsid w:val="006A0F6B"/>
    <w:rsid w:val="006A1430"/>
    <w:rsid w:val="006A1854"/>
    <w:rsid w:val="006A35E2"/>
    <w:rsid w:val="006A37F3"/>
    <w:rsid w:val="006A3AD7"/>
    <w:rsid w:val="006A5984"/>
    <w:rsid w:val="006A6255"/>
    <w:rsid w:val="006A6DC9"/>
    <w:rsid w:val="006B0C2E"/>
    <w:rsid w:val="006B0F2A"/>
    <w:rsid w:val="006B10E3"/>
    <w:rsid w:val="006B5CAB"/>
    <w:rsid w:val="006B5EA8"/>
    <w:rsid w:val="006B674A"/>
    <w:rsid w:val="006C0AA0"/>
    <w:rsid w:val="006C30D4"/>
    <w:rsid w:val="006C32ED"/>
    <w:rsid w:val="006C3765"/>
    <w:rsid w:val="006C5162"/>
    <w:rsid w:val="006C544A"/>
    <w:rsid w:val="006C655B"/>
    <w:rsid w:val="006C7F7B"/>
    <w:rsid w:val="006D11B2"/>
    <w:rsid w:val="006D184E"/>
    <w:rsid w:val="006D1C3E"/>
    <w:rsid w:val="006D1CCB"/>
    <w:rsid w:val="006D1EF4"/>
    <w:rsid w:val="006D2791"/>
    <w:rsid w:val="006D2C11"/>
    <w:rsid w:val="006D3AB0"/>
    <w:rsid w:val="006D3BA5"/>
    <w:rsid w:val="006D41D6"/>
    <w:rsid w:val="006D4687"/>
    <w:rsid w:val="006D491F"/>
    <w:rsid w:val="006D5F53"/>
    <w:rsid w:val="006D620A"/>
    <w:rsid w:val="006D63A6"/>
    <w:rsid w:val="006D679A"/>
    <w:rsid w:val="006D7CEB"/>
    <w:rsid w:val="006E1E82"/>
    <w:rsid w:val="006E25F4"/>
    <w:rsid w:val="006E31D6"/>
    <w:rsid w:val="006E535E"/>
    <w:rsid w:val="006E6BC8"/>
    <w:rsid w:val="006E7AE3"/>
    <w:rsid w:val="006E7EC2"/>
    <w:rsid w:val="006F0737"/>
    <w:rsid w:val="006F0A4A"/>
    <w:rsid w:val="006F2EBC"/>
    <w:rsid w:val="006F3382"/>
    <w:rsid w:val="006F3737"/>
    <w:rsid w:val="006F37D9"/>
    <w:rsid w:val="006F3D3E"/>
    <w:rsid w:val="006F474B"/>
    <w:rsid w:val="006F5051"/>
    <w:rsid w:val="006F6C61"/>
    <w:rsid w:val="006F7CB6"/>
    <w:rsid w:val="00701A89"/>
    <w:rsid w:val="00702843"/>
    <w:rsid w:val="00702F26"/>
    <w:rsid w:val="00702FE9"/>
    <w:rsid w:val="0070306A"/>
    <w:rsid w:val="00703A61"/>
    <w:rsid w:val="00703FEA"/>
    <w:rsid w:val="00705F66"/>
    <w:rsid w:val="0070741D"/>
    <w:rsid w:val="00711930"/>
    <w:rsid w:val="00711A82"/>
    <w:rsid w:val="00712521"/>
    <w:rsid w:val="007153B4"/>
    <w:rsid w:val="00715452"/>
    <w:rsid w:val="007159CD"/>
    <w:rsid w:val="007160EC"/>
    <w:rsid w:val="00716909"/>
    <w:rsid w:val="00716D77"/>
    <w:rsid w:val="0072001F"/>
    <w:rsid w:val="00720056"/>
    <w:rsid w:val="00720D4E"/>
    <w:rsid w:val="00720EF0"/>
    <w:rsid w:val="00721F89"/>
    <w:rsid w:val="00722123"/>
    <w:rsid w:val="00722AD3"/>
    <w:rsid w:val="00723F8D"/>
    <w:rsid w:val="007253FB"/>
    <w:rsid w:val="00726199"/>
    <w:rsid w:val="007265D9"/>
    <w:rsid w:val="00730516"/>
    <w:rsid w:val="007305F1"/>
    <w:rsid w:val="0073092A"/>
    <w:rsid w:val="00730F4B"/>
    <w:rsid w:val="00731134"/>
    <w:rsid w:val="007328B9"/>
    <w:rsid w:val="00732B3D"/>
    <w:rsid w:val="00732C93"/>
    <w:rsid w:val="0073365F"/>
    <w:rsid w:val="00733D03"/>
    <w:rsid w:val="0073434A"/>
    <w:rsid w:val="00734988"/>
    <w:rsid w:val="007351D1"/>
    <w:rsid w:val="007366E4"/>
    <w:rsid w:val="007406C9"/>
    <w:rsid w:val="00743457"/>
    <w:rsid w:val="00743F07"/>
    <w:rsid w:val="00745D27"/>
    <w:rsid w:val="0074764B"/>
    <w:rsid w:val="00747AEE"/>
    <w:rsid w:val="007504D2"/>
    <w:rsid w:val="00750517"/>
    <w:rsid w:val="007510B4"/>
    <w:rsid w:val="00751CCA"/>
    <w:rsid w:val="00752762"/>
    <w:rsid w:val="0075361F"/>
    <w:rsid w:val="00754162"/>
    <w:rsid w:val="0075493B"/>
    <w:rsid w:val="00754E87"/>
    <w:rsid w:val="007567A2"/>
    <w:rsid w:val="007603B6"/>
    <w:rsid w:val="00762494"/>
    <w:rsid w:val="00762947"/>
    <w:rsid w:val="00763443"/>
    <w:rsid w:val="00763541"/>
    <w:rsid w:val="007636F6"/>
    <w:rsid w:val="007656A1"/>
    <w:rsid w:val="00765CC7"/>
    <w:rsid w:val="0076613D"/>
    <w:rsid w:val="00766BAA"/>
    <w:rsid w:val="00767567"/>
    <w:rsid w:val="00770753"/>
    <w:rsid w:val="007711D3"/>
    <w:rsid w:val="007714F2"/>
    <w:rsid w:val="00774D89"/>
    <w:rsid w:val="00774F95"/>
    <w:rsid w:val="00775321"/>
    <w:rsid w:val="0077540A"/>
    <w:rsid w:val="007755C3"/>
    <w:rsid w:val="00776237"/>
    <w:rsid w:val="00777604"/>
    <w:rsid w:val="00777F5E"/>
    <w:rsid w:val="00780F2C"/>
    <w:rsid w:val="00781AF9"/>
    <w:rsid w:val="00782087"/>
    <w:rsid w:val="00782950"/>
    <w:rsid w:val="00782DC5"/>
    <w:rsid w:val="00783069"/>
    <w:rsid w:val="00783094"/>
    <w:rsid w:val="00783287"/>
    <w:rsid w:val="00783C2E"/>
    <w:rsid w:val="0078485C"/>
    <w:rsid w:val="00785BEC"/>
    <w:rsid w:val="00785D8B"/>
    <w:rsid w:val="007862D7"/>
    <w:rsid w:val="00786D24"/>
    <w:rsid w:val="00787928"/>
    <w:rsid w:val="0079064D"/>
    <w:rsid w:val="00791047"/>
    <w:rsid w:val="007928B6"/>
    <w:rsid w:val="00792B3B"/>
    <w:rsid w:val="007938C3"/>
    <w:rsid w:val="00793E74"/>
    <w:rsid w:val="00794120"/>
    <w:rsid w:val="00794CBB"/>
    <w:rsid w:val="00796C47"/>
    <w:rsid w:val="007978D0"/>
    <w:rsid w:val="007A03A2"/>
    <w:rsid w:val="007A0522"/>
    <w:rsid w:val="007A0957"/>
    <w:rsid w:val="007A17EE"/>
    <w:rsid w:val="007A2D18"/>
    <w:rsid w:val="007A451D"/>
    <w:rsid w:val="007A4682"/>
    <w:rsid w:val="007A5B64"/>
    <w:rsid w:val="007A6F2F"/>
    <w:rsid w:val="007B02F9"/>
    <w:rsid w:val="007B1671"/>
    <w:rsid w:val="007B1673"/>
    <w:rsid w:val="007B2084"/>
    <w:rsid w:val="007B2823"/>
    <w:rsid w:val="007B5696"/>
    <w:rsid w:val="007B5981"/>
    <w:rsid w:val="007C02F8"/>
    <w:rsid w:val="007C0521"/>
    <w:rsid w:val="007C2178"/>
    <w:rsid w:val="007C25A8"/>
    <w:rsid w:val="007C334E"/>
    <w:rsid w:val="007C3F5C"/>
    <w:rsid w:val="007C665C"/>
    <w:rsid w:val="007D08E1"/>
    <w:rsid w:val="007D1883"/>
    <w:rsid w:val="007D2F9F"/>
    <w:rsid w:val="007D2FA6"/>
    <w:rsid w:val="007D375C"/>
    <w:rsid w:val="007D5532"/>
    <w:rsid w:val="007D5618"/>
    <w:rsid w:val="007D6D4C"/>
    <w:rsid w:val="007E04A7"/>
    <w:rsid w:val="007E0DD9"/>
    <w:rsid w:val="007E102F"/>
    <w:rsid w:val="007E3433"/>
    <w:rsid w:val="007E3654"/>
    <w:rsid w:val="007E4405"/>
    <w:rsid w:val="007E51AE"/>
    <w:rsid w:val="007E69C3"/>
    <w:rsid w:val="007E753F"/>
    <w:rsid w:val="007F051E"/>
    <w:rsid w:val="007F07D8"/>
    <w:rsid w:val="007F0FE0"/>
    <w:rsid w:val="007F10D2"/>
    <w:rsid w:val="007F1740"/>
    <w:rsid w:val="007F4339"/>
    <w:rsid w:val="007F45DE"/>
    <w:rsid w:val="007F57BF"/>
    <w:rsid w:val="007F586A"/>
    <w:rsid w:val="007F654A"/>
    <w:rsid w:val="007F656F"/>
    <w:rsid w:val="007F6A0F"/>
    <w:rsid w:val="007F6BEF"/>
    <w:rsid w:val="007F71DE"/>
    <w:rsid w:val="007F75A8"/>
    <w:rsid w:val="007F79B2"/>
    <w:rsid w:val="00800526"/>
    <w:rsid w:val="00800B0D"/>
    <w:rsid w:val="00801539"/>
    <w:rsid w:val="00802564"/>
    <w:rsid w:val="00805873"/>
    <w:rsid w:val="008064CC"/>
    <w:rsid w:val="00806A01"/>
    <w:rsid w:val="008110B6"/>
    <w:rsid w:val="00812010"/>
    <w:rsid w:val="00812482"/>
    <w:rsid w:val="008126F0"/>
    <w:rsid w:val="00814E90"/>
    <w:rsid w:val="00814EE8"/>
    <w:rsid w:val="00815063"/>
    <w:rsid w:val="00815211"/>
    <w:rsid w:val="008161D6"/>
    <w:rsid w:val="00817726"/>
    <w:rsid w:val="00817758"/>
    <w:rsid w:val="00817CBC"/>
    <w:rsid w:val="00822188"/>
    <w:rsid w:val="008222CA"/>
    <w:rsid w:val="00823670"/>
    <w:rsid w:val="00823889"/>
    <w:rsid w:val="008241E1"/>
    <w:rsid w:val="0082487E"/>
    <w:rsid w:val="00825939"/>
    <w:rsid w:val="00825C64"/>
    <w:rsid w:val="00825FEA"/>
    <w:rsid w:val="00826559"/>
    <w:rsid w:val="00826BF1"/>
    <w:rsid w:val="00827B99"/>
    <w:rsid w:val="00827BD6"/>
    <w:rsid w:val="00827D77"/>
    <w:rsid w:val="0083049F"/>
    <w:rsid w:val="0083257C"/>
    <w:rsid w:val="00832DCB"/>
    <w:rsid w:val="008332F9"/>
    <w:rsid w:val="00833E0F"/>
    <w:rsid w:val="00833F01"/>
    <w:rsid w:val="00834098"/>
    <w:rsid w:val="00834833"/>
    <w:rsid w:val="00834F4F"/>
    <w:rsid w:val="008353EF"/>
    <w:rsid w:val="00835838"/>
    <w:rsid w:val="00835939"/>
    <w:rsid w:val="00835B61"/>
    <w:rsid w:val="0083615E"/>
    <w:rsid w:val="0083720D"/>
    <w:rsid w:val="00837796"/>
    <w:rsid w:val="00837A68"/>
    <w:rsid w:val="00837D36"/>
    <w:rsid w:val="0084051D"/>
    <w:rsid w:val="0084085E"/>
    <w:rsid w:val="00842123"/>
    <w:rsid w:val="008422D1"/>
    <w:rsid w:val="00843424"/>
    <w:rsid w:val="008436F4"/>
    <w:rsid w:val="00843A46"/>
    <w:rsid w:val="008447DA"/>
    <w:rsid w:val="00846381"/>
    <w:rsid w:val="00850B69"/>
    <w:rsid w:val="008517A7"/>
    <w:rsid w:val="008518B4"/>
    <w:rsid w:val="0085199F"/>
    <w:rsid w:val="008519B4"/>
    <w:rsid w:val="008525FB"/>
    <w:rsid w:val="00853505"/>
    <w:rsid w:val="00853E3A"/>
    <w:rsid w:val="008546C4"/>
    <w:rsid w:val="00854F70"/>
    <w:rsid w:val="008554F5"/>
    <w:rsid w:val="00855AA6"/>
    <w:rsid w:val="00857554"/>
    <w:rsid w:val="00860166"/>
    <w:rsid w:val="008609F2"/>
    <w:rsid w:val="00860DC2"/>
    <w:rsid w:val="0086115C"/>
    <w:rsid w:val="00861430"/>
    <w:rsid w:val="00861D38"/>
    <w:rsid w:val="00862D0E"/>
    <w:rsid w:val="00863054"/>
    <w:rsid w:val="00863087"/>
    <w:rsid w:val="008632CE"/>
    <w:rsid w:val="008632E3"/>
    <w:rsid w:val="008634AE"/>
    <w:rsid w:val="00864899"/>
    <w:rsid w:val="008648A4"/>
    <w:rsid w:val="0086547D"/>
    <w:rsid w:val="008658AB"/>
    <w:rsid w:val="00865914"/>
    <w:rsid w:val="0086595D"/>
    <w:rsid w:val="0086632A"/>
    <w:rsid w:val="0086763E"/>
    <w:rsid w:val="008706BA"/>
    <w:rsid w:val="00872085"/>
    <w:rsid w:val="00873555"/>
    <w:rsid w:val="008742FC"/>
    <w:rsid w:val="0087587E"/>
    <w:rsid w:val="00876222"/>
    <w:rsid w:val="00877A4B"/>
    <w:rsid w:val="00880248"/>
    <w:rsid w:val="008825B9"/>
    <w:rsid w:val="00882788"/>
    <w:rsid w:val="00882B1B"/>
    <w:rsid w:val="00882BB7"/>
    <w:rsid w:val="00882DE6"/>
    <w:rsid w:val="00882F7D"/>
    <w:rsid w:val="008832F8"/>
    <w:rsid w:val="008838D0"/>
    <w:rsid w:val="00884585"/>
    <w:rsid w:val="00884697"/>
    <w:rsid w:val="00885566"/>
    <w:rsid w:val="0088584E"/>
    <w:rsid w:val="008859A0"/>
    <w:rsid w:val="00886C73"/>
    <w:rsid w:val="00890473"/>
    <w:rsid w:val="008911D3"/>
    <w:rsid w:val="00891A21"/>
    <w:rsid w:val="00891E14"/>
    <w:rsid w:val="00891EBA"/>
    <w:rsid w:val="0089248E"/>
    <w:rsid w:val="0089465A"/>
    <w:rsid w:val="00894D7D"/>
    <w:rsid w:val="0089659A"/>
    <w:rsid w:val="008965FB"/>
    <w:rsid w:val="00896756"/>
    <w:rsid w:val="00896B91"/>
    <w:rsid w:val="008A224C"/>
    <w:rsid w:val="008A2EC7"/>
    <w:rsid w:val="008A3A81"/>
    <w:rsid w:val="008A5984"/>
    <w:rsid w:val="008A5C96"/>
    <w:rsid w:val="008A62EA"/>
    <w:rsid w:val="008A6759"/>
    <w:rsid w:val="008A76EE"/>
    <w:rsid w:val="008A770C"/>
    <w:rsid w:val="008A789F"/>
    <w:rsid w:val="008A7B76"/>
    <w:rsid w:val="008B109A"/>
    <w:rsid w:val="008B13BE"/>
    <w:rsid w:val="008B3CBA"/>
    <w:rsid w:val="008B471E"/>
    <w:rsid w:val="008B5320"/>
    <w:rsid w:val="008B5A33"/>
    <w:rsid w:val="008C2346"/>
    <w:rsid w:val="008C3780"/>
    <w:rsid w:val="008C39ED"/>
    <w:rsid w:val="008C3CDE"/>
    <w:rsid w:val="008C4EAD"/>
    <w:rsid w:val="008C51FE"/>
    <w:rsid w:val="008C5A57"/>
    <w:rsid w:val="008C5C68"/>
    <w:rsid w:val="008C62DA"/>
    <w:rsid w:val="008C63EC"/>
    <w:rsid w:val="008C68AE"/>
    <w:rsid w:val="008D05D5"/>
    <w:rsid w:val="008D0F6C"/>
    <w:rsid w:val="008D2563"/>
    <w:rsid w:val="008D2597"/>
    <w:rsid w:val="008D2D06"/>
    <w:rsid w:val="008D3D70"/>
    <w:rsid w:val="008D453D"/>
    <w:rsid w:val="008D4AB3"/>
    <w:rsid w:val="008D4FCB"/>
    <w:rsid w:val="008D58A6"/>
    <w:rsid w:val="008D6DB3"/>
    <w:rsid w:val="008E0122"/>
    <w:rsid w:val="008E1B24"/>
    <w:rsid w:val="008E21C9"/>
    <w:rsid w:val="008E223D"/>
    <w:rsid w:val="008E45B6"/>
    <w:rsid w:val="008E4D51"/>
    <w:rsid w:val="008E55B9"/>
    <w:rsid w:val="008E7502"/>
    <w:rsid w:val="008E7A17"/>
    <w:rsid w:val="008E7A75"/>
    <w:rsid w:val="008F00DD"/>
    <w:rsid w:val="008F2FD1"/>
    <w:rsid w:val="008F3401"/>
    <w:rsid w:val="008F3509"/>
    <w:rsid w:val="008F3A42"/>
    <w:rsid w:val="008F3EC5"/>
    <w:rsid w:val="008F610C"/>
    <w:rsid w:val="008F67EC"/>
    <w:rsid w:val="008F680C"/>
    <w:rsid w:val="008F6AF6"/>
    <w:rsid w:val="008F7F17"/>
    <w:rsid w:val="00900766"/>
    <w:rsid w:val="0090199F"/>
    <w:rsid w:val="00901B1E"/>
    <w:rsid w:val="00901C4B"/>
    <w:rsid w:val="00902918"/>
    <w:rsid w:val="00902E09"/>
    <w:rsid w:val="00904B46"/>
    <w:rsid w:val="009057E6"/>
    <w:rsid w:val="00907617"/>
    <w:rsid w:val="00910266"/>
    <w:rsid w:val="009103C5"/>
    <w:rsid w:val="009104BF"/>
    <w:rsid w:val="00910C7C"/>
    <w:rsid w:val="00911ADC"/>
    <w:rsid w:val="009125D9"/>
    <w:rsid w:val="00912BC2"/>
    <w:rsid w:val="00913416"/>
    <w:rsid w:val="009171EA"/>
    <w:rsid w:val="0091777C"/>
    <w:rsid w:val="009178F4"/>
    <w:rsid w:val="00917A51"/>
    <w:rsid w:val="00917CED"/>
    <w:rsid w:val="0092005E"/>
    <w:rsid w:val="00920818"/>
    <w:rsid w:val="00920A9E"/>
    <w:rsid w:val="00920ADC"/>
    <w:rsid w:val="00921741"/>
    <w:rsid w:val="009220D1"/>
    <w:rsid w:val="009229BB"/>
    <w:rsid w:val="00924598"/>
    <w:rsid w:val="009248A1"/>
    <w:rsid w:val="00924EB0"/>
    <w:rsid w:val="0092564D"/>
    <w:rsid w:val="00926C84"/>
    <w:rsid w:val="00926DF4"/>
    <w:rsid w:val="00926F4D"/>
    <w:rsid w:val="009308BB"/>
    <w:rsid w:val="00931077"/>
    <w:rsid w:val="0093208A"/>
    <w:rsid w:val="00932ABE"/>
    <w:rsid w:val="0093380D"/>
    <w:rsid w:val="009346AA"/>
    <w:rsid w:val="00936A12"/>
    <w:rsid w:val="009373BD"/>
    <w:rsid w:val="00941087"/>
    <w:rsid w:val="009419B7"/>
    <w:rsid w:val="00941AE9"/>
    <w:rsid w:val="00942339"/>
    <w:rsid w:val="0094473F"/>
    <w:rsid w:val="00944902"/>
    <w:rsid w:val="009464D6"/>
    <w:rsid w:val="009466F1"/>
    <w:rsid w:val="00947C33"/>
    <w:rsid w:val="00947CDB"/>
    <w:rsid w:val="00950726"/>
    <w:rsid w:val="00950CA6"/>
    <w:rsid w:val="00953076"/>
    <w:rsid w:val="009532AB"/>
    <w:rsid w:val="009544AD"/>
    <w:rsid w:val="00955602"/>
    <w:rsid w:val="009564F8"/>
    <w:rsid w:val="0095656C"/>
    <w:rsid w:val="00956CCC"/>
    <w:rsid w:val="00957A58"/>
    <w:rsid w:val="00957F67"/>
    <w:rsid w:val="0096036E"/>
    <w:rsid w:val="00963CE7"/>
    <w:rsid w:val="0096531E"/>
    <w:rsid w:val="0096579F"/>
    <w:rsid w:val="0096738E"/>
    <w:rsid w:val="0096783B"/>
    <w:rsid w:val="0096785C"/>
    <w:rsid w:val="009703DA"/>
    <w:rsid w:val="00970F55"/>
    <w:rsid w:val="00971665"/>
    <w:rsid w:val="00971F32"/>
    <w:rsid w:val="00973991"/>
    <w:rsid w:val="0097463E"/>
    <w:rsid w:val="0097470C"/>
    <w:rsid w:val="00974A1F"/>
    <w:rsid w:val="009760E4"/>
    <w:rsid w:val="00977016"/>
    <w:rsid w:val="009777BE"/>
    <w:rsid w:val="009808A4"/>
    <w:rsid w:val="00980A1F"/>
    <w:rsid w:val="00981D3B"/>
    <w:rsid w:val="00981E83"/>
    <w:rsid w:val="009839B1"/>
    <w:rsid w:val="00983C38"/>
    <w:rsid w:val="00984F1C"/>
    <w:rsid w:val="00984F92"/>
    <w:rsid w:val="009857E5"/>
    <w:rsid w:val="00986237"/>
    <w:rsid w:val="00986CD5"/>
    <w:rsid w:val="009872A1"/>
    <w:rsid w:val="00991DD8"/>
    <w:rsid w:val="00992E03"/>
    <w:rsid w:val="00992F81"/>
    <w:rsid w:val="0099410B"/>
    <w:rsid w:val="00994C4F"/>
    <w:rsid w:val="009967D0"/>
    <w:rsid w:val="00996A1A"/>
    <w:rsid w:val="00996EC6"/>
    <w:rsid w:val="009971B6"/>
    <w:rsid w:val="00997406"/>
    <w:rsid w:val="00997601"/>
    <w:rsid w:val="009A18D5"/>
    <w:rsid w:val="009A369F"/>
    <w:rsid w:val="009A3EA9"/>
    <w:rsid w:val="009A3FC9"/>
    <w:rsid w:val="009A5267"/>
    <w:rsid w:val="009A52BE"/>
    <w:rsid w:val="009A5AD7"/>
    <w:rsid w:val="009A6A61"/>
    <w:rsid w:val="009A6AFD"/>
    <w:rsid w:val="009A6ED2"/>
    <w:rsid w:val="009B0262"/>
    <w:rsid w:val="009B038C"/>
    <w:rsid w:val="009B253E"/>
    <w:rsid w:val="009B4165"/>
    <w:rsid w:val="009B4B6B"/>
    <w:rsid w:val="009C1BCC"/>
    <w:rsid w:val="009C236A"/>
    <w:rsid w:val="009C2EB7"/>
    <w:rsid w:val="009C36C1"/>
    <w:rsid w:val="009C4D44"/>
    <w:rsid w:val="009C5065"/>
    <w:rsid w:val="009C5940"/>
    <w:rsid w:val="009C59A2"/>
    <w:rsid w:val="009C5C72"/>
    <w:rsid w:val="009C5D01"/>
    <w:rsid w:val="009C6AAC"/>
    <w:rsid w:val="009D0804"/>
    <w:rsid w:val="009D0F36"/>
    <w:rsid w:val="009D1CB8"/>
    <w:rsid w:val="009D1E9B"/>
    <w:rsid w:val="009D4294"/>
    <w:rsid w:val="009D557A"/>
    <w:rsid w:val="009D5A8A"/>
    <w:rsid w:val="009D765F"/>
    <w:rsid w:val="009D7E14"/>
    <w:rsid w:val="009E08F5"/>
    <w:rsid w:val="009E18E0"/>
    <w:rsid w:val="009E1999"/>
    <w:rsid w:val="009E1C22"/>
    <w:rsid w:val="009E2562"/>
    <w:rsid w:val="009E4F66"/>
    <w:rsid w:val="009E5943"/>
    <w:rsid w:val="009E6184"/>
    <w:rsid w:val="009E6F0C"/>
    <w:rsid w:val="009E757B"/>
    <w:rsid w:val="009E76F1"/>
    <w:rsid w:val="009F0089"/>
    <w:rsid w:val="009F0393"/>
    <w:rsid w:val="009F07BC"/>
    <w:rsid w:val="009F0BB9"/>
    <w:rsid w:val="009F0DE0"/>
    <w:rsid w:val="009F2189"/>
    <w:rsid w:val="009F3802"/>
    <w:rsid w:val="009F3D11"/>
    <w:rsid w:val="009F3D65"/>
    <w:rsid w:val="009F4DE4"/>
    <w:rsid w:val="009F5C99"/>
    <w:rsid w:val="009F6242"/>
    <w:rsid w:val="009F6767"/>
    <w:rsid w:val="009F69CC"/>
    <w:rsid w:val="00A00549"/>
    <w:rsid w:val="00A007E4"/>
    <w:rsid w:val="00A00F00"/>
    <w:rsid w:val="00A013E6"/>
    <w:rsid w:val="00A02291"/>
    <w:rsid w:val="00A02A15"/>
    <w:rsid w:val="00A03E82"/>
    <w:rsid w:val="00A04157"/>
    <w:rsid w:val="00A04E00"/>
    <w:rsid w:val="00A0632C"/>
    <w:rsid w:val="00A066CD"/>
    <w:rsid w:val="00A06CE2"/>
    <w:rsid w:val="00A10EFC"/>
    <w:rsid w:val="00A111FD"/>
    <w:rsid w:val="00A11ECB"/>
    <w:rsid w:val="00A1217E"/>
    <w:rsid w:val="00A1310C"/>
    <w:rsid w:val="00A1390D"/>
    <w:rsid w:val="00A15962"/>
    <w:rsid w:val="00A15D59"/>
    <w:rsid w:val="00A15F37"/>
    <w:rsid w:val="00A16E13"/>
    <w:rsid w:val="00A176A6"/>
    <w:rsid w:val="00A219B1"/>
    <w:rsid w:val="00A2292F"/>
    <w:rsid w:val="00A2304A"/>
    <w:rsid w:val="00A23DBF"/>
    <w:rsid w:val="00A24F4F"/>
    <w:rsid w:val="00A25169"/>
    <w:rsid w:val="00A271C7"/>
    <w:rsid w:val="00A27ECF"/>
    <w:rsid w:val="00A27F92"/>
    <w:rsid w:val="00A307F6"/>
    <w:rsid w:val="00A31B45"/>
    <w:rsid w:val="00A3335E"/>
    <w:rsid w:val="00A336A1"/>
    <w:rsid w:val="00A336B1"/>
    <w:rsid w:val="00A358E5"/>
    <w:rsid w:val="00A36AAE"/>
    <w:rsid w:val="00A373E7"/>
    <w:rsid w:val="00A37A98"/>
    <w:rsid w:val="00A37C80"/>
    <w:rsid w:val="00A40052"/>
    <w:rsid w:val="00A41723"/>
    <w:rsid w:val="00A42E69"/>
    <w:rsid w:val="00A43ABA"/>
    <w:rsid w:val="00A43AE6"/>
    <w:rsid w:val="00A43F5B"/>
    <w:rsid w:val="00A44306"/>
    <w:rsid w:val="00A448B3"/>
    <w:rsid w:val="00A44917"/>
    <w:rsid w:val="00A44B46"/>
    <w:rsid w:val="00A450A8"/>
    <w:rsid w:val="00A454E1"/>
    <w:rsid w:val="00A4589C"/>
    <w:rsid w:val="00A46BB0"/>
    <w:rsid w:val="00A46E51"/>
    <w:rsid w:val="00A4782C"/>
    <w:rsid w:val="00A4785B"/>
    <w:rsid w:val="00A50020"/>
    <w:rsid w:val="00A50502"/>
    <w:rsid w:val="00A507D3"/>
    <w:rsid w:val="00A5084F"/>
    <w:rsid w:val="00A51060"/>
    <w:rsid w:val="00A51255"/>
    <w:rsid w:val="00A51506"/>
    <w:rsid w:val="00A51BEA"/>
    <w:rsid w:val="00A51E56"/>
    <w:rsid w:val="00A5282C"/>
    <w:rsid w:val="00A52A27"/>
    <w:rsid w:val="00A52BE9"/>
    <w:rsid w:val="00A5411B"/>
    <w:rsid w:val="00A54DFF"/>
    <w:rsid w:val="00A55292"/>
    <w:rsid w:val="00A553A9"/>
    <w:rsid w:val="00A55819"/>
    <w:rsid w:val="00A55A05"/>
    <w:rsid w:val="00A57696"/>
    <w:rsid w:val="00A5774C"/>
    <w:rsid w:val="00A57DF6"/>
    <w:rsid w:val="00A60052"/>
    <w:rsid w:val="00A6031B"/>
    <w:rsid w:val="00A6150E"/>
    <w:rsid w:val="00A61C36"/>
    <w:rsid w:val="00A62274"/>
    <w:rsid w:val="00A63255"/>
    <w:rsid w:val="00A635B6"/>
    <w:rsid w:val="00A63ADB"/>
    <w:rsid w:val="00A63F28"/>
    <w:rsid w:val="00A666BD"/>
    <w:rsid w:val="00A66722"/>
    <w:rsid w:val="00A66B5A"/>
    <w:rsid w:val="00A735E3"/>
    <w:rsid w:val="00A73EA9"/>
    <w:rsid w:val="00A74A3D"/>
    <w:rsid w:val="00A755D7"/>
    <w:rsid w:val="00A76062"/>
    <w:rsid w:val="00A77168"/>
    <w:rsid w:val="00A772FE"/>
    <w:rsid w:val="00A77CE3"/>
    <w:rsid w:val="00A806FD"/>
    <w:rsid w:val="00A80862"/>
    <w:rsid w:val="00A808C2"/>
    <w:rsid w:val="00A81874"/>
    <w:rsid w:val="00A81F91"/>
    <w:rsid w:val="00A820D6"/>
    <w:rsid w:val="00A825BF"/>
    <w:rsid w:val="00A82D04"/>
    <w:rsid w:val="00A830A7"/>
    <w:rsid w:val="00A831E2"/>
    <w:rsid w:val="00A841D6"/>
    <w:rsid w:val="00A90803"/>
    <w:rsid w:val="00A90B22"/>
    <w:rsid w:val="00A90FEB"/>
    <w:rsid w:val="00A918CB"/>
    <w:rsid w:val="00A91E08"/>
    <w:rsid w:val="00A92180"/>
    <w:rsid w:val="00A92752"/>
    <w:rsid w:val="00A93BD1"/>
    <w:rsid w:val="00A93EE4"/>
    <w:rsid w:val="00A945D7"/>
    <w:rsid w:val="00A94F64"/>
    <w:rsid w:val="00A958DC"/>
    <w:rsid w:val="00A96552"/>
    <w:rsid w:val="00A967A2"/>
    <w:rsid w:val="00A974EC"/>
    <w:rsid w:val="00AA24D7"/>
    <w:rsid w:val="00AA4814"/>
    <w:rsid w:val="00AA4D0C"/>
    <w:rsid w:val="00AA4D6B"/>
    <w:rsid w:val="00AA572E"/>
    <w:rsid w:val="00AA6125"/>
    <w:rsid w:val="00AA6589"/>
    <w:rsid w:val="00AA69B0"/>
    <w:rsid w:val="00AA76F7"/>
    <w:rsid w:val="00AA7E6C"/>
    <w:rsid w:val="00AB1873"/>
    <w:rsid w:val="00AB2168"/>
    <w:rsid w:val="00AB29CF"/>
    <w:rsid w:val="00AB2AAC"/>
    <w:rsid w:val="00AB3156"/>
    <w:rsid w:val="00AB390C"/>
    <w:rsid w:val="00AB3B6B"/>
    <w:rsid w:val="00AB4A9D"/>
    <w:rsid w:val="00AB4D1A"/>
    <w:rsid w:val="00AB5212"/>
    <w:rsid w:val="00AB53F6"/>
    <w:rsid w:val="00AB5856"/>
    <w:rsid w:val="00AB5C5D"/>
    <w:rsid w:val="00AB60BE"/>
    <w:rsid w:val="00AB61AD"/>
    <w:rsid w:val="00AB663A"/>
    <w:rsid w:val="00AB6875"/>
    <w:rsid w:val="00AB713C"/>
    <w:rsid w:val="00AC22C8"/>
    <w:rsid w:val="00AC22F9"/>
    <w:rsid w:val="00AC2C3C"/>
    <w:rsid w:val="00AC3526"/>
    <w:rsid w:val="00AC35CD"/>
    <w:rsid w:val="00AC36B9"/>
    <w:rsid w:val="00AC64DB"/>
    <w:rsid w:val="00AC6A3C"/>
    <w:rsid w:val="00AC6E48"/>
    <w:rsid w:val="00AC7183"/>
    <w:rsid w:val="00AD0E81"/>
    <w:rsid w:val="00AD13E8"/>
    <w:rsid w:val="00AD1D68"/>
    <w:rsid w:val="00AD2CEB"/>
    <w:rsid w:val="00AD2D17"/>
    <w:rsid w:val="00AD3B74"/>
    <w:rsid w:val="00AD48DF"/>
    <w:rsid w:val="00AD4C8B"/>
    <w:rsid w:val="00AD5773"/>
    <w:rsid w:val="00AD5ED8"/>
    <w:rsid w:val="00AD61B2"/>
    <w:rsid w:val="00AD6DF1"/>
    <w:rsid w:val="00AD7401"/>
    <w:rsid w:val="00AD7A7A"/>
    <w:rsid w:val="00AD7BBB"/>
    <w:rsid w:val="00AE0125"/>
    <w:rsid w:val="00AE0E10"/>
    <w:rsid w:val="00AE16BC"/>
    <w:rsid w:val="00AE2104"/>
    <w:rsid w:val="00AE3B81"/>
    <w:rsid w:val="00AE6458"/>
    <w:rsid w:val="00AE6903"/>
    <w:rsid w:val="00AE7199"/>
    <w:rsid w:val="00AF014E"/>
    <w:rsid w:val="00AF0FEC"/>
    <w:rsid w:val="00AF171C"/>
    <w:rsid w:val="00AF32D4"/>
    <w:rsid w:val="00AF3419"/>
    <w:rsid w:val="00AF34D4"/>
    <w:rsid w:val="00AF37D2"/>
    <w:rsid w:val="00AF427F"/>
    <w:rsid w:val="00AF4FE5"/>
    <w:rsid w:val="00AF6284"/>
    <w:rsid w:val="00AF6418"/>
    <w:rsid w:val="00AF7FA4"/>
    <w:rsid w:val="00B0038F"/>
    <w:rsid w:val="00B02151"/>
    <w:rsid w:val="00B021D1"/>
    <w:rsid w:val="00B02670"/>
    <w:rsid w:val="00B03061"/>
    <w:rsid w:val="00B03E55"/>
    <w:rsid w:val="00B040F9"/>
    <w:rsid w:val="00B04609"/>
    <w:rsid w:val="00B0476B"/>
    <w:rsid w:val="00B049E4"/>
    <w:rsid w:val="00B05DF6"/>
    <w:rsid w:val="00B06A87"/>
    <w:rsid w:val="00B138A5"/>
    <w:rsid w:val="00B1397F"/>
    <w:rsid w:val="00B13E36"/>
    <w:rsid w:val="00B14202"/>
    <w:rsid w:val="00B152BE"/>
    <w:rsid w:val="00B15366"/>
    <w:rsid w:val="00B15D83"/>
    <w:rsid w:val="00B1626E"/>
    <w:rsid w:val="00B200D0"/>
    <w:rsid w:val="00B2187C"/>
    <w:rsid w:val="00B21D58"/>
    <w:rsid w:val="00B21DF9"/>
    <w:rsid w:val="00B229AB"/>
    <w:rsid w:val="00B22ED7"/>
    <w:rsid w:val="00B235B5"/>
    <w:rsid w:val="00B24B6B"/>
    <w:rsid w:val="00B256CE"/>
    <w:rsid w:val="00B26B60"/>
    <w:rsid w:val="00B26BE8"/>
    <w:rsid w:val="00B272D6"/>
    <w:rsid w:val="00B27CEC"/>
    <w:rsid w:val="00B30658"/>
    <w:rsid w:val="00B30D4C"/>
    <w:rsid w:val="00B31A73"/>
    <w:rsid w:val="00B356AE"/>
    <w:rsid w:val="00B368D0"/>
    <w:rsid w:val="00B40333"/>
    <w:rsid w:val="00B407FD"/>
    <w:rsid w:val="00B40ADD"/>
    <w:rsid w:val="00B40E70"/>
    <w:rsid w:val="00B418B1"/>
    <w:rsid w:val="00B41CDB"/>
    <w:rsid w:val="00B41F07"/>
    <w:rsid w:val="00B430CF"/>
    <w:rsid w:val="00B44B89"/>
    <w:rsid w:val="00B44C84"/>
    <w:rsid w:val="00B44D07"/>
    <w:rsid w:val="00B479E8"/>
    <w:rsid w:val="00B511E3"/>
    <w:rsid w:val="00B51D38"/>
    <w:rsid w:val="00B520F1"/>
    <w:rsid w:val="00B52332"/>
    <w:rsid w:val="00B53FE8"/>
    <w:rsid w:val="00B562AD"/>
    <w:rsid w:val="00B5646F"/>
    <w:rsid w:val="00B578BB"/>
    <w:rsid w:val="00B61C1B"/>
    <w:rsid w:val="00B63BCE"/>
    <w:rsid w:val="00B63D11"/>
    <w:rsid w:val="00B6466B"/>
    <w:rsid w:val="00B6511A"/>
    <w:rsid w:val="00B66291"/>
    <w:rsid w:val="00B71016"/>
    <w:rsid w:val="00B71D03"/>
    <w:rsid w:val="00B7227D"/>
    <w:rsid w:val="00B748B5"/>
    <w:rsid w:val="00B7498E"/>
    <w:rsid w:val="00B765FF"/>
    <w:rsid w:val="00B76EC3"/>
    <w:rsid w:val="00B7712C"/>
    <w:rsid w:val="00B774D8"/>
    <w:rsid w:val="00B77D55"/>
    <w:rsid w:val="00B816DD"/>
    <w:rsid w:val="00B81905"/>
    <w:rsid w:val="00B8195C"/>
    <w:rsid w:val="00B82827"/>
    <w:rsid w:val="00B84781"/>
    <w:rsid w:val="00B87323"/>
    <w:rsid w:val="00B87475"/>
    <w:rsid w:val="00B9076B"/>
    <w:rsid w:val="00B91C8B"/>
    <w:rsid w:val="00B923B0"/>
    <w:rsid w:val="00B93033"/>
    <w:rsid w:val="00B94F77"/>
    <w:rsid w:val="00B95B52"/>
    <w:rsid w:val="00B95C87"/>
    <w:rsid w:val="00B95D57"/>
    <w:rsid w:val="00B96289"/>
    <w:rsid w:val="00B974E0"/>
    <w:rsid w:val="00B9769C"/>
    <w:rsid w:val="00BA0338"/>
    <w:rsid w:val="00BA03F1"/>
    <w:rsid w:val="00BA04FF"/>
    <w:rsid w:val="00BA186B"/>
    <w:rsid w:val="00BA2128"/>
    <w:rsid w:val="00BA2781"/>
    <w:rsid w:val="00BA28FA"/>
    <w:rsid w:val="00BA2B25"/>
    <w:rsid w:val="00BA2DF5"/>
    <w:rsid w:val="00BA41C8"/>
    <w:rsid w:val="00BA446C"/>
    <w:rsid w:val="00BA45A7"/>
    <w:rsid w:val="00BA4647"/>
    <w:rsid w:val="00BA59BF"/>
    <w:rsid w:val="00BA708A"/>
    <w:rsid w:val="00BB238C"/>
    <w:rsid w:val="00BB4262"/>
    <w:rsid w:val="00BB43C5"/>
    <w:rsid w:val="00BB5F57"/>
    <w:rsid w:val="00BC0DC5"/>
    <w:rsid w:val="00BC1363"/>
    <w:rsid w:val="00BC15A2"/>
    <w:rsid w:val="00BC1A95"/>
    <w:rsid w:val="00BC3F46"/>
    <w:rsid w:val="00BC48D0"/>
    <w:rsid w:val="00BC56FC"/>
    <w:rsid w:val="00BD22E6"/>
    <w:rsid w:val="00BD59A4"/>
    <w:rsid w:val="00BD7394"/>
    <w:rsid w:val="00BD79B8"/>
    <w:rsid w:val="00BD7E69"/>
    <w:rsid w:val="00BE0736"/>
    <w:rsid w:val="00BE132D"/>
    <w:rsid w:val="00BE14C9"/>
    <w:rsid w:val="00BE268F"/>
    <w:rsid w:val="00BE334D"/>
    <w:rsid w:val="00BE3533"/>
    <w:rsid w:val="00BE51AC"/>
    <w:rsid w:val="00BE71A6"/>
    <w:rsid w:val="00BE791F"/>
    <w:rsid w:val="00BF058B"/>
    <w:rsid w:val="00BF066C"/>
    <w:rsid w:val="00BF13EF"/>
    <w:rsid w:val="00BF244C"/>
    <w:rsid w:val="00BF2886"/>
    <w:rsid w:val="00BF28FD"/>
    <w:rsid w:val="00BF336F"/>
    <w:rsid w:val="00BF43AB"/>
    <w:rsid w:val="00BF43BC"/>
    <w:rsid w:val="00BF48EC"/>
    <w:rsid w:val="00BF5069"/>
    <w:rsid w:val="00BF53BF"/>
    <w:rsid w:val="00BF5F89"/>
    <w:rsid w:val="00BF6037"/>
    <w:rsid w:val="00C00BCF"/>
    <w:rsid w:val="00C016E2"/>
    <w:rsid w:val="00C028F2"/>
    <w:rsid w:val="00C03B21"/>
    <w:rsid w:val="00C042E7"/>
    <w:rsid w:val="00C05A48"/>
    <w:rsid w:val="00C06996"/>
    <w:rsid w:val="00C076F6"/>
    <w:rsid w:val="00C103E0"/>
    <w:rsid w:val="00C108A4"/>
    <w:rsid w:val="00C12586"/>
    <w:rsid w:val="00C13448"/>
    <w:rsid w:val="00C157D5"/>
    <w:rsid w:val="00C16038"/>
    <w:rsid w:val="00C166BB"/>
    <w:rsid w:val="00C16BC3"/>
    <w:rsid w:val="00C208D5"/>
    <w:rsid w:val="00C21091"/>
    <w:rsid w:val="00C210E4"/>
    <w:rsid w:val="00C21387"/>
    <w:rsid w:val="00C21934"/>
    <w:rsid w:val="00C22EA8"/>
    <w:rsid w:val="00C243B4"/>
    <w:rsid w:val="00C24A43"/>
    <w:rsid w:val="00C257EB"/>
    <w:rsid w:val="00C26573"/>
    <w:rsid w:val="00C27577"/>
    <w:rsid w:val="00C27D1C"/>
    <w:rsid w:val="00C300AE"/>
    <w:rsid w:val="00C30942"/>
    <w:rsid w:val="00C314B9"/>
    <w:rsid w:val="00C33369"/>
    <w:rsid w:val="00C33C93"/>
    <w:rsid w:val="00C33CF2"/>
    <w:rsid w:val="00C348E8"/>
    <w:rsid w:val="00C35AD2"/>
    <w:rsid w:val="00C36254"/>
    <w:rsid w:val="00C36BBB"/>
    <w:rsid w:val="00C37CFA"/>
    <w:rsid w:val="00C40235"/>
    <w:rsid w:val="00C40394"/>
    <w:rsid w:val="00C40802"/>
    <w:rsid w:val="00C42989"/>
    <w:rsid w:val="00C42BE1"/>
    <w:rsid w:val="00C42D33"/>
    <w:rsid w:val="00C43A4C"/>
    <w:rsid w:val="00C4458A"/>
    <w:rsid w:val="00C450BD"/>
    <w:rsid w:val="00C45112"/>
    <w:rsid w:val="00C4559B"/>
    <w:rsid w:val="00C477AA"/>
    <w:rsid w:val="00C47DA5"/>
    <w:rsid w:val="00C501DE"/>
    <w:rsid w:val="00C513F8"/>
    <w:rsid w:val="00C51428"/>
    <w:rsid w:val="00C52281"/>
    <w:rsid w:val="00C5245E"/>
    <w:rsid w:val="00C525C5"/>
    <w:rsid w:val="00C5282A"/>
    <w:rsid w:val="00C52950"/>
    <w:rsid w:val="00C52B29"/>
    <w:rsid w:val="00C5339C"/>
    <w:rsid w:val="00C54DFA"/>
    <w:rsid w:val="00C5639E"/>
    <w:rsid w:val="00C56E5E"/>
    <w:rsid w:val="00C603CE"/>
    <w:rsid w:val="00C606C4"/>
    <w:rsid w:val="00C60E06"/>
    <w:rsid w:val="00C63576"/>
    <w:rsid w:val="00C659C8"/>
    <w:rsid w:val="00C7041A"/>
    <w:rsid w:val="00C710D0"/>
    <w:rsid w:val="00C71723"/>
    <w:rsid w:val="00C7191A"/>
    <w:rsid w:val="00C71C09"/>
    <w:rsid w:val="00C729CE"/>
    <w:rsid w:val="00C72A5C"/>
    <w:rsid w:val="00C757CF"/>
    <w:rsid w:val="00C76DC6"/>
    <w:rsid w:val="00C77B25"/>
    <w:rsid w:val="00C77D86"/>
    <w:rsid w:val="00C77DFB"/>
    <w:rsid w:val="00C811C7"/>
    <w:rsid w:val="00C816F1"/>
    <w:rsid w:val="00C821E4"/>
    <w:rsid w:val="00C82F0F"/>
    <w:rsid w:val="00C83064"/>
    <w:rsid w:val="00C85997"/>
    <w:rsid w:val="00C8717D"/>
    <w:rsid w:val="00C8786C"/>
    <w:rsid w:val="00C90053"/>
    <w:rsid w:val="00C9081C"/>
    <w:rsid w:val="00C90AB8"/>
    <w:rsid w:val="00C9139E"/>
    <w:rsid w:val="00C921E8"/>
    <w:rsid w:val="00C925E9"/>
    <w:rsid w:val="00C925F7"/>
    <w:rsid w:val="00C93DC7"/>
    <w:rsid w:val="00C95C7B"/>
    <w:rsid w:val="00C95CD8"/>
    <w:rsid w:val="00C95F44"/>
    <w:rsid w:val="00C968E0"/>
    <w:rsid w:val="00C96B88"/>
    <w:rsid w:val="00C9721E"/>
    <w:rsid w:val="00C97510"/>
    <w:rsid w:val="00C97F8A"/>
    <w:rsid w:val="00CA1A0F"/>
    <w:rsid w:val="00CA1D9E"/>
    <w:rsid w:val="00CA2D02"/>
    <w:rsid w:val="00CA3729"/>
    <w:rsid w:val="00CA434C"/>
    <w:rsid w:val="00CA437F"/>
    <w:rsid w:val="00CA4EBC"/>
    <w:rsid w:val="00CA5A1E"/>
    <w:rsid w:val="00CA727B"/>
    <w:rsid w:val="00CB0B70"/>
    <w:rsid w:val="00CB0E73"/>
    <w:rsid w:val="00CB151E"/>
    <w:rsid w:val="00CB30C5"/>
    <w:rsid w:val="00CB461A"/>
    <w:rsid w:val="00CB5E63"/>
    <w:rsid w:val="00CB60DD"/>
    <w:rsid w:val="00CB68BD"/>
    <w:rsid w:val="00CC1E5E"/>
    <w:rsid w:val="00CC2ACD"/>
    <w:rsid w:val="00CC550C"/>
    <w:rsid w:val="00CC5523"/>
    <w:rsid w:val="00CC634D"/>
    <w:rsid w:val="00CC6FE7"/>
    <w:rsid w:val="00CD1A5F"/>
    <w:rsid w:val="00CD21E7"/>
    <w:rsid w:val="00CD23C0"/>
    <w:rsid w:val="00CD24DF"/>
    <w:rsid w:val="00CD4191"/>
    <w:rsid w:val="00CD4AFE"/>
    <w:rsid w:val="00CD675F"/>
    <w:rsid w:val="00CD73D2"/>
    <w:rsid w:val="00CD7EB5"/>
    <w:rsid w:val="00CE0651"/>
    <w:rsid w:val="00CE1199"/>
    <w:rsid w:val="00CE213B"/>
    <w:rsid w:val="00CE2D24"/>
    <w:rsid w:val="00CE3305"/>
    <w:rsid w:val="00CE3958"/>
    <w:rsid w:val="00CE3B4C"/>
    <w:rsid w:val="00CE4980"/>
    <w:rsid w:val="00CE57D1"/>
    <w:rsid w:val="00CE5FC8"/>
    <w:rsid w:val="00CE64D9"/>
    <w:rsid w:val="00CE66B3"/>
    <w:rsid w:val="00CE78B3"/>
    <w:rsid w:val="00CF046E"/>
    <w:rsid w:val="00CF0EC0"/>
    <w:rsid w:val="00CF1DDC"/>
    <w:rsid w:val="00CF2708"/>
    <w:rsid w:val="00CF3F9C"/>
    <w:rsid w:val="00CF4269"/>
    <w:rsid w:val="00CF4F2D"/>
    <w:rsid w:val="00D001E5"/>
    <w:rsid w:val="00D00CAD"/>
    <w:rsid w:val="00D00CF2"/>
    <w:rsid w:val="00D00E79"/>
    <w:rsid w:val="00D012B4"/>
    <w:rsid w:val="00D012CA"/>
    <w:rsid w:val="00D01D0F"/>
    <w:rsid w:val="00D02A60"/>
    <w:rsid w:val="00D02AF1"/>
    <w:rsid w:val="00D02C5B"/>
    <w:rsid w:val="00D03A71"/>
    <w:rsid w:val="00D0434A"/>
    <w:rsid w:val="00D04377"/>
    <w:rsid w:val="00D0450A"/>
    <w:rsid w:val="00D046E6"/>
    <w:rsid w:val="00D04705"/>
    <w:rsid w:val="00D04DAC"/>
    <w:rsid w:val="00D05237"/>
    <w:rsid w:val="00D0588C"/>
    <w:rsid w:val="00D066C7"/>
    <w:rsid w:val="00D07497"/>
    <w:rsid w:val="00D074CC"/>
    <w:rsid w:val="00D074E7"/>
    <w:rsid w:val="00D10209"/>
    <w:rsid w:val="00D1024D"/>
    <w:rsid w:val="00D10476"/>
    <w:rsid w:val="00D10896"/>
    <w:rsid w:val="00D11771"/>
    <w:rsid w:val="00D11EA5"/>
    <w:rsid w:val="00D11FC1"/>
    <w:rsid w:val="00D12294"/>
    <w:rsid w:val="00D12BB9"/>
    <w:rsid w:val="00D13BE1"/>
    <w:rsid w:val="00D147C1"/>
    <w:rsid w:val="00D16A5E"/>
    <w:rsid w:val="00D16E5D"/>
    <w:rsid w:val="00D17D40"/>
    <w:rsid w:val="00D201F8"/>
    <w:rsid w:val="00D20390"/>
    <w:rsid w:val="00D20B87"/>
    <w:rsid w:val="00D21548"/>
    <w:rsid w:val="00D2237E"/>
    <w:rsid w:val="00D233C9"/>
    <w:rsid w:val="00D23DBC"/>
    <w:rsid w:val="00D252E2"/>
    <w:rsid w:val="00D25978"/>
    <w:rsid w:val="00D26764"/>
    <w:rsid w:val="00D26B6B"/>
    <w:rsid w:val="00D278F3"/>
    <w:rsid w:val="00D30F81"/>
    <w:rsid w:val="00D32296"/>
    <w:rsid w:val="00D32925"/>
    <w:rsid w:val="00D34641"/>
    <w:rsid w:val="00D3510D"/>
    <w:rsid w:val="00D351BF"/>
    <w:rsid w:val="00D3524E"/>
    <w:rsid w:val="00D352F0"/>
    <w:rsid w:val="00D35DDD"/>
    <w:rsid w:val="00D35FCB"/>
    <w:rsid w:val="00D36333"/>
    <w:rsid w:val="00D40B25"/>
    <w:rsid w:val="00D40C59"/>
    <w:rsid w:val="00D422D0"/>
    <w:rsid w:val="00D43048"/>
    <w:rsid w:val="00D43781"/>
    <w:rsid w:val="00D43F44"/>
    <w:rsid w:val="00D4453B"/>
    <w:rsid w:val="00D44B2E"/>
    <w:rsid w:val="00D44BA5"/>
    <w:rsid w:val="00D458C1"/>
    <w:rsid w:val="00D46633"/>
    <w:rsid w:val="00D47F66"/>
    <w:rsid w:val="00D50947"/>
    <w:rsid w:val="00D51133"/>
    <w:rsid w:val="00D51921"/>
    <w:rsid w:val="00D52427"/>
    <w:rsid w:val="00D53240"/>
    <w:rsid w:val="00D54937"/>
    <w:rsid w:val="00D54997"/>
    <w:rsid w:val="00D55374"/>
    <w:rsid w:val="00D563C1"/>
    <w:rsid w:val="00D575F3"/>
    <w:rsid w:val="00D6198A"/>
    <w:rsid w:val="00D619FE"/>
    <w:rsid w:val="00D61B31"/>
    <w:rsid w:val="00D625AC"/>
    <w:rsid w:val="00D62E06"/>
    <w:rsid w:val="00D63A14"/>
    <w:rsid w:val="00D65882"/>
    <w:rsid w:val="00D662E2"/>
    <w:rsid w:val="00D671D7"/>
    <w:rsid w:val="00D70A35"/>
    <w:rsid w:val="00D70AFA"/>
    <w:rsid w:val="00D70FA4"/>
    <w:rsid w:val="00D721F0"/>
    <w:rsid w:val="00D72769"/>
    <w:rsid w:val="00D72B6B"/>
    <w:rsid w:val="00D73D73"/>
    <w:rsid w:val="00D73FBA"/>
    <w:rsid w:val="00D74108"/>
    <w:rsid w:val="00D7530C"/>
    <w:rsid w:val="00D753D8"/>
    <w:rsid w:val="00D75532"/>
    <w:rsid w:val="00D758C4"/>
    <w:rsid w:val="00D768D9"/>
    <w:rsid w:val="00D76B30"/>
    <w:rsid w:val="00D77B3D"/>
    <w:rsid w:val="00D802A8"/>
    <w:rsid w:val="00D81547"/>
    <w:rsid w:val="00D82833"/>
    <w:rsid w:val="00D82FEC"/>
    <w:rsid w:val="00D83C8D"/>
    <w:rsid w:val="00D849F9"/>
    <w:rsid w:val="00D8556C"/>
    <w:rsid w:val="00D86163"/>
    <w:rsid w:val="00D91226"/>
    <w:rsid w:val="00D927A4"/>
    <w:rsid w:val="00D932DD"/>
    <w:rsid w:val="00D938E4"/>
    <w:rsid w:val="00D949D6"/>
    <w:rsid w:val="00D9580B"/>
    <w:rsid w:val="00D9680A"/>
    <w:rsid w:val="00D96A95"/>
    <w:rsid w:val="00D970FD"/>
    <w:rsid w:val="00D9729B"/>
    <w:rsid w:val="00D97756"/>
    <w:rsid w:val="00DA0CA5"/>
    <w:rsid w:val="00DA11E4"/>
    <w:rsid w:val="00DA1B82"/>
    <w:rsid w:val="00DA288E"/>
    <w:rsid w:val="00DA41A2"/>
    <w:rsid w:val="00DA428F"/>
    <w:rsid w:val="00DA49C7"/>
    <w:rsid w:val="00DA5970"/>
    <w:rsid w:val="00DA5E9B"/>
    <w:rsid w:val="00DA61B7"/>
    <w:rsid w:val="00DA6215"/>
    <w:rsid w:val="00DA6F41"/>
    <w:rsid w:val="00DA7326"/>
    <w:rsid w:val="00DA7BA2"/>
    <w:rsid w:val="00DB0467"/>
    <w:rsid w:val="00DB155F"/>
    <w:rsid w:val="00DB38EE"/>
    <w:rsid w:val="00DB3BBD"/>
    <w:rsid w:val="00DB42C3"/>
    <w:rsid w:val="00DB46A2"/>
    <w:rsid w:val="00DB557D"/>
    <w:rsid w:val="00DB5659"/>
    <w:rsid w:val="00DB60F3"/>
    <w:rsid w:val="00DB6162"/>
    <w:rsid w:val="00DB69C3"/>
    <w:rsid w:val="00DB6D28"/>
    <w:rsid w:val="00DB7403"/>
    <w:rsid w:val="00DB7D7C"/>
    <w:rsid w:val="00DC026C"/>
    <w:rsid w:val="00DC0AAB"/>
    <w:rsid w:val="00DC1DA3"/>
    <w:rsid w:val="00DC1F93"/>
    <w:rsid w:val="00DC1F99"/>
    <w:rsid w:val="00DC2109"/>
    <w:rsid w:val="00DC2B01"/>
    <w:rsid w:val="00DC2EE3"/>
    <w:rsid w:val="00DC338A"/>
    <w:rsid w:val="00DC5440"/>
    <w:rsid w:val="00DC61BB"/>
    <w:rsid w:val="00DC7790"/>
    <w:rsid w:val="00DC7C90"/>
    <w:rsid w:val="00DD02C1"/>
    <w:rsid w:val="00DD145C"/>
    <w:rsid w:val="00DD26BC"/>
    <w:rsid w:val="00DD2DB5"/>
    <w:rsid w:val="00DD2F65"/>
    <w:rsid w:val="00DD4BB8"/>
    <w:rsid w:val="00DD5243"/>
    <w:rsid w:val="00DE0B0C"/>
    <w:rsid w:val="00DE0B31"/>
    <w:rsid w:val="00DE0F2C"/>
    <w:rsid w:val="00DE1551"/>
    <w:rsid w:val="00DE15B9"/>
    <w:rsid w:val="00DE1C25"/>
    <w:rsid w:val="00DE36EB"/>
    <w:rsid w:val="00DE45F2"/>
    <w:rsid w:val="00DE49EE"/>
    <w:rsid w:val="00DE6421"/>
    <w:rsid w:val="00DF0C21"/>
    <w:rsid w:val="00DF14AF"/>
    <w:rsid w:val="00DF2153"/>
    <w:rsid w:val="00DF2B10"/>
    <w:rsid w:val="00DF3A6A"/>
    <w:rsid w:val="00DF3C8B"/>
    <w:rsid w:val="00DF3D42"/>
    <w:rsid w:val="00DF453C"/>
    <w:rsid w:val="00DF707F"/>
    <w:rsid w:val="00E001AB"/>
    <w:rsid w:val="00E008AA"/>
    <w:rsid w:val="00E01458"/>
    <w:rsid w:val="00E01A05"/>
    <w:rsid w:val="00E0235F"/>
    <w:rsid w:val="00E028B9"/>
    <w:rsid w:val="00E0314F"/>
    <w:rsid w:val="00E03703"/>
    <w:rsid w:val="00E049B7"/>
    <w:rsid w:val="00E05422"/>
    <w:rsid w:val="00E06B55"/>
    <w:rsid w:val="00E06D33"/>
    <w:rsid w:val="00E06F27"/>
    <w:rsid w:val="00E0710C"/>
    <w:rsid w:val="00E07518"/>
    <w:rsid w:val="00E07999"/>
    <w:rsid w:val="00E07F75"/>
    <w:rsid w:val="00E103AF"/>
    <w:rsid w:val="00E10A1B"/>
    <w:rsid w:val="00E10A94"/>
    <w:rsid w:val="00E114E7"/>
    <w:rsid w:val="00E12CD0"/>
    <w:rsid w:val="00E13147"/>
    <w:rsid w:val="00E1377D"/>
    <w:rsid w:val="00E13C7E"/>
    <w:rsid w:val="00E13F8D"/>
    <w:rsid w:val="00E14F08"/>
    <w:rsid w:val="00E16423"/>
    <w:rsid w:val="00E1688B"/>
    <w:rsid w:val="00E16F04"/>
    <w:rsid w:val="00E17BA7"/>
    <w:rsid w:val="00E24068"/>
    <w:rsid w:val="00E245D4"/>
    <w:rsid w:val="00E245F6"/>
    <w:rsid w:val="00E24CF2"/>
    <w:rsid w:val="00E251C9"/>
    <w:rsid w:val="00E259AB"/>
    <w:rsid w:val="00E25D32"/>
    <w:rsid w:val="00E275DA"/>
    <w:rsid w:val="00E278CA"/>
    <w:rsid w:val="00E27972"/>
    <w:rsid w:val="00E27CE2"/>
    <w:rsid w:val="00E30B66"/>
    <w:rsid w:val="00E320BF"/>
    <w:rsid w:val="00E3269D"/>
    <w:rsid w:val="00E335DC"/>
    <w:rsid w:val="00E33A4A"/>
    <w:rsid w:val="00E33A60"/>
    <w:rsid w:val="00E33E8C"/>
    <w:rsid w:val="00E35382"/>
    <w:rsid w:val="00E3695E"/>
    <w:rsid w:val="00E374EA"/>
    <w:rsid w:val="00E37D6D"/>
    <w:rsid w:val="00E403DD"/>
    <w:rsid w:val="00E406A9"/>
    <w:rsid w:val="00E40F5C"/>
    <w:rsid w:val="00E40F8F"/>
    <w:rsid w:val="00E411B7"/>
    <w:rsid w:val="00E4213B"/>
    <w:rsid w:val="00E42511"/>
    <w:rsid w:val="00E42741"/>
    <w:rsid w:val="00E42EAA"/>
    <w:rsid w:val="00E43058"/>
    <w:rsid w:val="00E44837"/>
    <w:rsid w:val="00E44B37"/>
    <w:rsid w:val="00E44CB9"/>
    <w:rsid w:val="00E4504C"/>
    <w:rsid w:val="00E45620"/>
    <w:rsid w:val="00E45714"/>
    <w:rsid w:val="00E459A7"/>
    <w:rsid w:val="00E45B51"/>
    <w:rsid w:val="00E463DD"/>
    <w:rsid w:val="00E471E7"/>
    <w:rsid w:val="00E4758F"/>
    <w:rsid w:val="00E47C96"/>
    <w:rsid w:val="00E50821"/>
    <w:rsid w:val="00E52DE3"/>
    <w:rsid w:val="00E540B6"/>
    <w:rsid w:val="00E55953"/>
    <w:rsid w:val="00E55E31"/>
    <w:rsid w:val="00E565D1"/>
    <w:rsid w:val="00E56D7B"/>
    <w:rsid w:val="00E56EE2"/>
    <w:rsid w:val="00E570F0"/>
    <w:rsid w:val="00E5721A"/>
    <w:rsid w:val="00E57E7B"/>
    <w:rsid w:val="00E607F9"/>
    <w:rsid w:val="00E615A9"/>
    <w:rsid w:val="00E61A9C"/>
    <w:rsid w:val="00E62CD5"/>
    <w:rsid w:val="00E6313E"/>
    <w:rsid w:val="00E635EE"/>
    <w:rsid w:val="00E64D4C"/>
    <w:rsid w:val="00E70994"/>
    <w:rsid w:val="00E71DF5"/>
    <w:rsid w:val="00E72086"/>
    <w:rsid w:val="00E74E94"/>
    <w:rsid w:val="00E74F7C"/>
    <w:rsid w:val="00E75ADB"/>
    <w:rsid w:val="00E76D67"/>
    <w:rsid w:val="00E771C3"/>
    <w:rsid w:val="00E7798E"/>
    <w:rsid w:val="00E813E3"/>
    <w:rsid w:val="00E84342"/>
    <w:rsid w:val="00E85649"/>
    <w:rsid w:val="00E865A5"/>
    <w:rsid w:val="00E866B6"/>
    <w:rsid w:val="00E87068"/>
    <w:rsid w:val="00E9025D"/>
    <w:rsid w:val="00E9060D"/>
    <w:rsid w:val="00E920A8"/>
    <w:rsid w:val="00E924DF"/>
    <w:rsid w:val="00E926A7"/>
    <w:rsid w:val="00E934B7"/>
    <w:rsid w:val="00E93CC8"/>
    <w:rsid w:val="00E94620"/>
    <w:rsid w:val="00E960D0"/>
    <w:rsid w:val="00E962CA"/>
    <w:rsid w:val="00E96BA2"/>
    <w:rsid w:val="00E96E70"/>
    <w:rsid w:val="00E96F1A"/>
    <w:rsid w:val="00E973A8"/>
    <w:rsid w:val="00EA0087"/>
    <w:rsid w:val="00EA01D8"/>
    <w:rsid w:val="00EA026A"/>
    <w:rsid w:val="00EA0ED6"/>
    <w:rsid w:val="00EA2A08"/>
    <w:rsid w:val="00EA2A80"/>
    <w:rsid w:val="00EA36F8"/>
    <w:rsid w:val="00EA3962"/>
    <w:rsid w:val="00EB0F8B"/>
    <w:rsid w:val="00EB1954"/>
    <w:rsid w:val="00EB1CA8"/>
    <w:rsid w:val="00EB1D88"/>
    <w:rsid w:val="00EB2694"/>
    <w:rsid w:val="00EB2CC9"/>
    <w:rsid w:val="00EB2FEF"/>
    <w:rsid w:val="00EB3052"/>
    <w:rsid w:val="00EB3069"/>
    <w:rsid w:val="00EB3296"/>
    <w:rsid w:val="00EB37EF"/>
    <w:rsid w:val="00EB3B07"/>
    <w:rsid w:val="00EB528C"/>
    <w:rsid w:val="00EB54A7"/>
    <w:rsid w:val="00EB6EA0"/>
    <w:rsid w:val="00EB7254"/>
    <w:rsid w:val="00EB7860"/>
    <w:rsid w:val="00EC18D8"/>
    <w:rsid w:val="00EC1D87"/>
    <w:rsid w:val="00EC2DCE"/>
    <w:rsid w:val="00EC3D43"/>
    <w:rsid w:val="00EC414F"/>
    <w:rsid w:val="00EC426B"/>
    <w:rsid w:val="00EC4E1A"/>
    <w:rsid w:val="00EC5735"/>
    <w:rsid w:val="00EC574E"/>
    <w:rsid w:val="00EC5959"/>
    <w:rsid w:val="00EC5CB0"/>
    <w:rsid w:val="00EC695D"/>
    <w:rsid w:val="00EC775E"/>
    <w:rsid w:val="00ED0B0F"/>
    <w:rsid w:val="00ED1224"/>
    <w:rsid w:val="00ED134E"/>
    <w:rsid w:val="00ED21D5"/>
    <w:rsid w:val="00ED2347"/>
    <w:rsid w:val="00ED24D2"/>
    <w:rsid w:val="00ED5017"/>
    <w:rsid w:val="00ED503E"/>
    <w:rsid w:val="00ED5DE1"/>
    <w:rsid w:val="00ED79C6"/>
    <w:rsid w:val="00ED7AE7"/>
    <w:rsid w:val="00EE0115"/>
    <w:rsid w:val="00EE117A"/>
    <w:rsid w:val="00EE428D"/>
    <w:rsid w:val="00EE4E03"/>
    <w:rsid w:val="00EE4F53"/>
    <w:rsid w:val="00EE53CD"/>
    <w:rsid w:val="00EE540C"/>
    <w:rsid w:val="00EE5FD4"/>
    <w:rsid w:val="00EF050F"/>
    <w:rsid w:val="00EF0F0E"/>
    <w:rsid w:val="00EF15DF"/>
    <w:rsid w:val="00EF1A8A"/>
    <w:rsid w:val="00EF1AAC"/>
    <w:rsid w:val="00EF2086"/>
    <w:rsid w:val="00EF48CF"/>
    <w:rsid w:val="00EF6B0B"/>
    <w:rsid w:val="00EF778E"/>
    <w:rsid w:val="00F00FB6"/>
    <w:rsid w:val="00F01333"/>
    <w:rsid w:val="00F0278B"/>
    <w:rsid w:val="00F0389A"/>
    <w:rsid w:val="00F05B28"/>
    <w:rsid w:val="00F06BB8"/>
    <w:rsid w:val="00F07444"/>
    <w:rsid w:val="00F07661"/>
    <w:rsid w:val="00F0776A"/>
    <w:rsid w:val="00F07A45"/>
    <w:rsid w:val="00F07DD0"/>
    <w:rsid w:val="00F07F90"/>
    <w:rsid w:val="00F10697"/>
    <w:rsid w:val="00F10C32"/>
    <w:rsid w:val="00F1194F"/>
    <w:rsid w:val="00F14361"/>
    <w:rsid w:val="00F15371"/>
    <w:rsid w:val="00F1561F"/>
    <w:rsid w:val="00F159FC"/>
    <w:rsid w:val="00F15A97"/>
    <w:rsid w:val="00F1624B"/>
    <w:rsid w:val="00F166D5"/>
    <w:rsid w:val="00F16B6A"/>
    <w:rsid w:val="00F17D4A"/>
    <w:rsid w:val="00F20630"/>
    <w:rsid w:val="00F211DE"/>
    <w:rsid w:val="00F21F38"/>
    <w:rsid w:val="00F22357"/>
    <w:rsid w:val="00F22506"/>
    <w:rsid w:val="00F22CAF"/>
    <w:rsid w:val="00F23AC7"/>
    <w:rsid w:val="00F241E7"/>
    <w:rsid w:val="00F24410"/>
    <w:rsid w:val="00F24B0D"/>
    <w:rsid w:val="00F24BE7"/>
    <w:rsid w:val="00F24E42"/>
    <w:rsid w:val="00F2540D"/>
    <w:rsid w:val="00F26178"/>
    <w:rsid w:val="00F2636B"/>
    <w:rsid w:val="00F26AD3"/>
    <w:rsid w:val="00F26F0B"/>
    <w:rsid w:val="00F26FE3"/>
    <w:rsid w:val="00F3271D"/>
    <w:rsid w:val="00F3376E"/>
    <w:rsid w:val="00F355E9"/>
    <w:rsid w:val="00F35A06"/>
    <w:rsid w:val="00F3615C"/>
    <w:rsid w:val="00F36F7A"/>
    <w:rsid w:val="00F37F58"/>
    <w:rsid w:val="00F42058"/>
    <w:rsid w:val="00F465DF"/>
    <w:rsid w:val="00F46A11"/>
    <w:rsid w:val="00F47816"/>
    <w:rsid w:val="00F47831"/>
    <w:rsid w:val="00F47EB2"/>
    <w:rsid w:val="00F5059B"/>
    <w:rsid w:val="00F51C1B"/>
    <w:rsid w:val="00F51D13"/>
    <w:rsid w:val="00F52879"/>
    <w:rsid w:val="00F52913"/>
    <w:rsid w:val="00F53791"/>
    <w:rsid w:val="00F537BE"/>
    <w:rsid w:val="00F53E7C"/>
    <w:rsid w:val="00F54157"/>
    <w:rsid w:val="00F547C7"/>
    <w:rsid w:val="00F55170"/>
    <w:rsid w:val="00F55785"/>
    <w:rsid w:val="00F55EA8"/>
    <w:rsid w:val="00F55F42"/>
    <w:rsid w:val="00F56284"/>
    <w:rsid w:val="00F56823"/>
    <w:rsid w:val="00F5687F"/>
    <w:rsid w:val="00F569BF"/>
    <w:rsid w:val="00F56D27"/>
    <w:rsid w:val="00F57782"/>
    <w:rsid w:val="00F57830"/>
    <w:rsid w:val="00F57E91"/>
    <w:rsid w:val="00F602A5"/>
    <w:rsid w:val="00F60472"/>
    <w:rsid w:val="00F606DD"/>
    <w:rsid w:val="00F619FB"/>
    <w:rsid w:val="00F621B0"/>
    <w:rsid w:val="00F6312A"/>
    <w:rsid w:val="00F64792"/>
    <w:rsid w:val="00F65A46"/>
    <w:rsid w:val="00F65C6A"/>
    <w:rsid w:val="00F65F5A"/>
    <w:rsid w:val="00F6689B"/>
    <w:rsid w:val="00F66E1D"/>
    <w:rsid w:val="00F67333"/>
    <w:rsid w:val="00F703D8"/>
    <w:rsid w:val="00F728D2"/>
    <w:rsid w:val="00F73FF0"/>
    <w:rsid w:val="00F74818"/>
    <w:rsid w:val="00F74EC9"/>
    <w:rsid w:val="00F74F87"/>
    <w:rsid w:val="00F75680"/>
    <w:rsid w:val="00F75F17"/>
    <w:rsid w:val="00F8081B"/>
    <w:rsid w:val="00F80856"/>
    <w:rsid w:val="00F80B22"/>
    <w:rsid w:val="00F80E5A"/>
    <w:rsid w:val="00F81838"/>
    <w:rsid w:val="00F82520"/>
    <w:rsid w:val="00F82645"/>
    <w:rsid w:val="00F83FA4"/>
    <w:rsid w:val="00F844BF"/>
    <w:rsid w:val="00F854C1"/>
    <w:rsid w:val="00F8565F"/>
    <w:rsid w:val="00F85EC7"/>
    <w:rsid w:val="00F862B0"/>
    <w:rsid w:val="00F869DC"/>
    <w:rsid w:val="00F86B47"/>
    <w:rsid w:val="00F86DD9"/>
    <w:rsid w:val="00F87082"/>
    <w:rsid w:val="00F87EB5"/>
    <w:rsid w:val="00F90BC2"/>
    <w:rsid w:val="00F90D58"/>
    <w:rsid w:val="00F9265E"/>
    <w:rsid w:val="00F92CEF"/>
    <w:rsid w:val="00F93057"/>
    <w:rsid w:val="00F932EF"/>
    <w:rsid w:val="00F942C0"/>
    <w:rsid w:val="00F946B4"/>
    <w:rsid w:val="00F951B3"/>
    <w:rsid w:val="00F970BC"/>
    <w:rsid w:val="00FA25D4"/>
    <w:rsid w:val="00FA2922"/>
    <w:rsid w:val="00FA3727"/>
    <w:rsid w:val="00FA39EF"/>
    <w:rsid w:val="00FA3EA8"/>
    <w:rsid w:val="00FA5B7B"/>
    <w:rsid w:val="00FA7D6D"/>
    <w:rsid w:val="00FB0B23"/>
    <w:rsid w:val="00FB0F3B"/>
    <w:rsid w:val="00FB1206"/>
    <w:rsid w:val="00FB1660"/>
    <w:rsid w:val="00FB179F"/>
    <w:rsid w:val="00FB1F7C"/>
    <w:rsid w:val="00FB203E"/>
    <w:rsid w:val="00FB26BC"/>
    <w:rsid w:val="00FB2EBD"/>
    <w:rsid w:val="00FB2F0F"/>
    <w:rsid w:val="00FB2F14"/>
    <w:rsid w:val="00FB3AAD"/>
    <w:rsid w:val="00FB675F"/>
    <w:rsid w:val="00FB6D2B"/>
    <w:rsid w:val="00FB7189"/>
    <w:rsid w:val="00FB740C"/>
    <w:rsid w:val="00FB7CC1"/>
    <w:rsid w:val="00FC05EE"/>
    <w:rsid w:val="00FC1A72"/>
    <w:rsid w:val="00FC2047"/>
    <w:rsid w:val="00FC251F"/>
    <w:rsid w:val="00FC29C0"/>
    <w:rsid w:val="00FC406D"/>
    <w:rsid w:val="00FC4CF3"/>
    <w:rsid w:val="00FC5A67"/>
    <w:rsid w:val="00FC723A"/>
    <w:rsid w:val="00FD002F"/>
    <w:rsid w:val="00FD05C6"/>
    <w:rsid w:val="00FD14E6"/>
    <w:rsid w:val="00FD1AEC"/>
    <w:rsid w:val="00FD1B33"/>
    <w:rsid w:val="00FD2DCA"/>
    <w:rsid w:val="00FD395C"/>
    <w:rsid w:val="00FD3D22"/>
    <w:rsid w:val="00FD58E1"/>
    <w:rsid w:val="00FD5B9A"/>
    <w:rsid w:val="00FD796A"/>
    <w:rsid w:val="00FD7BEA"/>
    <w:rsid w:val="00FE07C8"/>
    <w:rsid w:val="00FE081D"/>
    <w:rsid w:val="00FE1AAC"/>
    <w:rsid w:val="00FE233C"/>
    <w:rsid w:val="00FE3576"/>
    <w:rsid w:val="00FE4655"/>
    <w:rsid w:val="00FE4EE2"/>
    <w:rsid w:val="00FE5360"/>
    <w:rsid w:val="00FE54A2"/>
    <w:rsid w:val="00FE6082"/>
    <w:rsid w:val="00FE6624"/>
    <w:rsid w:val="00FE6755"/>
    <w:rsid w:val="00FF180A"/>
    <w:rsid w:val="00FF245B"/>
    <w:rsid w:val="00FF295A"/>
    <w:rsid w:val="00FF2AC8"/>
    <w:rsid w:val="00FF3568"/>
    <w:rsid w:val="00FF360F"/>
    <w:rsid w:val="00FF36E2"/>
    <w:rsid w:val="00FF48A7"/>
    <w:rsid w:val="00FF50AC"/>
    <w:rsid w:val="00FF5127"/>
    <w:rsid w:val="00FF5DE1"/>
    <w:rsid w:val="00FF6203"/>
    <w:rsid w:val="00FF6501"/>
    <w:rsid w:val="00FF6C2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efaultImageDpi w14:val="0"/>
  <w15:docId w15:val="{D62E1FF0-1CFE-49F8-BFB8-D9F30C27B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Calibri" w:hAnsi="Times New Roman" w:cs="Times New Roman"/>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uiPriority="35"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1">
    <w:name w:val="Normal"/>
    <w:qFormat/>
    <w:rsid w:val="00183C93"/>
    <w:pPr>
      <w:spacing w:after="0" w:line="240" w:lineRule="auto"/>
    </w:pPr>
    <w:rPr>
      <w:rFonts w:eastAsia="Times New Roman"/>
      <w:sz w:val="24"/>
      <w:szCs w:val="24"/>
    </w:rPr>
  </w:style>
  <w:style w:type="paragraph" w:styleId="1d">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EIA H1"/>
    <w:basedOn w:val="aff1"/>
    <w:next w:val="aff1"/>
    <w:link w:val="115"/>
    <w:uiPriority w:val="99"/>
    <w:qFormat/>
    <w:rsid w:val="00941087"/>
    <w:pPr>
      <w:keepNext/>
      <w:tabs>
        <w:tab w:val="left" w:leader="dot" w:pos="9356"/>
      </w:tabs>
      <w:suppressAutoHyphens/>
      <w:jc w:val="center"/>
      <w:outlineLvl w:val="0"/>
    </w:pPr>
    <w:rPr>
      <w:rFonts w:eastAsia="Calibri"/>
      <w:b/>
      <w:bCs/>
      <w:caps/>
      <w:kern w:val="28"/>
      <w:sz w:val="26"/>
      <w:szCs w:val="26"/>
      <w:lang w:eastAsia="en-US"/>
    </w:rPr>
  </w:style>
  <w:style w:type="paragraph" w:styleId="24">
    <w:name w:val="heading 2"/>
    <w:aliases w:val="Заголовок 21,Заголовок 2 Знак11,Заголовок 2 Знак Знак1,Знак1 Знак Знак1,Знак1 Знак11 Знак Знак"/>
    <w:basedOn w:val="1d"/>
    <w:next w:val="aff1"/>
    <w:link w:val="25"/>
    <w:uiPriority w:val="99"/>
    <w:qFormat/>
    <w:rsid w:val="00941087"/>
    <w:pPr>
      <w:suppressLineNumbers/>
      <w:spacing w:before="240" w:after="60"/>
      <w:outlineLvl w:val="1"/>
    </w:pPr>
    <w:rPr>
      <w:caps w:val="0"/>
    </w:rPr>
  </w:style>
  <w:style w:type="paragraph" w:styleId="32">
    <w:name w:val="heading 3"/>
    <w:aliases w:val="Заголовок 3 Знак,Знак2 Знак1,Знак Знак2,Заголовок 3 Знак + 12 pt Знак1,не полужирный Знак1,влево Знак1,Перед:  0 пт Знак1,Пос... Знак1,Заголовок 3 Знак + Знак1,Пер... Знак1,Знак Знак Знак1,Заголовок 3 Знак Знак Знак Знак,EIA H3 Знак"/>
    <w:basedOn w:val="aff1"/>
    <w:next w:val="aff1"/>
    <w:link w:val="310"/>
    <w:uiPriority w:val="99"/>
    <w:qFormat/>
    <w:rsid w:val="0009461F"/>
    <w:pPr>
      <w:keepNext/>
      <w:keepLines/>
      <w:spacing w:before="200"/>
      <w:jc w:val="center"/>
      <w:outlineLvl w:val="2"/>
    </w:pPr>
    <w:rPr>
      <w:rFonts w:ascii="Cambria" w:hAnsi="Cambria"/>
      <w:b/>
      <w:bCs/>
      <w:color w:val="4F81BD"/>
      <w:szCs w:val="26"/>
      <w:lang w:eastAsia="en-US"/>
    </w:rPr>
  </w:style>
  <w:style w:type="paragraph" w:styleId="41">
    <w:name w:val="heading 4"/>
    <w:aliases w:val="EIA H4,- 1.1.1.1,RSKH4,C Head,Заголовок 4:Текст пункта"/>
    <w:basedOn w:val="aff1"/>
    <w:next w:val="aff1"/>
    <w:link w:val="42"/>
    <w:autoRedefine/>
    <w:uiPriority w:val="99"/>
    <w:qFormat/>
    <w:rsid w:val="00F75680"/>
    <w:pPr>
      <w:keepNext/>
      <w:widowControl w:val="0"/>
      <w:spacing w:before="120" w:after="240" w:line="276" w:lineRule="auto"/>
      <w:jc w:val="both"/>
      <w:outlineLvl w:val="3"/>
    </w:pPr>
    <w:rPr>
      <w:rFonts w:eastAsia="Calibri"/>
      <w:b/>
      <w:bCs/>
      <w:szCs w:val="26"/>
      <w:lang w:eastAsia="en-US"/>
    </w:rPr>
  </w:style>
  <w:style w:type="paragraph" w:styleId="51">
    <w:name w:val="heading 5"/>
    <w:aliases w:val="Текст раздела"/>
    <w:basedOn w:val="aff1"/>
    <w:next w:val="aff1"/>
    <w:link w:val="52"/>
    <w:autoRedefine/>
    <w:uiPriority w:val="99"/>
    <w:qFormat/>
    <w:rsid w:val="00F75680"/>
    <w:pPr>
      <w:keepNext/>
      <w:numPr>
        <w:ilvl w:val="4"/>
        <w:numId w:val="16"/>
      </w:numPr>
      <w:suppressLineNumbers/>
      <w:tabs>
        <w:tab w:val="left" w:pos="1080"/>
      </w:tabs>
      <w:suppressAutoHyphens/>
      <w:outlineLvl w:val="4"/>
    </w:pPr>
    <w:rPr>
      <w:rFonts w:eastAsia="Calibri"/>
      <w:b/>
      <w:bCs/>
      <w:szCs w:val="26"/>
      <w:lang w:eastAsia="en-US"/>
    </w:rPr>
  </w:style>
  <w:style w:type="paragraph" w:styleId="60">
    <w:name w:val="heading 6"/>
    <w:aliases w:val="для сущ,Текст подраздела"/>
    <w:basedOn w:val="aff1"/>
    <w:next w:val="aff1"/>
    <w:link w:val="61"/>
    <w:autoRedefine/>
    <w:uiPriority w:val="99"/>
    <w:qFormat/>
    <w:rsid w:val="00F75680"/>
    <w:pPr>
      <w:keepNext/>
      <w:suppressLineNumbers/>
      <w:tabs>
        <w:tab w:val="num" w:pos="1152"/>
        <w:tab w:val="left" w:leader="dot" w:pos="9356"/>
      </w:tabs>
      <w:suppressAutoHyphens/>
      <w:spacing w:before="60"/>
      <w:ind w:left="1152" w:hanging="1152"/>
      <w:jc w:val="both"/>
      <w:outlineLvl w:val="5"/>
    </w:pPr>
    <w:rPr>
      <w:rFonts w:eastAsia="Calibri"/>
      <w:szCs w:val="26"/>
      <w:lang w:eastAsia="en-US"/>
    </w:rPr>
  </w:style>
  <w:style w:type="paragraph" w:styleId="7">
    <w:name w:val="heading 7"/>
    <w:aliases w:val="Переч_а)1)-,а) список с буквами,Переч. a),Переч. 1),Текст пункта в подразделе"/>
    <w:basedOn w:val="aff1"/>
    <w:next w:val="aff1"/>
    <w:link w:val="70"/>
    <w:uiPriority w:val="99"/>
    <w:qFormat/>
    <w:rsid w:val="00F75680"/>
    <w:pPr>
      <w:keepNext/>
      <w:suppressLineNumbers/>
      <w:tabs>
        <w:tab w:val="num" w:pos="1296"/>
        <w:tab w:val="left" w:leader="dot" w:pos="9356"/>
      </w:tabs>
      <w:suppressAutoHyphens/>
      <w:spacing w:before="240" w:after="60"/>
      <w:ind w:left="1296" w:hanging="1296"/>
      <w:jc w:val="both"/>
      <w:outlineLvl w:val="6"/>
    </w:pPr>
    <w:rPr>
      <w:rFonts w:ascii="Arial" w:eastAsia="Calibri" w:hAnsi="Arial" w:cs="Arial"/>
      <w:sz w:val="20"/>
      <w:szCs w:val="26"/>
      <w:lang w:eastAsia="en-US"/>
    </w:rPr>
  </w:style>
  <w:style w:type="paragraph" w:styleId="8">
    <w:name w:val="heading 8"/>
    <w:aliases w:val="1) список с цифрами,Текст подпункта после пункта"/>
    <w:basedOn w:val="aff1"/>
    <w:next w:val="aff1"/>
    <w:link w:val="80"/>
    <w:uiPriority w:val="99"/>
    <w:qFormat/>
    <w:rsid w:val="00F75680"/>
    <w:pPr>
      <w:keepNext/>
      <w:suppressLineNumbers/>
      <w:tabs>
        <w:tab w:val="num" w:pos="1440"/>
        <w:tab w:val="left" w:leader="dot" w:pos="9356"/>
      </w:tabs>
      <w:suppressAutoHyphens/>
      <w:spacing w:before="240" w:after="60"/>
      <w:ind w:left="1440" w:hanging="1440"/>
      <w:jc w:val="both"/>
      <w:outlineLvl w:val="7"/>
    </w:pPr>
    <w:rPr>
      <w:rFonts w:ascii="Arial" w:eastAsia="Calibri" w:hAnsi="Arial" w:cs="Arial"/>
      <w:i/>
      <w:iCs/>
      <w:sz w:val="20"/>
      <w:szCs w:val="26"/>
      <w:lang w:eastAsia="en-US"/>
    </w:rPr>
  </w:style>
  <w:style w:type="paragraph" w:styleId="9">
    <w:name w:val="heading 9"/>
    <w:aliases w:val="Перечень"/>
    <w:basedOn w:val="aff1"/>
    <w:next w:val="aff1"/>
    <w:link w:val="90"/>
    <w:uiPriority w:val="99"/>
    <w:qFormat/>
    <w:rsid w:val="00F75680"/>
    <w:pPr>
      <w:keepNext/>
      <w:suppressLineNumbers/>
      <w:tabs>
        <w:tab w:val="num" w:pos="1584"/>
        <w:tab w:val="left" w:leader="dot" w:pos="9356"/>
      </w:tabs>
      <w:suppressAutoHyphens/>
      <w:spacing w:before="240" w:after="60"/>
      <w:ind w:left="1584" w:hanging="1584"/>
      <w:jc w:val="both"/>
      <w:outlineLvl w:val="8"/>
    </w:pPr>
    <w:rPr>
      <w:rFonts w:ascii="Arial" w:eastAsia="Calibri" w:hAnsi="Arial" w:cs="Arial"/>
      <w:b/>
      <w:bCs/>
      <w:i/>
      <w:iCs/>
      <w:sz w:val="18"/>
      <w:szCs w:val="18"/>
      <w:lang w:eastAsia="en-US"/>
    </w:rPr>
  </w:style>
  <w:style w:type="character" w:default="1" w:styleId="aff2">
    <w:name w:val="Default Paragraph Font"/>
    <w:uiPriority w:val="99"/>
    <w:semiHidden/>
  </w:style>
  <w:style w:type="table" w:default="1" w:styleId="aff3">
    <w:name w:val="Normal Table"/>
    <w:uiPriority w:val="99"/>
    <w:semiHidden/>
    <w:unhideWhenUsed/>
    <w:tblPr>
      <w:tblInd w:w="0" w:type="dxa"/>
      <w:tblCellMar>
        <w:top w:w="0" w:type="dxa"/>
        <w:left w:w="108" w:type="dxa"/>
        <w:bottom w:w="0" w:type="dxa"/>
        <w:right w:w="108" w:type="dxa"/>
      </w:tblCellMar>
    </w:tblPr>
  </w:style>
  <w:style w:type="numbering" w:default="1" w:styleId="aff4">
    <w:name w:val="No List"/>
    <w:uiPriority w:val="99"/>
    <w:semiHidden/>
    <w:unhideWhenUsed/>
  </w:style>
  <w:style w:type="paragraph" w:styleId="aff5">
    <w:name w:val="header"/>
    <w:aliases w:val="??????? ??????????,I.L.T.,g,header-first,HeaderPort,Header Char Char Char Char Char Char Char Char,1. Zeile,ВерхКолонтитул,Titul,Heder,Header RTC,Header Char Char Char Char Char Char Char Char Знак Знак,h"/>
    <w:basedOn w:val="aff1"/>
    <w:link w:val="aff6"/>
    <w:uiPriority w:val="99"/>
    <w:rsid w:val="0047453E"/>
    <w:pPr>
      <w:keepNext/>
      <w:keepLines/>
      <w:suppressLineNumbers/>
      <w:tabs>
        <w:tab w:val="center" w:pos="4153"/>
        <w:tab w:val="right" w:pos="8306"/>
        <w:tab w:val="left" w:leader="dot" w:pos="9356"/>
      </w:tabs>
      <w:suppressAutoHyphens/>
      <w:jc w:val="right"/>
    </w:pPr>
    <w:rPr>
      <w:rFonts w:eastAsia="Calibri"/>
      <w:szCs w:val="26"/>
      <w:lang w:eastAsia="en-US"/>
    </w:rPr>
  </w:style>
  <w:style w:type="character" w:customStyle="1" w:styleId="25">
    <w:name w:val="Заголовок 2 Знак"/>
    <w:aliases w:val="Заголовок 21 Знак,Заголовок 2 Знак11 Знак,Заголовок 2 Знак Знак1 Знак,Знак1 Знак Знак1 Знак,Знак1 Знак11 Знак Знак Знак"/>
    <w:basedOn w:val="aff2"/>
    <w:link w:val="24"/>
    <w:uiPriority w:val="9"/>
    <w:semiHidden/>
    <w:rsid w:val="00C2090A"/>
    <w:rPr>
      <w:rFonts w:asciiTheme="majorHAnsi" w:eastAsiaTheme="majorEastAsia" w:hAnsiTheme="majorHAnsi" w:cstheme="majorBidi"/>
      <w:b/>
      <w:bCs/>
      <w:i/>
      <w:iCs/>
      <w:sz w:val="28"/>
      <w:szCs w:val="28"/>
    </w:rPr>
  </w:style>
  <w:style w:type="character" w:customStyle="1" w:styleId="310">
    <w:name w:val="Заголовок 3 Знак1"/>
    <w:aliases w:val="Заголовок 3 Знак Знак,Знак2 Знак1 Знак,Знак Знак2 Знак,Заголовок 3 Знак + 12 pt Знак1 Знак,не полужирный Знак1 Знак,влево Знак1 Знак,Перед:  0 пт Знак1 Знак,Пос... Знак1 Знак,Заголовок 3 Знак + Знак1 Знак,Пер... Знак1 Знак"/>
    <w:basedOn w:val="aff2"/>
    <w:link w:val="32"/>
    <w:uiPriority w:val="9"/>
    <w:semiHidden/>
    <w:rsid w:val="00C2090A"/>
    <w:rPr>
      <w:rFonts w:asciiTheme="majorHAnsi" w:eastAsiaTheme="majorEastAsia" w:hAnsiTheme="majorHAnsi" w:cstheme="majorBidi"/>
      <w:b/>
      <w:bCs/>
      <w:sz w:val="26"/>
      <w:szCs w:val="26"/>
    </w:rPr>
  </w:style>
  <w:style w:type="character" w:customStyle="1" w:styleId="42">
    <w:name w:val="Заголовок 4 Знак"/>
    <w:aliases w:val="EIA H4 Знак,- 1.1.1.1 Знак,RSKH4 Знак,C Head Знак,Заголовок 4:Текст пункта Знак"/>
    <w:basedOn w:val="aff2"/>
    <w:link w:val="41"/>
    <w:uiPriority w:val="99"/>
    <w:locked/>
    <w:rsid w:val="00F75680"/>
    <w:rPr>
      <w:rFonts w:ascii="Times New Roman" w:hAnsi="Times New Roman"/>
      <w:b/>
      <w:sz w:val="24"/>
      <w:lang w:val="x-none" w:eastAsia="ru-RU"/>
    </w:rPr>
  </w:style>
  <w:style w:type="character" w:customStyle="1" w:styleId="52">
    <w:name w:val="Заголовок 5 Знак"/>
    <w:aliases w:val="Текст раздела Знак"/>
    <w:basedOn w:val="aff2"/>
    <w:link w:val="51"/>
    <w:uiPriority w:val="99"/>
    <w:locked/>
    <w:rsid w:val="00F75680"/>
    <w:rPr>
      <w:b/>
      <w:bCs/>
      <w:sz w:val="24"/>
      <w:szCs w:val="26"/>
      <w:lang w:eastAsia="en-US"/>
    </w:rPr>
  </w:style>
  <w:style w:type="character" w:customStyle="1" w:styleId="61">
    <w:name w:val="Заголовок 6 Знак"/>
    <w:aliases w:val="для сущ Знак,Текст подраздела Знак"/>
    <w:basedOn w:val="aff2"/>
    <w:link w:val="60"/>
    <w:uiPriority w:val="99"/>
    <w:locked/>
    <w:rsid w:val="00F75680"/>
    <w:rPr>
      <w:rFonts w:ascii="Times New Roman" w:hAnsi="Times New Roman"/>
      <w:sz w:val="24"/>
      <w:lang w:val="x-none" w:eastAsia="ru-RU"/>
    </w:rPr>
  </w:style>
  <w:style w:type="character" w:customStyle="1" w:styleId="70">
    <w:name w:val="Заголовок 7 Знак"/>
    <w:aliases w:val="Переч_а)1)- Знак,а) список с буквами Знак,Переч. a) Знак,Переч. 1) Знак,Текст пункта в подразделе Знак"/>
    <w:basedOn w:val="aff2"/>
    <w:link w:val="7"/>
    <w:uiPriority w:val="99"/>
    <w:locked/>
    <w:rsid w:val="00F75680"/>
    <w:rPr>
      <w:rFonts w:ascii="Arial" w:hAnsi="Arial"/>
      <w:sz w:val="20"/>
      <w:lang w:val="x-none" w:eastAsia="ru-RU"/>
    </w:rPr>
  </w:style>
  <w:style w:type="character" w:customStyle="1" w:styleId="80">
    <w:name w:val="Заголовок 8 Знак"/>
    <w:aliases w:val="1) список с цифрами Знак,Текст подпункта после пункта Знак"/>
    <w:basedOn w:val="aff2"/>
    <w:link w:val="8"/>
    <w:uiPriority w:val="99"/>
    <w:locked/>
    <w:rsid w:val="00F75680"/>
    <w:rPr>
      <w:rFonts w:ascii="Arial" w:hAnsi="Arial"/>
      <w:i/>
      <w:sz w:val="20"/>
      <w:lang w:val="x-none" w:eastAsia="ru-RU"/>
    </w:rPr>
  </w:style>
  <w:style w:type="character" w:customStyle="1" w:styleId="90">
    <w:name w:val="Заголовок 9 Знак"/>
    <w:aliases w:val="Перечень Знак"/>
    <w:basedOn w:val="aff2"/>
    <w:link w:val="9"/>
    <w:uiPriority w:val="99"/>
    <w:locked/>
    <w:rsid w:val="00F75680"/>
    <w:rPr>
      <w:rFonts w:ascii="Arial" w:hAnsi="Arial"/>
      <w:b/>
      <w:i/>
      <w:sz w:val="18"/>
      <w:lang w:val="x-none" w:eastAsia="ru-RU"/>
    </w:rPr>
  </w:style>
  <w:style w:type="character" w:customStyle="1" w:styleId="115">
    <w:name w:val="Заголовок 1 Знак1"/>
    <w:aliases w:val="Заголовок 1 (табл) Знак,заголовок 1 Знак1,заголовок 1 Знак Знак,Заголовок 1 Знак2 Знак,Заголовок 1 Знак1 Знак Знак,Заголовок 1 Знак Знак Знак Знак,Заголовок 1 (табл) Знак Знак Знак Знак,заголовок 1 Знак Знак1 Знак Знак,EIA H1 Знак"/>
    <w:link w:val="1d"/>
    <w:uiPriority w:val="99"/>
    <w:locked/>
    <w:rsid w:val="00941087"/>
    <w:rPr>
      <w:rFonts w:ascii="Times New Roman" w:hAnsi="Times New Roman"/>
      <w:b/>
      <w:caps/>
      <w:kern w:val="28"/>
      <w:sz w:val="26"/>
      <w:lang w:val="x-none" w:eastAsia="ru-RU"/>
    </w:rPr>
  </w:style>
  <w:style w:type="character" w:customStyle="1" w:styleId="aff6">
    <w:name w:val="Верхний колонтитул Знак"/>
    <w:aliases w:val="??????? ?????????? Знак,I.L.T. Знак,g Знак,header-first Знак,HeaderPort Знак,Header Char Char Char Char Char Char Char Char Знак,1. Zeile Знак,ВерхКолонтитул Знак,Titul Знак,Heder Знак,Header RTC Знак,h Знак"/>
    <w:basedOn w:val="aff2"/>
    <w:link w:val="aff5"/>
    <w:uiPriority w:val="99"/>
    <w:locked/>
    <w:rsid w:val="0047453E"/>
    <w:rPr>
      <w:rFonts w:ascii="Times New Roman" w:hAnsi="Times New Roman"/>
      <w:sz w:val="24"/>
      <w:lang w:val="x-none" w:eastAsia="ru-RU"/>
    </w:rPr>
  </w:style>
  <w:style w:type="character" w:styleId="aff7">
    <w:name w:val="page number"/>
    <w:basedOn w:val="aff2"/>
    <w:uiPriority w:val="99"/>
    <w:rsid w:val="0047453E"/>
    <w:rPr>
      <w:rFonts w:ascii="Arial" w:hAnsi="Arial" w:cs="Times New Roman"/>
      <w:sz w:val="20"/>
    </w:rPr>
  </w:style>
  <w:style w:type="paragraph" w:styleId="aff8">
    <w:name w:val="footer"/>
    <w:aliases w:val="Знак8,Знак2,Знак3"/>
    <w:basedOn w:val="aff1"/>
    <w:link w:val="aff9"/>
    <w:uiPriority w:val="99"/>
    <w:rsid w:val="00B87475"/>
    <w:pPr>
      <w:spacing w:after="160" w:line="240" w:lineRule="exact"/>
    </w:pPr>
    <w:rPr>
      <w:rFonts w:ascii="Verdana" w:hAnsi="Verdana" w:cs="Verdana"/>
      <w:sz w:val="20"/>
      <w:szCs w:val="20"/>
      <w:lang w:val="en-US" w:eastAsia="en-US"/>
    </w:rPr>
  </w:style>
  <w:style w:type="character" w:customStyle="1" w:styleId="aff9">
    <w:name w:val="Нижний колонтитул Знак"/>
    <w:aliases w:val="Знак8 Знак,Знак2 Знак,Знак3 Знак"/>
    <w:basedOn w:val="aff2"/>
    <w:link w:val="aff8"/>
    <w:uiPriority w:val="99"/>
    <w:locked/>
    <w:rsid w:val="0047453E"/>
    <w:rPr>
      <w:rFonts w:ascii="Times New Roman" w:hAnsi="Times New Roman"/>
      <w:sz w:val="12"/>
      <w:lang w:val="x-none" w:eastAsia="ru-RU"/>
    </w:rPr>
  </w:style>
  <w:style w:type="paragraph" w:styleId="affa">
    <w:name w:val="Title"/>
    <w:aliases w:val="Заголовок1,Номер таблицы,Çàãîëîâîê"/>
    <w:basedOn w:val="aff1"/>
    <w:link w:val="26"/>
    <w:uiPriority w:val="99"/>
    <w:qFormat/>
    <w:rsid w:val="0047453E"/>
    <w:pPr>
      <w:keepNext/>
      <w:tabs>
        <w:tab w:val="left" w:pos="9072"/>
        <w:tab w:val="left" w:leader="dot" w:pos="9356"/>
      </w:tabs>
      <w:suppressAutoHyphens/>
      <w:spacing w:line="300" w:lineRule="auto"/>
      <w:jc w:val="center"/>
      <w:outlineLvl w:val="0"/>
    </w:pPr>
    <w:rPr>
      <w:rFonts w:eastAsia="Calibri"/>
      <w:b/>
      <w:bCs/>
      <w:sz w:val="28"/>
      <w:szCs w:val="28"/>
      <w:lang w:eastAsia="en-US"/>
    </w:rPr>
  </w:style>
  <w:style w:type="paragraph" w:styleId="affb">
    <w:name w:val="Plain Text"/>
    <w:aliases w:val="Текст Знак Знак,Знак Знак Знак Знак Знак"/>
    <w:basedOn w:val="aff1"/>
    <w:link w:val="affc"/>
    <w:uiPriority w:val="99"/>
    <w:rsid w:val="0047453E"/>
    <w:pPr>
      <w:keepNext/>
      <w:tabs>
        <w:tab w:val="left" w:leader="dot" w:pos="9356"/>
      </w:tabs>
      <w:suppressAutoHyphens/>
    </w:pPr>
    <w:rPr>
      <w:rFonts w:ascii="Courier New" w:eastAsia="Calibri" w:hAnsi="Courier New" w:cs="Courier New"/>
      <w:sz w:val="20"/>
      <w:szCs w:val="26"/>
      <w:lang w:eastAsia="en-US"/>
    </w:rPr>
  </w:style>
  <w:style w:type="character" w:customStyle="1" w:styleId="26">
    <w:name w:val="Название Знак2"/>
    <w:aliases w:val="Заголовок1 Знак,Номер таблицы Знак,Çàãîëîâîê Знак"/>
    <w:link w:val="affa"/>
    <w:uiPriority w:val="99"/>
    <w:locked/>
    <w:rsid w:val="0047453E"/>
    <w:rPr>
      <w:rFonts w:ascii="Times New Roman" w:hAnsi="Times New Roman"/>
      <w:b/>
      <w:sz w:val="28"/>
      <w:lang w:val="x-none" w:eastAsia="ru-RU"/>
    </w:rPr>
  </w:style>
  <w:style w:type="character" w:customStyle="1" w:styleId="affc">
    <w:name w:val="Текст Знак"/>
    <w:aliases w:val="Текст Знак Знак Знак,Знак Знак Знак Знак Знак Знак"/>
    <w:basedOn w:val="aff2"/>
    <w:link w:val="affb"/>
    <w:uiPriority w:val="99"/>
    <w:locked/>
    <w:rsid w:val="0047453E"/>
    <w:rPr>
      <w:rFonts w:ascii="Courier New" w:hAnsi="Courier New"/>
      <w:sz w:val="20"/>
      <w:lang w:val="x-none" w:eastAsia="ru-RU"/>
    </w:rPr>
  </w:style>
  <w:style w:type="paragraph" w:customStyle="1" w:styleId="133">
    <w:name w:val="Обычный 13 Знак3"/>
    <w:basedOn w:val="aff1"/>
    <w:autoRedefine/>
    <w:uiPriority w:val="99"/>
    <w:rsid w:val="0047453E"/>
    <w:pPr>
      <w:keepNext/>
      <w:keepLines/>
      <w:suppressLineNumbers/>
      <w:tabs>
        <w:tab w:val="left" w:leader="dot" w:pos="9356"/>
      </w:tabs>
      <w:suppressAutoHyphens/>
      <w:spacing w:before="60"/>
    </w:pPr>
    <w:rPr>
      <w:rFonts w:eastAsia="Calibri"/>
      <w:b/>
      <w:szCs w:val="26"/>
      <w:lang w:eastAsia="en-US"/>
    </w:rPr>
  </w:style>
  <w:style w:type="paragraph" w:styleId="affd">
    <w:name w:val="Balloon Text"/>
    <w:basedOn w:val="aff1"/>
    <w:link w:val="affe"/>
    <w:uiPriority w:val="99"/>
    <w:rsid w:val="0047453E"/>
    <w:pPr>
      <w:jc w:val="center"/>
    </w:pPr>
    <w:rPr>
      <w:rFonts w:ascii="Tahoma" w:eastAsia="Calibri" w:hAnsi="Tahoma" w:cs="Tahoma"/>
      <w:sz w:val="16"/>
      <w:szCs w:val="16"/>
      <w:lang w:eastAsia="en-US"/>
    </w:rPr>
  </w:style>
  <w:style w:type="character" w:customStyle="1" w:styleId="affe">
    <w:name w:val="Текст выноски Знак"/>
    <w:basedOn w:val="aff2"/>
    <w:link w:val="affd"/>
    <w:uiPriority w:val="99"/>
    <w:locked/>
    <w:rsid w:val="0047453E"/>
    <w:rPr>
      <w:rFonts w:ascii="Tahoma" w:hAnsi="Tahoma"/>
      <w:sz w:val="16"/>
      <w:lang w:val="x-none" w:eastAsia="ru-RU"/>
    </w:rPr>
  </w:style>
  <w:style w:type="paragraph" w:styleId="afff">
    <w:name w:val="Normal (Web)"/>
    <w:aliases w:val="Обычный (Web),Обычный (веб)1"/>
    <w:basedOn w:val="aff1"/>
    <w:link w:val="afff0"/>
    <w:uiPriority w:val="99"/>
    <w:rsid w:val="009248A1"/>
    <w:pPr>
      <w:spacing w:before="100" w:beforeAutospacing="1" w:after="100" w:afterAutospacing="1"/>
    </w:pPr>
    <w:rPr>
      <w:rFonts w:eastAsia="Calibri"/>
      <w:szCs w:val="26"/>
      <w:lang w:eastAsia="en-US"/>
    </w:rPr>
  </w:style>
  <w:style w:type="character" w:styleId="afff1">
    <w:name w:val="Hyperlink"/>
    <w:basedOn w:val="aff2"/>
    <w:uiPriority w:val="99"/>
    <w:rsid w:val="009248A1"/>
    <w:rPr>
      <w:rFonts w:cs="Times New Roman"/>
      <w:color w:val="0000FF"/>
      <w:u w:val="single"/>
    </w:rPr>
  </w:style>
  <w:style w:type="character" w:customStyle="1" w:styleId="1e">
    <w:name w:val="Название объекта1"/>
    <w:basedOn w:val="aff2"/>
    <w:uiPriority w:val="99"/>
    <w:rsid w:val="009248A1"/>
    <w:rPr>
      <w:rFonts w:cs="Times New Roman"/>
    </w:rPr>
  </w:style>
  <w:style w:type="character" w:styleId="afff2">
    <w:name w:val="Emphasis"/>
    <w:basedOn w:val="aff2"/>
    <w:uiPriority w:val="99"/>
    <w:qFormat/>
    <w:rsid w:val="009248A1"/>
    <w:rPr>
      <w:rFonts w:cs="Times New Roman"/>
      <w:i/>
    </w:rPr>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
    <w:uiPriority w:val="99"/>
    <w:rsid w:val="00941087"/>
    <w:rPr>
      <w:rFonts w:ascii="Cambria" w:hAnsi="Cambria"/>
      <w:b/>
      <w:color w:val="365F91"/>
      <w:sz w:val="28"/>
      <w:lang w:val="x-none" w:eastAsia="ru-RU"/>
    </w:rPr>
  </w:style>
  <w:style w:type="paragraph" w:styleId="afff3">
    <w:name w:val="caption"/>
    <w:aliases w:val="Таблица - Название объекта,!! Object Novogor !!,Caption Char,Caption Char1 Char1 Char Char,Caption Char Char2 Char1 Char Char,Caption Char Char Char Char Char1 Char1 Char Char1 Char,Caption Char Char Char1 Char Char Char,Знак,Часть 1"/>
    <w:basedOn w:val="aff1"/>
    <w:next w:val="afff4"/>
    <w:link w:val="afff5"/>
    <w:uiPriority w:val="99"/>
    <w:qFormat/>
    <w:rsid w:val="00941087"/>
    <w:pPr>
      <w:spacing w:before="120" w:after="120" w:line="360" w:lineRule="auto"/>
      <w:ind w:firstLine="425"/>
    </w:pPr>
    <w:rPr>
      <w:rFonts w:eastAsia="Calibri"/>
      <w:b/>
      <w:bCs/>
      <w:szCs w:val="26"/>
      <w:lang w:eastAsia="en-US"/>
    </w:rPr>
  </w:style>
  <w:style w:type="paragraph" w:styleId="aff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Таймс Нью"/>
    <w:basedOn w:val="aff1"/>
    <w:link w:val="afff6"/>
    <w:uiPriority w:val="99"/>
    <w:rsid w:val="00941087"/>
    <w:pPr>
      <w:spacing w:after="120"/>
      <w:jc w:val="center"/>
    </w:pPr>
    <w:rPr>
      <w:rFonts w:eastAsia="Calibri"/>
      <w:szCs w:val="26"/>
      <w:lang w:eastAsia="en-US"/>
    </w:rPr>
  </w:style>
  <w:style w:type="character" w:customStyle="1" w:styleId="afff6">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ff2"/>
    <w:link w:val="afff4"/>
    <w:uiPriority w:val="99"/>
    <w:locked/>
    <w:rsid w:val="00941087"/>
    <w:rPr>
      <w:rFonts w:ascii="Times New Roman" w:hAnsi="Times New Roman"/>
      <w:sz w:val="24"/>
      <w:lang w:val="x-none" w:eastAsia="ru-RU"/>
    </w:rPr>
  </w:style>
  <w:style w:type="character" w:customStyle="1" w:styleId="afff5">
    <w:name w:val="Название объекта Знак"/>
    <w:aliases w:val="Таблица - Название объекта Знак,!! Object Novogor !! Знак,Caption Char Знак,Caption Char1 Char1 Char Char Знак,Caption Char Char2 Char1 Char Char Знак,Caption Char Char Char Char Char1 Char1 Char Char1 Char Знак,Знак Знак"/>
    <w:link w:val="afff3"/>
    <w:uiPriority w:val="99"/>
    <w:locked/>
    <w:rsid w:val="00941087"/>
    <w:rPr>
      <w:rFonts w:ascii="Times New Roman" w:hAnsi="Times New Roman"/>
      <w:b/>
      <w:sz w:val="24"/>
      <w:lang w:val="x-none" w:eastAsia="ru-RU"/>
    </w:rPr>
  </w:style>
  <w:style w:type="paragraph" w:styleId="33">
    <w:name w:val="Body Text 3"/>
    <w:basedOn w:val="aff1"/>
    <w:link w:val="34"/>
    <w:uiPriority w:val="99"/>
    <w:rsid w:val="00941087"/>
    <w:pPr>
      <w:spacing w:after="120"/>
      <w:jc w:val="center"/>
    </w:pPr>
    <w:rPr>
      <w:rFonts w:eastAsia="Calibri"/>
      <w:sz w:val="16"/>
      <w:szCs w:val="16"/>
      <w:lang w:eastAsia="en-US"/>
    </w:rPr>
  </w:style>
  <w:style w:type="character" w:customStyle="1" w:styleId="34">
    <w:name w:val="Основной текст 3 Знак"/>
    <w:basedOn w:val="aff2"/>
    <w:link w:val="33"/>
    <w:uiPriority w:val="99"/>
    <w:locked/>
    <w:rsid w:val="00941087"/>
    <w:rPr>
      <w:rFonts w:ascii="Times New Roman" w:hAnsi="Times New Roman"/>
      <w:sz w:val="16"/>
      <w:lang w:val="x-none" w:eastAsia="ru-RU"/>
    </w:rPr>
  </w:style>
  <w:style w:type="paragraph" w:customStyle="1" w:styleId="afff7">
    <w:name w:val="Название_страницы"/>
    <w:basedOn w:val="aff1"/>
    <w:link w:val="afff8"/>
    <w:uiPriority w:val="99"/>
    <w:rsid w:val="0009461F"/>
    <w:pPr>
      <w:spacing w:before="240" w:after="120" w:line="360" w:lineRule="auto"/>
      <w:ind w:firstLine="425"/>
      <w:jc w:val="center"/>
    </w:pPr>
    <w:rPr>
      <w:rFonts w:ascii="Arial" w:eastAsia="Calibri" w:hAnsi="Arial"/>
      <w:b/>
      <w:caps/>
      <w:sz w:val="28"/>
      <w:szCs w:val="28"/>
      <w:lang w:eastAsia="en-US"/>
    </w:rPr>
  </w:style>
  <w:style w:type="character" w:customStyle="1" w:styleId="afff8">
    <w:name w:val="Название_страницы Знак"/>
    <w:link w:val="afff7"/>
    <w:uiPriority w:val="99"/>
    <w:locked/>
    <w:rsid w:val="0009461F"/>
    <w:rPr>
      <w:rFonts w:ascii="Arial" w:hAnsi="Arial"/>
      <w:b/>
      <w:caps/>
      <w:sz w:val="28"/>
      <w:lang w:val="x-none" w:eastAsia="ru-RU"/>
    </w:rPr>
  </w:style>
  <w:style w:type="paragraph" w:customStyle="1" w:styleId="afff9">
    <w:name w:val="Заголовок табл."/>
    <w:basedOn w:val="aff1"/>
    <w:link w:val="afffa"/>
    <w:uiPriority w:val="99"/>
    <w:rsid w:val="00AA6589"/>
    <w:pPr>
      <w:keepNext/>
      <w:widowControl w:val="0"/>
      <w:suppressLineNumbers/>
      <w:tabs>
        <w:tab w:val="right" w:pos="-3969"/>
        <w:tab w:val="left" w:pos="426"/>
        <w:tab w:val="left" w:pos="567"/>
        <w:tab w:val="num" w:pos="1440"/>
        <w:tab w:val="left" w:pos="3686"/>
        <w:tab w:val="left" w:pos="5387"/>
        <w:tab w:val="left" w:pos="5670"/>
      </w:tabs>
      <w:spacing w:before="120" w:after="120"/>
    </w:pPr>
    <w:rPr>
      <w:rFonts w:eastAsia="Calibri"/>
      <w:b/>
      <w:szCs w:val="26"/>
      <w:lang w:eastAsia="en-US"/>
    </w:rPr>
  </w:style>
  <w:style w:type="character" w:customStyle="1" w:styleId="afffa">
    <w:name w:val="Заголовок табл. Знак"/>
    <w:link w:val="afff9"/>
    <w:uiPriority w:val="99"/>
    <w:locked/>
    <w:rsid w:val="00AA6589"/>
    <w:rPr>
      <w:b/>
    </w:rPr>
  </w:style>
  <w:style w:type="character" w:customStyle="1" w:styleId="mw-headline">
    <w:name w:val="mw-headline"/>
    <w:basedOn w:val="aff2"/>
    <w:uiPriority w:val="99"/>
    <w:rsid w:val="0009461F"/>
    <w:rPr>
      <w:rFonts w:cs="Times New Roman"/>
    </w:rPr>
  </w:style>
  <w:style w:type="paragraph" w:styleId="afffb">
    <w:name w:val="List Paragraph"/>
    <w:aliases w:val="Введение,СПИСКИ,3_Абзац списка,Ненумерованный список,основной диплом"/>
    <w:basedOn w:val="aff1"/>
    <w:link w:val="afffc"/>
    <w:uiPriority w:val="99"/>
    <w:qFormat/>
    <w:rsid w:val="0009461F"/>
    <w:pPr>
      <w:ind w:left="720"/>
      <w:contextualSpacing/>
      <w:jc w:val="center"/>
    </w:pPr>
    <w:rPr>
      <w:rFonts w:eastAsia="Calibri"/>
      <w:szCs w:val="26"/>
      <w:lang w:eastAsia="en-US"/>
    </w:rPr>
  </w:style>
  <w:style w:type="paragraph" w:customStyle="1" w:styleId="af6">
    <w:name w:val="заголовок таблицы"/>
    <w:basedOn w:val="aff1"/>
    <w:link w:val="afffd"/>
    <w:autoRedefine/>
    <w:uiPriority w:val="99"/>
    <w:rsid w:val="0009461F"/>
    <w:pPr>
      <w:widowControl w:val="0"/>
      <w:numPr>
        <w:numId w:val="12"/>
      </w:numPr>
      <w:tabs>
        <w:tab w:val="left" w:pos="1440"/>
      </w:tabs>
      <w:spacing w:before="120" w:after="120"/>
    </w:pPr>
    <w:rPr>
      <w:rFonts w:eastAsia="Calibri"/>
      <w:b/>
      <w:szCs w:val="26"/>
      <w:lang w:eastAsia="en-US"/>
    </w:rPr>
  </w:style>
  <w:style w:type="paragraph" w:customStyle="1" w:styleId="116">
    <w:name w:val="Табличный_таблица_11"/>
    <w:link w:val="117"/>
    <w:autoRedefine/>
    <w:uiPriority w:val="99"/>
    <w:rsid w:val="0009461F"/>
    <w:pPr>
      <w:spacing w:after="0" w:line="240" w:lineRule="auto"/>
      <w:jc w:val="center"/>
    </w:pPr>
    <w:rPr>
      <w:rFonts w:eastAsia="Times New Roman"/>
      <w:sz w:val="26"/>
      <w:szCs w:val="26"/>
    </w:rPr>
  </w:style>
  <w:style w:type="character" w:customStyle="1" w:styleId="117">
    <w:name w:val="Табличный_таблица_11 Знак"/>
    <w:link w:val="116"/>
    <w:uiPriority w:val="99"/>
    <w:locked/>
    <w:rsid w:val="0009461F"/>
    <w:rPr>
      <w:rFonts w:ascii="Times New Roman" w:hAnsi="Times New Roman"/>
      <w:sz w:val="26"/>
      <w:lang w:val="x-none" w:eastAsia="ru-RU"/>
    </w:rPr>
  </w:style>
  <w:style w:type="table" w:styleId="afffe">
    <w:name w:val="Table Grid"/>
    <w:aliases w:val="Table Grid Report"/>
    <w:basedOn w:val="aff3"/>
    <w:uiPriority w:val="99"/>
    <w:rsid w:val="00C5245E"/>
    <w:pPr>
      <w:spacing w:after="0" w:line="240" w:lineRule="auto"/>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2">
    <w:name w:val="Обычный 13"/>
    <w:basedOn w:val="aff1"/>
    <w:link w:val="135"/>
    <w:uiPriority w:val="99"/>
    <w:rsid w:val="00F75680"/>
    <w:pPr>
      <w:keepNext/>
      <w:suppressLineNumbers/>
      <w:tabs>
        <w:tab w:val="left" w:pos="6804"/>
        <w:tab w:val="left" w:pos="6946"/>
        <w:tab w:val="left" w:leader="dot" w:pos="9356"/>
      </w:tabs>
      <w:suppressAutoHyphens/>
      <w:spacing w:before="60"/>
      <w:ind w:firstLine="567"/>
      <w:jc w:val="both"/>
    </w:pPr>
    <w:rPr>
      <w:rFonts w:eastAsia="Calibri"/>
      <w:sz w:val="26"/>
      <w:szCs w:val="26"/>
      <w:lang w:eastAsia="en-US"/>
    </w:rPr>
  </w:style>
  <w:style w:type="paragraph" w:styleId="20">
    <w:name w:val="List Bullet 2"/>
    <w:basedOn w:val="aff1"/>
    <w:autoRedefine/>
    <w:uiPriority w:val="99"/>
    <w:rsid w:val="00F75680"/>
    <w:pPr>
      <w:keepNext/>
      <w:numPr>
        <w:numId w:val="13"/>
      </w:numPr>
      <w:suppressLineNumbers/>
      <w:tabs>
        <w:tab w:val="left" w:pos="851"/>
        <w:tab w:val="left" w:leader="dot" w:pos="9356"/>
      </w:tabs>
      <w:suppressAutoHyphens/>
      <w:jc w:val="both"/>
    </w:pPr>
    <w:rPr>
      <w:rFonts w:eastAsia="Calibri"/>
      <w:sz w:val="26"/>
      <w:szCs w:val="26"/>
      <w:lang w:eastAsia="en-US"/>
    </w:rPr>
  </w:style>
  <w:style w:type="paragraph" w:styleId="1f0">
    <w:name w:val="toc 1"/>
    <w:basedOn w:val="132"/>
    <w:next w:val="aff1"/>
    <w:link w:val="1f1"/>
    <w:autoRedefine/>
    <w:uiPriority w:val="99"/>
    <w:rsid w:val="00902E09"/>
    <w:pPr>
      <w:keepNext w:val="0"/>
      <w:widowControl w:val="0"/>
      <w:suppressLineNumbers w:val="0"/>
      <w:tabs>
        <w:tab w:val="clear" w:pos="6804"/>
        <w:tab w:val="clear" w:pos="6946"/>
        <w:tab w:val="clear" w:pos="9356"/>
        <w:tab w:val="right" w:leader="dot" w:pos="9637"/>
      </w:tabs>
      <w:suppressAutoHyphens w:val="0"/>
      <w:spacing w:before="0" w:line="276" w:lineRule="auto"/>
      <w:ind w:firstLine="0"/>
    </w:pPr>
    <w:rPr>
      <w:noProof/>
      <w:sz w:val="24"/>
      <w:szCs w:val="24"/>
    </w:rPr>
  </w:style>
  <w:style w:type="paragraph" w:styleId="a0">
    <w:name w:val="List Bullet"/>
    <w:basedOn w:val="a"/>
    <w:link w:val="affff"/>
    <w:autoRedefine/>
    <w:uiPriority w:val="99"/>
    <w:rsid w:val="00F75680"/>
    <w:pPr>
      <w:numPr>
        <w:numId w:val="15"/>
      </w:numPr>
      <w:tabs>
        <w:tab w:val="left" w:pos="993"/>
        <w:tab w:val="left" w:pos="1440"/>
        <w:tab w:val="left" w:pos="9639"/>
      </w:tabs>
    </w:pPr>
    <w:rPr>
      <w:sz w:val="26"/>
    </w:rPr>
  </w:style>
  <w:style w:type="paragraph" w:styleId="a">
    <w:name w:val="List Number"/>
    <w:basedOn w:val="aff1"/>
    <w:uiPriority w:val="99"/>
    <w:rsid w:val="00F75680"/>
    <w:pPr>
      <w:keepNext/>
      <w:numPr>
        <w:numId w:val="14"/>
      </w:numPr>
      <w:suppressLineNumbers/>
      <w:tabs>
        <w:tab w:val="left" w:leader="dot" w:pos="9356"/>
      </w:tabs>
      <w:suppressAutoHyphens/>
      <w:jc w:val="both"/>
    </w:pPr>
    <w:rPr>
      <w:rFonts w:eastAsia="Calibri"/>
      <w:szCs w:val="26"/>
      <w:lang w:eastAsia="en-US"/>
    </w:rPr>
  </w:style>
  <w:style w:type="paragraph" w:customStyle="1" w:styleId="affff0">
    <w:name w:val="табл."/>
    <w:basedOn w:val="aff1"/>
    <w:link w:val="affff1"/>
    <w:uiPriority w:val="99"/>
    <w:rsid w:val="00F75680"/>
    <w:pPr>
      <w:keepNext/>
      <w:suppressLineNumbers/>
      <w:tabs>
        <w:tab w:val="num" w:pos="1440"/>
        <w:tab w:val="left" w:leader="dot" w:pos="9356"/>
      </w:tabs>
      <w:suppressAutoHyphens/>
      <w:spacing w:before="120" w:after="120"/>
      <w:ind w:left="-794" w:firstLine="794"/>
      <w:jc w:val="center"/>
    </w:pPr>
    <w:rPr>
      <w:rFonts w:eastAsia="Calibri"/>
      <w:b/>
      <w:bCs/>
      <w:szCs w:val="26"/>
      <w:lang w:eastAsia="en-US"/>
    </w:rPr>
  </w:style>
  <w:style w:type="paragraph" w:customStyle="1" w:styleId="affff2">
    <w:name w:val="подпись"/>
    <w:basedOn w:val="aff1"/>
    <w:uiPriority w:val="99"/>
    <w:rsid w:val="00F75680"/>
    <w:pPr>
      <w:keepNext/>
      <w:suppressLineNumbers/>
      <w:tabs>
        <w:tab w:val="right" w:pos="9072"/>
        <w:tab w:val="left" w:leader="dot" w:pos="9356"/>
      </w:tabs>
      <w:suppressAutoHyphens/>
      <w:spacing w:before="840"/>
    </w:pPr>
    <w:rPr>
      <w:rFonts w:eastAsia="Calibri"/>
      <w:szCs w:val="26"/>
      <w:lang w:eastAsia="en-US"/>
    </w:rPr>
  </w:style>
  <w:style w:type="paragraph" w:customStyle="1" w:styleId="affff3">
    <w:name w:val="текст табл"/>
    <w:basedOn w:val="aff1"/>
    <w:uiPriority w:val="99"/>
    <w:rsid w:val="00F75680"/>
    <w:pPr>
      <w:keepNext/>
      <w:keepLines/>
      <w:suppressLineNumbers/>
      <w:tabs>
        <w:tab w:val="left" w:leader="dot" w:pos="9356"/>
      </w:tabs>
      <w:suppressAutoHyphens/>
      <w:spacing w:before="60" w:after="60"/>
    </w:pPr>
    <w:rPr>
      <w:rFonts w:eastAsia="Calibri"/>
      <w:szCs w:val="26"/>
      <w:lang w:eastAsia="en-US"/>
    </w:rPr>
  </w:style>
  <w:style w:type="paragraph" w:styleId="affff4">
    <w:name w:val="footnote text"/>
    <w:basedOn w:val="aff1"/>
    <w:link w:val="affff5"/>
    <w:uiPriority w:val="99"/>
    <w:rsid w:val="00F75680"/>
    <w:pPr>
      <w:keepNext/>
      <w:suppressLineNumbers/>
      <w:tabs>
        <w:tab w:val="left" w:leader="dot" w:pos="9356"/>
      </w:tabs>
      <w:suppressAutoHyphens/>
      <w:spacing w:after="120"/>
      <w:jc w:val="both"/>
    </w:pPr>
    <w:rPr>
      <w:sz w:val="20"/>
    </w:rPr>
  </w:style>
  <w:style w:type="character" w:customStyle="1" w:styleId="affff5">
    <w:name w:val="Текст сноски Знак"/>
    <w:basedOn w:val="aff2"/>
    <w:link w:val="affff4"/>
    <w:uiPriority w:val="99"/>
    <w:locked/>
    <w:rsid w:val="00F75680"/>
    <w:rPr>
      <w:rFonts w:ascii="Times New Roman" w:hAnsi="Times New Roman"/>
      <w:sz w:val="20"/>
      <w:lang w:val="x-none" w:eastAsia="ru-RU"/>
    </w:rPr>
  </w:style>
  <w:style w:type="character" w:styleId="affff6">
    <w:name w:val="footnote reference"/>
    <w:basedOn w:val="aff2"/>
    <w:uiPriority w:val="99"/>
    <w:rsid w:val="00F75680"/>
    <w:rPr>
      <w:rFonts w:cs="Times New Roman"/>
      <w:vertAlign w:val="superscript"/>
    </w:rPr>
  </w:style>
  <w:style w:type="paragraph" w:customStyle="1" w:styleId="140">
    <w:name w:val="Обычный 14"/>
    <w:basedOn w:val="aff1"/>
    <w:autoRedefine/>
    <w:uiPriority w:val="99"/>
    <w:rsid w:val="00F75680"/>
    <w:pPr>
      <w:keepNext/>
      <w:suppressLineNumbers/>
      <w:tabs>
        <w:tab w:val="left" w:pos="993"/>
        <w:tab w:val="left" w:leader="dot" w:pos="9356"/>
      </w:tabs>
      <w:suppressAutoHyphens/>
      <w:spacing w:before="120"/>
      <w:jc w:val="center"/>
    </w:pPr>
    <w:rPr>
      <w:rFonts w:eastAsia="Calibri"/>
      <w:b/>
      <w:bCs/>
      <w:position w:val="-24"/>
      <w:sz w:val="28"/>
      <w:szCs w:val="28"/>
      <w:lang w:eastAsia="en-US"/>
    </w:rPr>
  </w:style>
  <w:style w:type="paragraph" w:styleId="2">
    <w:name w:val="List Number 2"/>
    <w:aliases w:val="Нумерованный список1"/>
    <w:basedOn w:val="aff1"/>
    <w:autoRedefine/>
    <w:uiPriority w:val="99"/>
    <w:rsid w:val="00F75680"/>
    <w:pPr>
      <w:keepNext/>
      <w:numPr>
        <w:ilvl w:val="2"/>
        <w:numId w:val="17"/>
      </w:numPr>
      <w:suppressLineNumbers/>
      <w:tabs>
        <w:tab w:val="clear" w:pos="2880"/>
        <w:tab w:val="num" w:pos="426"/>
        <w:tab w:val="left" w:leader="dot" w:pos="9356"/>
      </w:tabs>
      <w:suppressAutoHyphens/>
      <w:spacing w:before="120" w:after="120"/>
      <w:ind w:left="284" w:hanging="284"/>
      <w:jc w:val="both"/>
    </w:pPr>
    <w:rPr>
      <w:rFonts w:eastAsia="Calibri"/>
      <w:sz w:val="26"/>
      <w:szCs w:val="26"/>
      <w:lang w:eastAsia="en-US"/>
    </w:rPr>
  </w:style>
  <w:style w:type="paragraph" w:customStyle="1" w:styleId="118">
    <w:name w:val="текст таблицы 11"/>
    <w:basedOn w:val="affff3"/>
    <w:uiPriority w:val="99"/>
    <w:rsid w:val="00F75680"/>
    <w:rPr>
      <w:sz w:val="22"/>
      <w:szCs w:val="22"/>
    </w:rPr>
  </w:style>
  <w:style w:type="paragraph" w:customStyle="1" w:styleId="100">
    <w:name w:val="Текст таблицы 10"/>
    <w:basedOn w:val="affff3"/>
    <w:uiPriority w:val="99"/>
    <w:rsid w:val="00F75680"/>
    <w:rPr>
      <w:sz w:val="20"/>
    </w:rPr>
  </w:style>
  <w:style w:type="paragraph" w:customStyle="1" w:styleId="affff7">
    <w:name w:val="Подрисуночная надпись"/>
    <w:basedOn w:val="affff3"/>
    <w:link w:val="affff8"/>
    <w:autoRedefine/>
    <w:uiPriority w:val="99"/>
    <w:rsid w:val="00F75680"/>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styleId="1f2">
    <w:name w:val="index 1"/>
    <w:basedOn w:val="aff1"/>
    <w:next w:val="aff1"/>
    <w:autoRedefine/>
    <w:uiPriority w:val="99"/>
    <w:semiHidden/>
    <w:rsid w:val="00F75680"/>
    <w:pPr>
      <w:keepNext/>
      <w:suppressLineNumbers/>
      <w:suppressAutoHyphens/>
      <w:ind w:left="240" w:hanging="240"/>
      <w:jc w:val="both"/>
    </w:pPr>
    <w:rPr>
      <w:rFonts w:eastAsia="Calibri"/>
      <w:szCs w:val="26"/>
      <w:lang w:eastAsia="en-US"/>
    </w:rPr>
  </w:style>
  <w:style w:type="paragraph" w:styleId="affff9">
    <w:name w:val="index heading"/>
    <w:basedOn w:val="aff1"/>
    <w:next w:val="1f2"/>
    <w:uiPriority w:val="99"/>
    <w:semiHidden/>
    <w:rsid w:val="00F75680"/>
    <w:pPr>
      <w:keepNext/>
      <w:suppressLineNumbers/>
      <w:tabs>
        <w:tab w:val="left" w:leader="dot" w:pos="9356"/>
      </w:tabs>
      <w:suppressAutoHyphens/>
      <w:spacing w:before="120"/>
    </w:pPr>
    <w:rPr>
      <w:b/>
      <w:bCs/>
      <w:sz w:val="28"/>
      <w:szCs w:val="28"/>
    </w:rPr>
  </w:style>
  <w:style w:type="paragraph" w:styleId="affffa">
    <w:name w:val="Body Text Indent"/>
    <w:aliases w:val="Основной текст 1,Основной текст с отступом Знак Знак Знак,Основной текст с отступом Знак Знак,Основной текст лево,Основной текст с отступом Знак2 Знак"/>
    <w:basedOn w:val="aff1"/>
    <w:link w:val="affffb"/>
    <w:uiPriority w:val="99"/>
    <w:rsid w:val="00F75680"/>
    <w:pPr>
      <w:spacing w:line="360" w:lineRule="auto"/>
      <w:ind w:firstLine="720"/>
    </w:pPr>
    <w:rPr>
      <w:rFonts w:ascii="Arial" w:eastAsia="Calibri" w:hAnsi="Arial" w:cs="Arial"/>
      <w:szCs w:val="26"/>
      <w:lang w:eastAsia="en-US"/>
    </w:rPr>
  </w:style>
  <w:style w:type="paragraph" w:styleId="27">
    <w:name w:val="toc 2"/>
    <w:basedOn w:val="aff1"/>
    <w:next w:val="aff1"/>
    <w:link w:val="28"/>
    <w:autoRedefine/>
    <w:uiPriority w:val="99"/>
    <w:rsid w:val="00902E09"/>
    <w:pPr>
      <w:widowControl w:val="0"/>
      <w:tabs>
        <w:tab w:val="left" w:pos="993"/>
        <w:tab w:val="right" w:leader="dot" w:pos="9637"/>
      </w:tabs>
      <w:spacing w:line="276" w:lineRule="auto"/>
      <w:jc w:val="both"/>
    </w:pPr>
    <w:rPr>
      <w:rFonts w:eastAsia="Calibri"/>
      <w:noProof/>
      <w:sz w:val="20"/>
      <w:szCs w:val="26"/>
      <w:lang w:eastAsia="en-US"/>
    </w:rPr>
  </w:style>
  <w:style w:type="character" w:customStyle="1" w:styleId="affffb">
    <w:name w:val="Основной текст с отступом Знак"/>
    <w:aliases w:val="Основной текст 1 Знак,Основной текст с отступом Знак Знак Знак Знак1,Основной текст с отступом Знак Знак Знак2,Основной текст лево Знак,Основной текст с отступом Знак2 Знак Знак"/>
    <w:link w:val="affffa"/>
    <w:uiPriority w:val="99"/>
    <w:locked/>
    <w:rsid w:val="00F75680"/>
    <w:rPr>
      <w:rFonts w:ascii="Arial" w:hAnsi="Arial"/>
      <w:sz w:val="24"/>
      <w:lang w:val="x-none" w:eastAsia="ru-RU"/>
    </w:rPr>
  </w:style>
  <w:style w:type="paragraph" w:styleId="35">
    <w:name w:val="toc 3"/>
    <w:basedOn w:val="aff1"/>
    <w:next w:val="aff1"/>
    <w:link w:val="36"/>
    <w:autoRedefine/>
    <w:uiPriority w:val="99"/>
    <w:rsid w:val="0088584E"/>
    <w:pPr>
      <w:widowControl w:val="0"/>
      <w:tabs>
        <w:tab w:val="left" w:pos="993"/>
        <w:tab w:val="right" w:leader="dot" w:pos="9214"/>
        <w:tab w:val="left" w:leader="dot" w:pos="9327"/>
      </w:tabs>
      <w:spacing w:afterLines="40"/>
      <w:ind w:left="709" w:right="454" w:hanging="709"/>
    </w:pPr>
    <w:rPr>
      <w:rFonts w:eastAsia="Calibri"/>
      <w:noProof/>
      <w:sz w:val="16"/>
      <w:szCs w:val="26"/>
      <w:lang w:eastAsia="en-US"/>
    </w:rPr>
  </w:style>
  <w:style w:type="paragraph" w:styleId="43">
    <w:name w:val="toc 4"/>
    <w:basedOn w:val="aff1"/>
    <w:next w:val="aff1"/>
    <w:link w:val="44"/>
    <w:autoRedefine/>
    <w:uiPriority w:val="99"/>
    <w:rsid w:val="00F75680"/>
    <w:pPr>
      <w:keepNext/>
      <w:suppressLineNumbers/>
      <w:tabs>
        <w:tab w:val="left" w:pos="720"/>
        <w:tab w:val="right" w:leader="dot" w:pos="9629"/>
      </w:tabs>
      <w:suppressAutoHyphens/>
      <w:spacing w:before="120"/>
      <w:jc w:val="both"/>
    </w:pPr>
    <w:rPr>
      <w:rFonts w:eastAsia="Calibri"/>
      <w:bCs/>
      <w:noProof/>
      <w:szCs w:val="26"/>
      <w:lang w:eastAsia="en-US"/>
    </w:rPr>
  </w:style>
  <w:style w:type="paragraph" w:styleId="53">
    <w:name w:val="toc 5"/>
    <w:basedOn w:val="aff1"/>
    <w:next w:val="aff1"/>
    <w:autoRedefine/>
    <w:uiPriority w:val="99"/>
    <w:rsid w:val="00F75680"/>
    <w:pPr>
      <w:keepNext/>
      <w:suppressLineNumbers/>
      <w:tabs>
        <w:tab w:val="left" w:pos="1200"/>
        <w:tab w:val="left" w:leader="dot" w:pos="9720"/>
      </w:tabs>
      <w:suppressAutoHyphens/>
      <w:spacing w:after="120"/>
      <w:jc w:val="both"/>
    </w:pPr>
    <w:rPr>
      <w:rFonts w:eastAsia="Calibri"/>
      <w:b/>
      <w:bCs/>
      <w:noProof/>
      <w:szCs w:val="26"/>
      <w:lang w:eastAsia="en-US"/>
    </w:rPr>
  </w:style>
  <w:style w:type="paragraph" w:styleId="62">
    <w:name w:val="toc 6"/>
    <w:basedOn w:val="aff1"/>
    <w:next w:val="aff1"/>
    <w:autoRedefine/>
    <w:uiPriority w:val="99"/>
    <w:rsid w:val="00F75680"/>
    <w:pPr>
      <w:keepNext/>
      <w:suppressLineNumbers/>
      <w:tabs>
        <w:tab w:val="left" w:leader="dot" w:pos="9356"/>
      </w:tabs>
      <w:suppressAutoHyphens/>
      <w:ind w:left="960"/>
    </w:pPr>
    <w:rPr>
      <w:rFonts w:eastAsia="Calibri"/>
      <w:sz w:val="20"/>
      <w:szCs w:val="26"/>
      <w:lang w:eastAsia="en-US"/>
    </w:rPr>
  </w:style>
  <w:style w:type="paragraph" w:styleId="71">
    <w:name w:val="toc 7"/>
    <w:basedOn w:val="aff1"/>
    <w:next w:val="aff1"/>
    <w:autoRedefine/>
    <w:uiPriority w:val="99"/>
    <w:rsid w:val="00F75680"/>
    <w:pPr>
      <w:keepNext/>
      <w:suppressLineNumbers/>
      <w:tabs>
        <w:tab w:val="left" w:leader="dot" w:pos="9356"/>
      </w:tabs>
      <w:suppressAutoHyphens/>
      <w:ind w:left="1200"/>
    </w:pPr>
    <w:rPr>
      <w:rFonts w:eastAsia="Calibri"/>
      <w:sz w:val="20"/>
      <w:szCs w:val="26"/>
      <w:lang w:eastAsia="en-US"/>
    </w:rPr>
  </w:style>
  <w:style w:type="paragraph" w:styleId="81">
    <w:name w:val="toc 8"/>
    <w:basedOn w:val="aff1"/>
    <w:next w:val="aff1"/>
    <w:autoRedefine/>
    <w:uiPriority w:val="99"/>
    <w:rsid w:val="00F75680"/>
    <w:pPr>
      <w:keepNext/>
      <w:suppressLineNumbers/>
      <w:tabs>
        <w:tab w:val="left" w:leader="dot" w:pos="9356"/>
      </w:tabs>
      <w:suppressAutoHyphens/>
      <w:ind w:left="1440"/>
    </w:pPr>
    <w:rPr>
      <w:rFonts w:eastAsia="Calibri"/>
      <w:sz w:val="20"/>
      <w:szCs w:val="26"/>
      <w:lang w:eastAsia="en-US"/>
    </w:rPr>
  </w:style>
  <w:style w:type="paragraph" w:styleId="91">
    <w:name w:val="toc 9"/>
    <w:basedOn w:val="aff1"/>
    <w:next w:val="aff1"/>
    <w:autoRedefine/>
    <w:uiPriority w:val="99"/>
    <w:rsid w:val="00F75680"/>
    <w:pPr>
      <w:keepNext/>
      <w:suppressLineNumbers/>
      <w:tabs>
        <w:tab w:val="left" w:leader="dot" w:pos="9356"/>
      </w:tabs>
      <w:suppressAutoHyphens/>
      <w:ind w:left="1680"/>
    </w:pPr>
    <w:rPr>
      <w:rFonts w:eastAsia="Calibri"/>
      <w:sz w:val="20"/>
      <w:szCs w:val="26"/>
      <w:lang w:eastAsia="en-US"/>
    </w:rPr>
  </w:style>
  <w:style w:type="paragraph" w:styleId="29">
    <w:name w:val="Body Text Indent 2"/>
    <w:aliases w:val="Основной для текста,Основной текст с отступом 2 Знак Знак Знак Знак Знак Знак Знак Знак Знак Знак"/>
    <w:basedOn w:val="aff1"/>
    <w:link w:val="2a"/>
    <w:uiPriority w:val="99"/>
    <w:rsid w:val="00F75680"/>
    <w:pPr>
      <w:keepNext/>
      <w:suppressLineNumbers/>
      <w:tabs>
        <w:tab w:val="left" w:leader="dot" w:pos="9356"/>
      </w:tabs>
      <w:suppressAutoHyphens/>
      <w:spacing w:before="120"/>
      <w:ind w:firstLine="709"/>
      <w:jc w:val="both"/>
    </w:pPr>
    <w:rPr>
      <w:rFonts w:eastAsia="Calibri"/>
      <w:sz w:val="28"/>
      <w:szCs w:val="28"/>
      <w:lang w:eastAsia="en-US"/>
    </w:rPr>
  </w:style>
  <w:style w:type="character" w:customStyle="1" w:styleId="2a">
    <w:name w:val="Основной текст с отступом 2 Знак"/>
    <w:aliases w:val="Основной для текста Знак,Основной текст с отступом 2 Знак Знак Знак Знак Знак Знак Знак Знак Знак Знак Знак"/>
    <w:basedOn w:val="aff2"/>
    <w:link w:val="29"/>
    <w:uiPriority w:val="99"/>
    <w:locked/>
    <w:rsid w:val="00F75680"/>
    <w:rPr>
      <w:rFonts w:ascii="Times New Roman" w:hAnsi="Times New Roman"/>
      <w:sz w:val="28"/>
      <w:lang w:val="x-none" w:eastAsia="ru-RU"/>
    </w:rPr>
  </w:style>
  <w:style w:type="paragraph" w:customStyle="1" w:styleId="affffc">
    <w:name w:val="обычный без абзаца"/>
    <w:basedOn w:val="aff1"/>
    <w:uiPriority w:val="99"/>
    <w:rsid w:val="00F75680"/>
    <w:pPr>
      <w:keepNext/>
      <w:suppressLineNumbers/>
      <w:tabs>
        <w:tab w:val="left" w:pos="720"/>
        <w:tab w:val="left" w:pos="2835"/>
        <w:tab w:val="left" w:pos="4536"/>
        <w:tab w:val="left" w:pos="6237"/>
        <w:tab w:val="left" w:pos="7938"/>
        <w:tab w:val="left" w:leader="dot" w:pos="9356"/>
        <w:tab w:val="right" w:pos="9639"/>
      </w:tabs>
      <w:suppressAutoHyphens/>
      <w:spacing w:line="360" w:lineRule="auto"/>
    </w:pPr>
    <w:rPr>
      <w:rFonts w:ascii="NTTimes/Cyrillic" w:eastAsia="Calibri" w:hAnsi="NTTimes/Cyrillic"/>
      <w:sz w:val="26"/>
      <w:szCs w:val="26"/>
      <w:lang w:eastAsia="en-US"/>
    </w:rPr>
  </w:style>
  <w:style w:type="paragraph" w:styleId="37">
    <w:name w:val="List Continue 3"/>
    <w:basedOn w:val="aff1"/>
    <w:uiPriority w:val="99"/>
    <w:rsid w:val="00F75680"/>
    <w:pPr>
      <w:keepNext/>
      <w:suppressLineNumbers/>
      <w:tabs>
        <w:tab w:val="left" w:leader="dot" w:pos="9356"/>
      </w:tabs>
      <w:suppressAutoHyphens/>
      <w:spacing w:after="120" w:line="360" w:lineRule="auto"/>
      <w:ind w:left="849"/>
      <w:jc w:val="both"/>
    </w:pPr>
    <w:rPr>
      <w:rFonts w:eastAsia="Calibri"/>
      <w:szCs w:val="26"/>
      <w:lang w:eastAsia="en-US"/>
    </w:rPr>
  </w:style>
  <w:style w:type="paragraph" w:customStyle="1" w:styleId="1f3">
    <w:name w:val="указатель 1"/>
    <w:basedOn w:val="aff1"/>
    <w:uiPriority w:val="99"/>
    <w:rsid w:val="00F75680"/>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eastAsia="Calibri"/>
      <w:szCs w:val="26"/>
      <w:lang w:val="en-US" w:eastAsia="en-US"/>
    </w:rPr>
  </w:style>
  <w:style w:type="paragraph" w:customStyle="1" w:styleId="affffd">
    <w:name w:val="Стиль табл"/>
    <w:basedOn w:val="aff1"/>
    <w:uiPriority w:val="99"/>
    <w:rsid w:val="00F75680"/>
    <w:pPr>
      <w:keepNext/>
      <w:tabs>
        <w:tab w:val="left" w:leader="dot" w:pos="9356"/>
      </w:tabs>
      <w:suppressAutoHyphens/>
      <w:spacing w:before="120" w:after="120"/>
      <w:jc w:val="center"/>
    </w:pPr>
    <w:rPr>
      <w:rFonts w:eastAsia="Calibri"/>
      <w:sz w:val="22"/>
      <w:szCs w:val="22"/>
      <w:lang w:eastAsia="en-US"/>
    </w:rPr>
  </w:style>
  <w:style w:type="paragraph" w:styleId="38">
    <w:name w:val="index 3"/>
    <w:basedOn w:val="aff1"/>
    <w:next w:val="aff1"/>
    <w:autoRedefine/>
    <w:uiPriority w:val="99"/>
    <w:semiHidden/>
    <w:rsid w:val="00F75680"/>
    <w:pPr>
      <w:keepNext/>
      <w:suppressLineNumbers/>
      <w:tabs>
        <w:tab w:val="right" w:leader="dot" w:pos="4459"/>
        <w:tab w:val="left" w:leader="dot" w:pos="9356"/>
      </w:tabs>
      <w:suppressAutoHyphens/>
      <w:ind w:left="720" w:hanging="240"/>
      <w:jc w:val="both"/>
    </w:pPr>
  </w:style>
  <w:style w:type="paragraph" w:styleId="39">
    <w:name w:val="Body Text Indent 3"/>
    <w:basedOn w:val="aff1"/>
    <w:link w:val="3a"/>
    <w:uiPriority w:val="99"/>
    <w:rsid w:val="00F75680"/>
    <w:pPr>
      <w:keepNext/>
      <w:suppressLineNumbers/>
      <w:tabs>
        <w:tab w:val="left" w:leader="dot" w:pos="9356"/>
      </w:tabs>
      <w:suppressAutoHyphens/>
      <w:jc w:val="both"/>
    </w:pPr>
    <w:rPr>
      <w:rFonts w:eastAsia="Calibri"/>
      <w:szCs w:val="26"/>
      <w:lang w:eastAsia="en-US"/>
    </w:rPr>
  </w:style>
  <w:style w:type="character" w:customStyle="1" w:styleId="3a">
    <w:name w:val="Основной текст с отступом 3 Знак"/>
    <w:basedOn w:val="aff2"/>
    <w:link w:val="39"/>
    <w:uiPriority w:val="99"/>
    <w:locked/>
    <w:rsid w:val="00F75680"/>
    <w:rPr>
      <w:rFonts w:ascii="Times New Roman" w:hAnsi="Times New Roman"/>
      <w:sz w:val="24"/>
      <w:lang w:val="x-none" w:eastAsia="ru-RU"/>
    </w:rPr>
  </w:style>
  <w:style w:type="paragraph" w:styleId="affffe">
    <w:name w:val="Document Map"/>
    <w:basedOn w:val="aff1"/>
    <w:link w:val="afffff"/>
    <w:uiPriority w:val="99"/>
    <w:rsid w:val="00F75680"/>
    <w:pPr>
      <w:keepNext/>
      <w:suppressLineNumbers/>
      <w:shd w:val="clear" w:color="auto" w:fill="000080"/>
      <w:tabs>
        <w:tab w:val="left" w:leader="dot" w:pos="9356"/>
      </w:tabs>
      <w:suppressAutoHyphens/>
      <w:jc w:val="both"/>
    </w:pPr>
    <w:rPr>
      <w:rFonts w:ascii="Tahoma" w:eastAsia="Calibri" w:hAnsi="Tahoma" w:cs="Tahoma"/>
      <w:szCs w:val="26"/>
      <w:lang w:eastAsia="en-US"/>
    </w:rPr>
  </w:style>
  <w:style w:type="character" w:customStyle="1" w:styleId="afffff">
    <w:name w:val="Схема документа Знак"/>
    <w:basedOn w:val="aff2"/>
    <w:link w:val="affffe"/>
    <w:uiPriority w:val="99"/>
    <w:locked/>
    <w:rsid w:val="00F75680"/>
    <w:rPr>
      <w:rFonts w:ascii="Tahoma" w:hAnsi="Tahoma"/>
      <w:sz w:val="24"/>
      <w:shd w:val="clear" w:color="auto" w:fill="000080"/>
      <w:lang w:val="x-none" w:eastAsia="ru-RU"/>
    </w:rPr>
  </w:style>
  <w:style w:type="paragraph" w:styleId="afffff0">
    <w:name w:val="Block Text"/>
    <w:basedOn w:val="aff1"/>
    <w:uiPriority w:val="99"/>
    <w:rsid w:val="00F75680"/>
    <w:pPr>
      <w:keepNext/>
      <w:suppressLineNumbers/>
      <w:tabs>
        <w:tab w:val="left" w:leader="dot" w:pos="9356"/>
      </w:tabs>
      <w:suppressAutoHyphens/>
      <w:ind w:left="-57" w:right="-57"/>
    </w:pPr>
    <w:rPr>
      <w:rFonts w:eastAsia="Calibri"/>
      <w:b/>
      <w:bCs/>
      <w:szCs w:val="26"/>
      <w:lang w:eastAsia="en-US"/>
    </w:rPr>
  </w:style>
  <w:style w:type="paragraph" w:customStyle="1" w:styleId="afffff1">
    <w:name w:val="Нормальный"/>
    <w:basedOn w:val="aff1"/>
    <w:autoRedefine/>
    <w:uiPriority w:val="99"/>
    <w:rsid w:val="00F75680"/>
    <w:pPr>
      <w:keepNext/>
      <w:suppressLineNumbers/>
      <w:tabs>
        <w:tab w:val="left" w:pos="9214"/>
        <w:tab w:val="left" w:leader="dot" w:pos="9356"/>
      </w:tabs>
      <w:suppressAutoHyphens/>
      <w:jc w:val="center"/>
    </w:pPr>
    <w:rPr>
      <w:rFonts w:eastAsia="Calibri"/>
      <w:position w:val="-18"/>
      <w:sz w:val="52"/>
      <w:szCs w:val="52"/>
      <w:vertAlign w:val="superscript"/>
      <w:lang w:eastAsia="en-US"/>
    </w:rPr>
  </w:style>
  <w:style w:type="paragraph" w:customStyle="1" w:styleId="afffff2">
    <w:name w:val="глава"/>
    <w:basedOn w:val="1d"/>
    <w:autoRedefine/>
    <w:uiPriority w:val="99"/>
    <w:rsid w:val="00F75680"/>
    <w:pPr>
      <w:tabs>
        <w:tab w:val="left" w:leader="dot" w:pos="9720"/>
      </w:tabs>
      <w:spacing w:after="120"/>
      <w:ind w:right="-81"/>
      <w:outlineLvl w:val="9"/>
    </w:pPr>
  </w:style>
  <w:style w:type="paragraph" w:styleId="30">
    <w:name w:val="List Bullet 3"/>
    <w:basedOn w:val="aff1"/>
    <w:autoRedefine/>
    <w:uiPriority w:val="99"/>
    <w:rsid w:val="00F75680"/>
    <w:pPr>
      <w:keepNext/>
      <w:tabs>
        <w:tab w:val="left" w:leader="dot" w:pos="9356"/>
      </w:tabs>
      <w:suppressAutoHyphens/>
      <w:spacing w:before="40"/>
      <w:ind w:left="709"/>
      <w:jc w:val="both"/>
    </w:pPr>
    <w:rPr>
      <w:rFonts w:eastAsia="Calibri"/>
      <w:szCs w:val="26"/>
      <w:lang w:eastAsia="en-US"/>
    </w:rPr>
  </w:style>
  <w:style w:type="paragraph" w:customStyle="1" w:styleId="afffff3">
    <w:name w:val="подрисунок"/>
    <w:basedOn w:val="aff1"/>
    <w:uiPriority w:val="99"/>
    <w:rsid w:val="00F75680"/>
    <w:pPr>
      <w:keepNext/>
      <w:suppressLineNumbers/>
      <w:tabs>
        <w:tab w:val="left" w:pos="720"/>
        <w:tab w:val="left" w:pos="2835"/>
        <w:tab w:val="left" w:pos="4536"/>
        <w:tab w:val="left" w:pos="6237"/>
        <w:tab w:val="left" w:pos="7938"/>
        <w:tab w:val="left" w:leader="dot" w:pos="9356"/>
        <w:tab w:val="right" w:pos="9639"/>
      </w:tabs>
      <w:suppressAutoHyphens/>
      <w:spacing w:before="120"/>
      <w:jc w:val="center"/>
    </w:pPr>
    <w:rPr>
      <w:rFonts w:ascii="NTTimes/Cyrillic" w:eastAsia="Calibri" w:hAnsi="NTTimes/Cyrillic"/>
      <w:sz w:val="26"/>
      <w:szCs w:val="26"/>
      <w:lang w:eastAsia="en-US"/>
    </w:rPr>
  </w:style>
  <w:style w:type="paragraph" w:styleId="afffff4">
    <w:name w:val="table of figures"/>
    <w:basedOn w:val="aff1"/>
    <w:next w:val="aff1"/>
    <w:uiPriority w:val="99"/>
    <w:rsid w:val="00F75680"/>
    <w:pPr>
      <w:keepNext/>
      <w:suppressLineNumbers/>
      <w:tabs>
        <w:tab w:val="left" w:leader="dot" w:pos="9356"/>
      </w:tabs>
      <w:suppressAutoHyphens/>
      <w:spacing w:line="300" w:lineRule="auto"/>
      <w:ind w:left="480" w:hanging="480"/>
      <w:jc w:val="both"/>
    </w:pPr>
  </w:style>
  <w:style w:type="paragraph" w:styleId="2b">
    <w:name w:val="index 2"/>
    <w:basedOn w:val="aff1"/>
    <w:next w:val="aff1"/>
    <w:autoRedefine/>
    <w:uiPriority w:val="99"/>
    <w:semiHidden/>
    <w:rsid w:val="00F75680"/>
    <w:pPr>
      <w:keepNext/>
      <w:suppressLineNumbers/>
      <w:tabs>
        <w:tab w:val="left" w:leader="dot" w:pos="9356"/>
      </w:tabs>
      <w:suppressAutoHyphens/>
      <w:spacing w:line="300" w:lineRule="auto"/>
      <w:ind w:left="480" w:hanging="240"/>
      <w:jc w:val="both"/>
    </w:pPr>
  </w:style>
  <w:style w:type="paragraph" w:styleId="45">
    <w:name w:val="index 4"/>
    <w:basedOn w:val="aff1"/>
    <w:next w:val="aff1"/>
    <w:autoRedefine/>
    <w:uiPriority w:val="99"/>
    <w:semiHidden/>
    <w:rsid w:val="00F75680"/>
    <w:pPr>
      <w:keepNext/>
      <w:suppressLineNumbers/>
      <w:tabs>
        <w:tab w:val="left" w:leader="dot" w:pos="9356"/>
      </w:tabs>
      <w:suppressAutoHyphens/>
      <w:spacing w:line="300" w:lineRule="auto"/>
      <w:ind w:left="960" w:hanging="240"/>
      <w:jc w:val="both"/>
    </w:pPr>
  </w:style>
  <w:style w:type="paragraph" w:styleId="54">
    <w:name w:val="index 5"/>
    <w:basedOn w:val="aff1"/>
    <w:next w:val="aff1"/>
    <w:autoRedefine/>
    <w:uiPriority w:val="99"/>
    <w:semiHidden/>
    <w:rsid w:val="00F75680"/>
    <w:pPr>
      <w:keepNext/>
      <w:suppressLineNumbers/>
      <w:tabs>
        <w:tab w:val="left" w:leader="dot" w:pos="9356"/>
      </w:tabs>
      <w:suppressAutoHyphens/>
      <w:spacing w:line="300" w:lineRule="auto"/>
      <w:ind w:left="1200" w:hanging="240"/>
      <w:jc w:val="both"/>
    </w:pPr>
  </w:style>
  <w:style w:type="paragraph" w:styleId="63">
    <w:name w:val="index 6"/>
    <w:basedOn w:val="aff1"/>
    <w:next w:val="aff1"/>
    <w:autoRedefine/>
    <w:uiPriority w:val="99"/>
    <w:semiHidden/>
    <w:rsid w:val="00F75680"/>
    <w:pPr>
      <w:keepNext/>
      <w:suppressLineNumbers/>
      <w:tabs>
        <w:tab w:val="left" w:leader="dot" w:pos="9356"/>
      </w:tabs>
      <w:suppressAutoHyphens/>
      <w:spacing w:line="300" w:lineRule="auto"/>
      <w:ind w:left="1440" w:hanging="240"/>
      <w:jc w:val="both"/>
    </w:pPr>
  </w:style>
  <w:style w:type="paragraph" w:styleId="72">
    <w:name w:val="index 7"/>
    <w:basedOn w:val="aff1"/>
    <w:next w:val="aff1"/>
    <w:autoRedefine/>
    <w:uiPriority w:val="99"/>
    <w:semiHidden/>
    <w:rsid w:val="00F75680"/>
    <w:pPr>
      <w:keepNext/>
      <w:suppressLineNumbers/>
      <w:tabs>
        <w:tab w:val="left" w:leader="dot" w:pos="9356"/>
      </w:tabs>
      <w:suppressAutoHyphens/>
      <w:spacing w:line="300" w:lineRule="auto"/>
      <w:ind w:left="1680" w:hanging="240"/>
      <w:jc w:val="both"/>
    </w:pPr>
  </w:style>
  <w:style w:type="paragraph" w:styleId="82">
    <w:name w:val="index 8"/>
    <w:basedOn w:val="aff1"/>
    <w:next w:val="aff1"/>
    <w:autoRedefine/>
    <w:uiPriority w:val="99"/>
    <w:semiHidden/>
    <w:rsid w:val="00F75680"/>
    <w:pPr>
      <w:keepNext/>
      <w:suppressLineNumbers/>
      <w:tabs>
        <w:tab w:val="left" w:leader="dot" w:pos="9356"/>
      </w:tabs>
      <w:suppressAutoHyphens/>
      <w:spacing w:line="300" w:lineRule="auto"/>
      <w:ind w:left="1920" w:hanging="240"/>
      <w:jc w:val="both"/>
    </w:pPr>
  </w:style>
  <w:style w:type="paragraph" w:styleId="92">
    <w:name w:val="index 9"/>
    <w:basedOn w:val="aff1"/>
    <w:next w:val="aff1"/>
    <w:autoRedefine/>
    <w:uiPriority w:val="99"/>
    <w:semiHidden/>
    <w:rsid w:val="00F75680"/>
    <w:pPr>
      <w:keepNext/>
      <w:suppressLineNumbers/>
      <w:tabs>
        <w:tab w:val="left" w:leader="dot" w:pos="9356"/>
      </w:tabs>
      <w:suppressAutoHyphens/>
      <w:spacing w:line="300" w:lineRule="auto"/>
      <w:ind w:left="2160" w:hanging="240"/>
      <w:jc w:val="both"/>
    </w:pPr>
  </w:style>
  <w:style w:type="character" w:customStyle="1" w:styleId="affff1">
    <w:name w:val="табл. Знак"/>
    <w:link w:val="affff0"/>
    <w:uiPriority w:val="99"/>
    <w:locked/>
    <w:rsid w:val="00F75680"/>
    <w:rPr>
      <w:rFonts w:ascii="Times New Roman" w:hAnsi="Times New Roman"/>
      <w:b/>
      <w:sz w:val="24"/>
      <w:lang w:val="x-none" w:eastAsia="ru-RU"/>
    </w:rPr>
  </w:style>
  <w:style w:type="paragraph" w:styleId="afffff5">
    <w:name w:val="Subtitle"/>
    <w:basedOn w:val="aff1"/>
    <w:link w:val="afffff6"/>
    <w:autoRedefine/>
    <w:uiPriority w:val="99"/>
    <w:qFormat/>
    <w:rsid w:val="00F75680"/>
    <w:pPr>
      <w:keepNext/>
      <w:suppressLineNumbers/>
      <w:tabs>
        <w:tab w:val="left" w:leader="dot" w:pos="9356"/>
      </w:tabs>
      <w:suppressAutoHyphens/>
      <w:jc w:val="center"/>
    </w:pPr>
    <w:rPr>
      <w:rFonts w:eastAsia="Calibri"/>
      <w:b/>
      <w:bCs/>
      <w:i/>
      <w:iCs/>
      <w:sz w:val="20"/>
      <w:szCs w:val="26"/>
      <w:lang w:eastAsia="en-US"/>
    </w:rPr>
  </w:style>
  <w:style w:type="character" w:customStyle="1" w:styleId="afffff6">
    <w:name w:val="Подзаголовок Знак"/>
    <w:basedOn w:val="aff2"/>
    <w:link w:val="afffff5"/>
    <w:uiPriority w:val="99"/>
    <w:locked/>
    <w:rsid w:val="00F75680"/>
    <w:rPr>
      <w:rFonts w:ascii="Times New Roman" w:hAnsi="Times New Roman"/>
      <w:b/>
      <w:i/>
      <w:sz w:val="20"/>
      <w:lang w:val="x-none" w:eastAsia="ru-RU"/>
    </w:rPr>
  </w:style>
  <w:style w:type="paragraph" w:customStyle="1" w:styleId="afffff7">
    <w:name w:val="Обычный без абзаца"/>
    <w:basedOn w:val="aff1"/>
    <w:autoRedefine/>
    <w:uiPriority w:val="99"/>
    <w:rsid w:val="00F75680"/>
    <w:pPr>
      <w:keepNext/>
      <w:widowControl w:val="0"/>
      <w:tabs>
        <w:tab w:val="left" w:leader="dot" w:pos="9356"/>
      </w:tabs>
      <w:suppressAutoHyphens/>
      <w:spacing w:before="60"/>
      <w:ind w:left="1134" w:hanging="340"/>
      <w:jc w:val="center"/>
    </w:pPr>
    <w:rPr>
      <w:rFonts w:eastAsia="Calibri"/>
      <w:szCs w:val="26"/>
      <w:lang w:eastAsia="en-US"/>
    </w:rPr>
  </w:style>
  <w:style w:type="character" w:styleId="afffff8">
    <w:name w:val="FollowedHyperlink"/>
    <w:basedOn w:val="aff2"/>
    <w:uiPriority w:val="99"/>
    <w:rsid w:val="00F75680"/>
    <w:rPr>
      <w:rFonts w:cs="Times New Roman"/>
      <w:color w:val="800080"/>
      <w:u w:val="single"/>
    </w:rPr>
  </w:style>
  <w:style w:type="paragraph" w:customStyle="1" w:styleId="Normal">
    <w:name w:val="Normal Знак"/>
    <w:uiPriority w:val="99"/>
    <w:rsid w:val="00F75680"/>
    <w:pPr>
      <w:spacing w:before="120" w:after="120" w:line="240" w:lineRule="auto"/>
      <w:ind w:left="567"/>
      <w:jc w:val="both"/>
    </w:pPr>
    <w:rPr>
      <w:rFonts w:eastAsia="Times New Roman"/>
      <w:sz w:val="24"/>
      <w:szCs w:val="26"/>
    </w:rPr>
  </w:style>
  <w:style w:type="character" w:customStyle="1" w:styleId="134">
    <w:name w:val="Обычный 13 Знак"/>
    <w:uiPriority w:val="99"/>
    <w:rsid w:val="00F75680"/>
    <w:rPr>
      <w:rFonts w:ascii="Times New Roman" w:hAnsi="Times New Roman"/>
      <w:sz w:val="26"/>
      <w:vertAlign w:val="baseline"/>
    </w:rPr>
  </w:style>
  <w:style w:type="paragraph" w:customStyle="1" w:styleId="136">
    <w:name w:val="Обычный 13 Знак Знак"/>
    <w:basedOn w:val="aff1"/>
    <w:link w:val="137"/>
    <w:uiPriority w:val="99"/>
    <w:rsid w:val="00F75680"/>
    <w:pPr>
      <w:keepNext/>
      <w:suppressLineNumbers/>
      <w:tabs>
        <w:tab w:val="left" w:leader="dot" w:pos="9356"/>
      </w:tabs>
      <w:suppressAutoHyphens/>
      <w:jc w:val="both"/>
    </w:pPr>
    <w:rPr>
      <w:rFonts w:eastAsia="Calibri"/>
      <w:sz w:val="26"/>
      <w:szCs w:val="26"/>
      <w:lang w:eastAsia="en-US"/>
    </w:rPr>
  </w:style>
  <w:style w:type="character" w:customStyle="1" w:styleId="1320">
    <w:name w:val="Обычный 13 Знак2"/>
    <w:uiPriority w:val="99"/>
    <w:rsid w:val="00F75680"/>
    <w:rPr>
      <w:sz w:val="26"/>
      <w:lang w:val="ru-RU" w:eastAsia="ru-RU"/>
    </w:rPr>
  </w:style>
  <w:style w:type="character" w:customStyle="1" w:styleId="afffff9">
    <w:name w:val="íîìåð ñòðàíèöû"/>
    <w:basedOn w:val="aff2"/>
    <w:uiPriority w:val="99"/>
    <w:rsid w:val="00F75680"/>
    <w:rPr>
      <w:rFonts w:cs="Times New Roman"/>
    </w:rPr>
  </w:style>
  <w:style w:type="character" w:customStyle="1" w:styleId="1310">
    <w:name w:val="Обычный 13 Знак1"/>
    <w:uiPriority w:val="99"/>
    <w:rsid w:val="00F75680"/>
    <w:rPr>
      <w:sz w:val="26"/>
      <w:lang w:val="ru-RU" w:eastAsia="ru-RU"/>
    </w:rPr>
  </w:style>
  <w:style w:type="paragraph" w:customStyle="1" w:styleId="1f4">
    <w:name w:val="Рис.1 Подрисуночная надпись"/>
    <w:basedOn w:val="aff1"/>
    <w:autoRedefine/>
    <w:uiPriority w:val="99"/>
    <w:rsid w:val="00F75680"/>
    <w:pPr>
      <w:keepNext/>
      <w:widowControl w:val="0"/>
      <w:numPr>
        <w:ilvl w:val="12"/>
      </w:numPr>
      <w:tabs>
        <w:tab w:val="left" w:pos="709"/>
        <w:tab w:val="left" w:pos="993"/>
        <w:tab w:val="left" w:pos="1440"/>
      </w:tabs>
      <w:spacing w:before="20" w:after="20"/>
      <w:ind w:left="113"/>
      <w:jc w:val="both"/>
    </w:pPr>
    <w:rPr>
      <w:rFonts w:eastAsia="Calibri"/>
      <w:sz w:val="20"/>
      <w:szCs w:val="26"/>
      <w:lang w:eastAsia="en-US"/>
    </w:rPr>
  </w:style>
  <w:style w:type="character" w:customStyle="1" w:styleId="afffffa">
    <w:name w:val="Подрисуночная надпись Знак"/>
    <w:uiPriority w:val="99"/>
    <w:rsid w:val="00F75680"/>
    <w:rPr>
      <w:b/>
      <w:color w:val="000000"/>
      <w:sz w:val="24"/>
      <w:lang w:val="ru-RU" w:eastAsia="ru-RU"/>
    </w:rPr>
  </w:style>
  <w:style w:type="character" w:customStyle="1" w:styleId="afffffb">
    <w:name w:val="текст табл Знак"/>
    <w:uiPriority w:val="99"/>
    <w:rsid w:val="00F75680"/>
    <w:rPr>
      <w:sz w:val="24"/>
      <w:lang w:val="ru-RU" w:eastAsia="ru-RU"/>
    </w:rPr>
  </w:style>
  <w:style w:type="paragraph" w:customStyle="1" w:styleId="1f5">
    <w:name w:val="Стиль1"/>
    <w:basedOn w:val="aff1"/>
    <w:uiPriority w:val="99"/>
    <w:rsid w:val="00F75680"/>
    <w:pPr>
      <w:overflowPunct w:val="0"/>
      <w:autoSpaceDE w:val="0"/>
      <w:autoSpaceDN w:val="0"/>
      <w:adjustRightInd w:val="0"/>
      <w:ind w:firstLine="709"/>
      <w:jc w:val="both"/>
      <w:textAlignment w:val="baseline"/>
    </w:pPr>
    <w:rPr>
      <w:rFonts w:eastAsia="Calibri"/>
      <w:sz w:val="20"/>
      <w:szCs w:val="26"/>
      <w:lang w:eastAsia="en-US"/>
    </w:rPr>
  </w:style>
  <w:style w:type="paragraph" w:customStyle="1" w:styleId="xl79">
    <w:name w:val="xl79"/>
    <w:basedOn w:val="aff1"/>
    <w:uiPriority w:val="99"/>
    <w:rsid w:val="00F75680"/>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Calibri"/>
      <w:szCs w:val="26"/>
      <w:lang w:eastAsia="en-US"/>
    </w:rPr>
  </w:style>
  <w:style w:type="paragraph" w:customStyle="1" w:styleId="3b">
    <w:name w:val="Стиль Маркированный список + Перед:  3 пт"/>
    <w:basedOn w:val="a0"/>
    <w:uiPriority w:val="99"/>
    <w:rsid w:val="00F75680"/>
    <w:pPr>
      <w:tabs>
        <w:tab w:val="clear" w:pos="927"/>
        <w:tab w:val="clear" w:pos="993"/>
        <w:tab w:val="clear" w:pos="1440"/>
        <w:tab w:val="clear" w:pos="9356"/>
        <w:tab w:val="clear" w:pos="9639"/>
      </w:tabs>
      <w:spacing w:before="60"/>
    </w:pPr>
  </w:style>
  <w:style w:type="paragraph" w:customStyle="1" w:styleId="101">
    <w:name w:val="Стиль Оглавление 1 + Первая строка:  0 см"/>
    <w:basedOn w:val="1f0"/>
    <w:uiPriority w:val="99"/>
    <w:rsid w:val="00F75680"/>
    <w:rPr>
      <w:sz w:val="26"/>
    </w:rPr>
  </w:style>
  <w:style w:type="paragraph" w:customStyle="1" w:styleId="2c">
    <w:name w:val="Стиль2"/>
    <w:basedOn w:val="aff1"/>
    <w:uiPriority w:val="99"/>
    <w:rsid w:val="00F75680"/>
    <w:pPr>
      <w:keepNext/>
      <w:suppressLineNumbers/>
      <w:tabs>
        <w:tab w:val="left" w:leader="dot" w:pos="9356"/>
      </w:tabs>
      <w:suppressAutoHyphens/>
      <w:spacing w:before="60"/>
      <w:jc w:val="both"/>
    </w:pPr>
    <w:rPr>
      <w:rFonts w:eastAsia="Calibri"/>
      <w:sz w:val="26"/>
      <w:szCs w:val="26"/>
      <w:lang w:eastAsia="en-US"/>
    </w:rPr>
  </w:style>
  <w:style w:type="paragraph" w:customStyle="1" w:styleId="xl80">
    <w:name w:val="xl80"/>
    <w:basedOn w:val="aff1"/>
    <w:uiPriority w:val="99"/>
    <w:rsid w:val="00F75680"/>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Calibri"/>
      <w:b/>
      <w:bCs/>
      <w:szCs w:val="26"/>
      <w:lang w:eastAsia="en-US"/>
    </w:rPr>
  </w:style>
  <w:style w:type="paragraph" w:customStyle="1" w:styleId="xl31">
    <w:name w:val="xl31"/>
    <w:basedOn w:val="aff1"/>
    <w:uiPriority w:val="99"/>
    <w:rsid w:val="00F75680"/>
    <w:pPr>
      <w:pBdr>
        <w:left w:val="single" w:sz="4" w:space="0" w:color="auto"/>
        <w:bottom w:val="single" w:sz="4" w:space="0" w:color="auto"/>
        <w:right w:val="single" w:sz="4" w:space="0" w:color="auto"/>
      </w:pBdr>
      <w:spacing w:before="100" w:after="100"/>
      <w:jc w:val="right"/>
    </w:pPr>
    <w:rPr>
      <w:rFonts w:eastAsia="Calibri"/>
      <w:sz w:val="22"/>
      <w:szCs w:val="22"/>
      <w:lang w:eastAsia="en-US"/>
    </w:rPr>
  </w:style>
  <w:style w:type="paragraph" w:customStyle="1" w:styleId="FR1">
    <w:name w:val="FR1"/>
    <w:uiPriority w:val="99"/>
    <w:rsid w:val="00F75680"/>
    <w:pPr>
      <w:widowControl w:val="0"/>
      <w:spacing w:before="500" w:after="0" w:line="300" w:lineRule="auto"/>
      <w:ind w:left="400"/>
    </w:pPr>
    <w:rPr>
      <w:rFonts w:eastAsia="Times New Roman"/>
      <w:sz w:val="24"/>
      <w:szCs w:val="26"/>
    </w:rPr>
  </w:style>
  <w:style w:type="paragraph" w:customStyle="1" w:styleId="FR2">
    <w:name w:val="FR2"/>
    <w:uiPriority w:val="99"/>
    <w:rsid w:val="00F75680"/>
    <w:pPr>
      <w:widowControl w:val="0"/>
      <w:spacing w:after="20" w:line="240" w:lineRule="auto"/>
    </w:pPr>
    <w:rPr>
      <w:rFonts w:eastAsia="Times New Roman"/>
      <w:sz w:val="16"/>
      <w:szCs w:val="16"/>
    </w:rPr>
  </w:style>
  <w:style w:type="paragraph" w:customStyle="1" w:styleId="3c">
    <w:name w:val="заголовок 3"/>
    <w:basedOn w:val="aff1"/>
    <w:next w:val="aff1"/>
    <w:autoRedefine/>
    <w:uiPriority w:val="99"/>
    <w:rsid w:val="00F75680"/>
    <w:pPr>
      <w:keepNext/>
      <w:keepLines/>
      <w:suppressLineNumbers/>
      <w:autoSpaceDE w:val="0"/>
      <w:autoSpaceDN w:val="0"/>
      <w:spacing w:before="120"/>
      <w:ind w:left="720" w:hanging="720"/>
      <w:jc w:val="center"/>
    </w:pPr>
    <w:rPr>
      <w:rFonts w:eastAsia="Calibri"/>
      <w:b/>
      <w:bCs/>
      <w:szCs w:val="26"/>
      <w:lang w:eastAsia="en-US"/>
    </w:rPr>
  </w:style>
  <w:style w:type="paragraph" w:customStyle="1" w:styleId="xl26">
    <w:name w:val="xl26"/>
    <w:basedOn w:val="aff1"/>
    <w:uiPriority w:val="99"/>
    <w:rsid w:val="00F75680"/>
    <w:pPr>
      <w:pBdr>
        <w:left w:val="single" w:sz="8" w:space="0" w:color="auto"/>
      </w:pBdr>
      <w:spacing w:before="100" w:beforeAutospacing="1" w:after="100" w:afterAutospacing="1"/>
    </w:pPr>
    <w:rPr>
      <w:rFonts w:eastAsia="Calibri"/>
      <w:sz w:val="16"/>
      <w:szCs w:val="16"/>
      <w:lang w:eastAsia="en-US"/>
    </w:rPr>
  </w:style>
  <w:style w:type="paragraph" w:customStyle="1" w:styleId="xl27">
    <w:name w:val="xl27"/>
    <w:basedOn w:val="aff1"/>
    <w:uiPriority w:val="99"/>
    <w:rsid w:val="00F75680"/>
    <w:pPr>
      <w:pBdr>
        <w:right w:val="single" w:sz="8" w:space="0" w:color="auto"/>
      </w:pBdr>
      <w:spacing w:before="100" w:beforeAutospacing="1" w:after="100" w:afterAutospacing="1"/>
    </w:pPr>
    <w:rPr>
      <w:rFonts w:eastAsia="Calibri"/>
      <w:sz w:val="16"/>
      <w:szCs w:val="16"/>
      <w:lang w:eastAsia="en-US"/>
    </w:rPr>
  </w:style>
  <w:style w:type="paragraph" w:customStyle="1" w:styleId="xl28">
    <w:name w:val="xl28"/>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b/>
      <w:bCs/>
      <w:sz w:val="16"/>
      <w:szCs w:val="16"/>
      <w:lang w:eastAsia="en-US"/>
    </w:rPr>
  </w:style>
  <w:style w:type="paragraph" w:customStyle="1" w:styleId="xl29">
    <w:name w:val="xl29"/>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sz w:val="16"/>
      <w:szCs w:val="16"/>
      <w:lang w:eastAsia="en-US"/>
    </w:rPr>
  </w:style>
  <w:style w:type="paragraph" w:customStyle="1" w:styleId="xl30">
    <w:name w:val="xl30"/>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sz w:val="16"/>
      <w:szCs w:val="16"/>
      <w:lang w:eastAsia="en-US"/>
    </w:rPr>
  </w:style>
  <w:style w:type="paragraph" w:customStyle="1" w:styleId="xl32">
    <w:name w:val="xl32"/>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b/>
      <w:bCs/>
      <w:sz w:val="16"/>
      <w:szCs w:val="16"/>
      <w:lang w:eastAsia="en-US"/>
    </w:rPr>
  </w:style>
  <w:style w:type="paragraph" w:customStyle="1" w:styleId="xl33">
    <w:name w:val="xl33"/>
    <w:basedOn w:val="aff1"/>
    <w:uiPriority w:val="99"/>
    <w:rsid w:val="00F75680"/>
    <w:pPr>
      <w:pBdr>
        <w:top w:val="single" w:sz="8" w:space="0" w:color="auto"/>
        <w:left w:val="single" w:sz="8" w:space="0" w:color="auto"/>
        <w:bottom w:val="single" w:sz="8" w:space="0" w:color="auto"/>
      </w:pBdr>
      <w:spacing w:before="100" w:beforeAutospacing="1" w:after="100" w:afterAutospacing="1"/>
    </w:pPr>
    <w:rPr>
      <w:rFonts w:eastAsia="Calibri"/>
      <w:sz w:val="16"/>
      <w:szCs w:val="16"/>
      <w:lang w:eastAsia="en-US"/>
    </w:rPr>
  </w:style>
  <w:style w:type="paragraph" w:customStyle="1" w:styleId="xl34">
    <w:name w:val="xl34"/>
    <w:basedOn w:val="aff1"/>
    <w:uiPriority w:val="99"/>
    <w:rsid w:val="00F75680"/>
    <w:pPr>
      <w:pBdr>
        <w:top w:val="single" w:sz="8" w:space="0" w:color="auto"/>
        <w:bottom w:val="single" w:sz="8" w:space="0" w:color="auto"/>
      </w:pBdr>
      <w:spacing w:before="100" w:beforeAutospacing="1" w:after="100" w:afterAutospacing="1"/>
    </w:pPr>
    <w:rPr>
      <w:rFonts w:eastAsia="Calibri"/>
      <w:sz w:val="16"/>
      <w:szCs w:val="16"/>
      <w:lang w:eastAsia="en-US"/>
    </w:rPr>
  </w:style>
  <w:style w:type="paragraph" w:customStyle="1" w:styleId="xl35">
    <w:name w:val="xl35"/>
    <w:basedOn w:val="aff1"/>
    <w:uiPriority w:val="99"/>
    <w:rsid w:val="00F75680"/>
    <w:pPr>
      <w:pBdr>
        <w:top w:val="single" w:sz="8" w:space="0" w:color="auto"/>
      </w:pBdr>
      <w:spacing w:before="100" w:beforeAutospacing="1" w:after="100" w:afterAutospacing="1"/>
    </w:pPr>
    <w:rPr>
      <w:rFonts w:eastAsia="Calibri"/>
      <w:sz w:val="16"/>
      <w:szCs w:val="16"/>
      <w:lang w:eastAsia="en-US"/>
    </w:rPr>
  </w:style>
  <w:style w:type="paragraph" w:customStyle="1" w:styleId="xl36">
    <w:name w:val="xl36"/>
    <w:basedOn w:val="aff1"/>
    <w:uiPriority w:val="99"/>
    <w:rsid w:val="00F75680"/>
    <w:pPr>
      <w:pBdr>
        <w:top w:val="single" w:sz="8" w:space="0" w:color="auto"/>
        <w:left w:val="single" w:sz="8" w:space="0" w:color="auto"/>
        <w:right w:val="single" w:sz="8" w:space="0" w:color="auto"/>
      </w:pBdr>
      <w:spacing w:before="100" w:beforeAutospacing="1" w:after="100" w:afterAutospacing="1"/>
    </w:pPr>
    <w:rPr>
      <w:rFonts w:eastAsia="Calibri"/>
      <w:b/>
      <w:bCs/>
      <w:sz w:val="16"/>
      <w:szCs w:val="16"/>
      <w:lang w:eastAsia="en-US"/>
    </w:rPr>
  </w:style>
  <w:style w:type="paragraph" w:customStyle="1" w:styleId="xl37">
    <w:name w:val="xl37"/>
    <w:basedOn w:val="aff1"/>
    <w:uiPriority w:val="99"/>
    <w:rsid w:val="00F75680"/>
    <w:pPr>
      <w:pBdr>
        <w:top w:val="single" w:sz="8" w:space="0" w:color="auto"/>
        <w:left w:val="single" w:sz="8" w:space="0" w:color="auto"/>
        <w:right w:val="single" w:sz="8" w:space="0" w:color="auto"/>
      </w:pBdr>
      <w:spacing w:before="100" w:beforeAutospacing="1" w:after="100" w:afterAutospacing="1"/>
    </w:pPr>
    <w:rPr>
      <w:rFonts w:eastAsia="Calibri"/>
      <w:sz w:val="16"/>
      <w:szCs w:val="16"/>
      <w:lang w:eastAsia="en-US"/>
    </w:rPr>
  </w:style>
  <w:style w:type="paragraph" w:customStyle="1" w:styleId="xl38">
    <w:name w:val="xl38"/>
    <w:basedOn w:val="aff1"/>
    <w:uiPriority w:val="99"/>
    <w:rsid w:val="00F75680"/>
    <w:pPr>
      <w:pBdr>
        <w:top w:val="single" w:sz="8" w:space="0" w:color="auto"/>
        <w:right w:val="single" w:sz="8" w:space="0" w:color="auto"/>
      </w:pBdr>
      <w:spacing w:before="100" w:beforeAutospacing="1" w:after="100" w:afterAutospacing="1"/>
    </w:pPr>
    <w:rPr>
      <w:rFonts w:eastAsia="Calibri"/>
      <w:sz w:val="16"/>
      <w:szCs w:val="16"/>
      <w:lang w:eastAsia="en-US"/>
    </w:rPr>
  </w:style>
  <w:style w:type="paragraph" w:customStyle="1" w:styleId="xl39">
    <w:name w:val="xl39"/>
    <w:basedOn w:val="aff1"/>
    <w:uiPriority w:val="99"/>
    <w:rsid w:val="00F75680"/>
    <w:pPr>
      <w:pBdr>
        <w:top w:val="single" w:sz="8" w:space="0" w:color="auto"/>
        <w:left w:val="single" w:sz="8" w:space="0" w:color="auto"/>
        <w:bottom w:val="single" w:sz="8" w:space="0" w:color="auto"/>
      </w:pBdr>
      <w:shd w:val="clear" w:color="auto" w:fill="FFFFFF"/>
      <w:spacing w:before="100" w:beforeAutospacing="1" w:after="100" w:afterAutospacing="1"/>
    </w:pPr>
    <w:rPr>
      <w:rFonts w:eastAsia="Calibri"/>
      <w:sz w:val="16"/>
      <w:szCs w:val="16"/>
      <w:lang w:eastAsia="en-US"/>
    </w:rPr>
  </w:style>
  <w:style w:type="paragraph" w:customStyle="1" w:styleId="xl40">
    <w:name w:val="xl40"/>
    <w:basedOn w:val="aff1"/>
    <w:uiPriority w:val="99"/>
    <w:rsid w:val="00F75680"/>
    <w:pPr>
      <w:pBdr>
        <w:left w:val="single" w:sz="8" w:space="0" w:color="auto"/>
        <w:right w:val="single" w:sz="8" w:space="0" w:color="auto"/>
      </w:pBdr>
      <w:spacing w:before="100" w:beforeAutospacing="1" w:after="100" w:afterAutospacing="1"/>
    </w:pPr>
    <w:rPr>
      <w:rFonts w:eastAsia="Calibri"/>
      <w:sz w:val="16"/>
      <w:szCs w:val="16"/>
      <w:lang w:eastAsia="en-US"/>
    </w:rPr>
  </w:style>
  <w:style w:type="paragraph" w:customStyle="1" w:styleId="xl41">
    <w:name w:val="xl41"/>
    <w:basedOn w:val="aff1"/>
    <w:uiPriority w:val="99"/>
    <w:rsid w:val="00F75680"/>
    <w:pPr>
      <w:pBdr>
        <w:left w:val="single" w:sz="8" w:space="0" w:color="auto"/>
        <w:right w:val="single" w:sz="8" w:space="0" w:color="auto"/>
      </w:pBdr>
      <w:spacing w:before="100" w:beforeAutospacing="1" w:after="100" w:afterAutospacing="1"/>
      <w:jc w:val="center"/>
    </w:pPr>
    <w:rPr>
      <w:rFonts w:eastAsia="Calibri"/>
      <w:sz w:val="16"/>
      <w:szCs w:val="16"/>
      <w:lang w:eastAsia="en-US"/>
    </w:rPr>
  </w:style>
  <w:style w:type="paragraph" w:customStyle="1" w:styleId="xl42">
    <w:name w:val="xl42"/>
    <w:basedOn w:val="aff1"/>
    <w:uiPriority w:val="99"/>
    <w:rsid w:val="00F75680"/>
    <w:pPr>
      <w:pBdr>
        <w:right w:val="single" w:sz="8" w:space="0" w:color="auto"/>
      </w:pBdr>
      <w:spacing w:before="100" w:beforeAutospacing="1" w:after="100" w:afterAutospacing="1"/>
      <w:jc w:val="center"/>
    </w:pPr>
    <w:rPr>
      <w:rFonts w:eastAsia="Calibri"/>
      <w:sz w:val="16"/>
      <w:szCs w:val="16"/>
      <w:lang w:eastAsia="en-US"/>
    </w:rPr>
  </w:style>
  <w:style w:type="paragraph" w:customStyle="1" w:styleId="xl43">
    <w:name w:val="xl43"/>
    <w:basedOn w:val="aff1"/>
    <w:uiPriority w:val="99"/>
    <w:rsid w:val="00F75680"/>
    <w:pPr>
      <w:pBdr>
        <w:top w:val="single" w:sz="8" w:space="0" w:color="auto"/>
        <w:left w:val="single" w:sz="8" w:space="0" w:color="auto"/>
        <w:right w:val="single" w:sz="8" w:space="0" w:color="auto"/>
      </w:pBdr>
      <w:spacing w:before="100" w:beforeAutospacing="1" w:after="100" w:afterAutospacing="1"/>
      <w:jc w:val="center"/>
    </w:pPr>
    <w:rPr>
      <w:rFonts w:eastAsia="Calibri"/>
      <w:sz w:val="16"/>
      <w:szCs w:val="16"/>
      <w:lang w:eastAsia="en-US"/>
    </w:rPr>
  </w:style>
  <w:style w:type="paragraph" w:customStyle="1" w:styleId="xl44">
    <w:name w:val="xl44"/>
    <w:basedOn w:val="aff1"/>
    <w:uiPriority w:val="99"/>
    <w:rsid w:val="00F75680"/>
    <w:pPr>
      <w:pBdr>
        <w:top w:val="single" w:sz="8" w:space="0" w:color="auto"/>
        <w:right w:val="single" w:sz="8" w:space="0" w:color="auto"/>
      </w:pBdr>
      <w:spacing w:before="100" w:beforeAutospacing="1" w:after="100" w:afterAutospacing="1"/>
      <w:jc w:val="center"/>
    </w:pPr>
    <w:rPr>
      <w:rFonts w:eastAsia="Calibri"/>
      <w:sz w:val="16"/>
      <w:szCs w:val="16"/>
      <w:lang w:eastAsia="en-US"/>
    </w:rPr>
  </w:style>
  <w:style w:type="paragraph" w:customStyle="1" w:styleId="xl45">
    <w:name w:val="xl45"/>
    <w:basedOn w:val="aff1"/>
    <w:uiPriority w:val="99"/>
    <w:rsid w:val="00F75680"/>
    <w:pPr>
      <w:pBdr>
        <w:top w:val="single" w:sz="8" w:space="0" w:color="auto"/>
        <w:left w:val="single" w:sz="8" w:space="0" w:color="auto"/>
      </w:pBdr>
      <w:spacing w:before="100" w:beforeAutospacing="1" w:after="100" w:afterAutospacing="1"/>
      <w:jc w:val="center"/>
    </w:pPr>
    <w:rPr>
      <w:rFonts w:eastAsia="Calibri"/>
      <w:sz w:val="16"/>
      <w:szCs w:val="16"/>
      <w:lang w:eastAsia="en-US"/>
    </w:rPr>
  </w:style>
  <w:style w:type="paragraph" w:customStyle="1" w:styleId="xl46">
    <w:name w:val="xl46"/>
    <w:basedOn w:val="aff1"/>
    <w:uiPriority w:val="99"/>
    <w:rsid w:val="00F75680"/>
    <w:pPr>
      <w:pBdr>
        <w:left w:val="single" w:sz="8" w:space="0" w:color="auto"/>
        <w:right w:val="single" w:sz="8" w:space="0" w:color="auto"/>
      </w:pBdr>
      <w:spacing w:before="100" w:beforeAutospacing="1" w:after="100" w:afterAutospacing="1"/>
      <w:jc w:val="center"/>
    </w:pPr>
    <w:rPr>
      <w:rFonts w:eastAsia="Calibri"/>
      <w:b/>
      <w:bCs/>
      <w:sz w:val="16"/>
      <w:szCs w:val="16"/>
      <w:lang w:eastAsia="en-US"/>
    </w:rPr>
  </w:style>
  <w:style w:type="paragraph" w:customStyle="1" w:styleId="xl47">
    <w:name w:val="xl47"/>
    <w:basedOn w:val="aff1"/>
    <w:uiPriority w:val="99"/>
    <w:rsid w:val="00F75680"/>
    <w:pPr>
      <w:pBdr>
        <w:left w:val="single" w:sz="8" w:space="0" w:color="auto"/>
      </w:pBdr>
      <w:spacing w:before="100" w:beforeAutospacing="1" w:after="100" w:afterAutospacing="1"/>
      <w:jc w:val="center"/>
    </w:pPr>
    <w:rPr>
      <w:rFonts w:eastAsia="Calibri"/>
      <w:sz w:val="16"/>
      <w:szCs w:val="16"/>
      <w:lang w:eastAsia="en-US"/>
    </w:rPr>
  </w:style>
  <w:style w:type="paragraph" w:customStyle="1" w:styleId="xl48">
    <w:name w:val="xl48"/>
    <w:basedOn w:val="aff1"/>
    <w:uiPriority w:val="99"/>
    <w:rsid w:val="00F75680"/>
    <w:pPr>
      <w:pBdr>
        <w:left w:val="single" w:sz="8" w:space="0" w:color="auto"/>
        <w:right w:val="single" w:sz="8" w:space="0" w:color="auto"/>
      </w:pBdr>
      <w:spacing w:before="100" w:beforeAutospacing="1" w:after="100" w:afterAutospacing="1"/>
    </w:pPr>
    <w:rPr>
      <w:rFonts w:eastAsia="Calibri"/>
      <w:sz w:val="16"/>
      <w:szCs w:val="16"/>
      <w:lang w:eastAsia="en-US"/>
    </w:rPr>
  </w:style>
  <w:style w:type="paragraph" w:customStyle="1" w:styleId="xl49">
    <w:name w:val="xl49"/>
    <w:basedOn w:val="aff1"/>
    <w:uiPriority w:val="99"/>
    <w:rsid w:val="00F75680"/>
    <w:pPr>
      <w:pBdr>
        <w:right w:val="single" w:sz="8" w:space="0" w:color="auto"/>
      </w:pBdr>
      <w:spacing w:before="100" w:beforeAutospacing="1" w:after="100" w:afterAutospacing="1"/>
    </w:pPr>
    <w:rPr>
      <w:rFonts w:eastAsia="Calibri"/>
      <w:sz w:val="16"/>
      <w:szCs w:val="16"/>
      <w:lang w:eastAsia="en-US"/>
    </w:rPr>
  </w:style>
  <w:style w:type="paragraph" w:customStyle="1" w:styleId="xl50">
    <w:name w:val="xl50"/>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b/>
      <w:bCs/>
      <w:sz w:val="16"/>
      <w:szCs w:val="16"/>
      <w:lang w:eastAsia="en-US"/>
    </w:rPr>
  </w:style>
  <w:style w:type="paragraph" w:customStyle="1" w:styleId="xl51">
    <w:name w:val="xl51"/>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b/>
      <w:bCs/>
      <w:sz w:val="16"/>
      <w:szCs w:val="16"/>
      <w:lang w:eastAsia="en-US"/>
    </w:rPr>
  </w:style>
  <w:style w:type="paragraph" w:customStyle="1" w:styleId="xl52">
    <w:name w:val="xl52"/>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sz w:val="16"/>
      <w:szCs w:val="16"/>
      <w:lang w:eastAsia="en-US"/>
    </w:rPr>
  </w:style>
  <w:style w:type="paragraph" w:customStyle="1" w:styleId="xl55">
    <w:name w:val="xl55"/>
    <w:basedOn w:val="aff1"/>
    <w:uiPriority w:val="99"/>
    <w:rsid w:val="00F75680"/>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right"/>
    </w:pPr>
    <w:rPr>
      <w:rFonts w:eastAsia="Calibri"/>
      <w:b/>
      <w:bCs/>
      <w:sz w:val="16"/>
      <w:szCs w:val="16"/>
      <w:lang w:eastAsia="en-US"/>
    </w:rPr>
  </w:style>
  <w:style w:type="paragraph" w:customStyle="1" w:styleId="xl56">
    <w:name w:val="xl56"/>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sz w:val="16"/>
      <w:szCs w:val="16"/>
      <w:lang w:eastAsia="en-US"/>
    </w:rPr>
  </w:style>
  <w:style w:type="paragraph" w:customStyle="1" w:styleId="xl57">
    <w:name w:val="xl57"/>
    <w:basedOn w:val="aff1"/>
    <w:uiPriority w:val="99"/>
    <w:rsid w:val="00F75680"/>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eastAsia="Calibri"/>
      <w:b/>
      <w:bCs/>
      <w:sz w:val="16"/>
      <w:szCs w:val="16"/>
      <w:lang w:eastAsia="en-US"/>
    </w:rPr>
  </w:style>
  <w:style w:type="paragraph" w:customStyle="1" w:styleId="xl58">
    <w:name w:val="xl58"/>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b/>
      <w:bCs/>
      <w:sz w:val="16"/>
      <w:szCs w:val="16"/>
      <w:lang w:eastAsia="en-US"/>
    </w:rPr>
  </w:style>
  <w:style w:type="paragraph" w:customStyle="1" w:styleId="xl59">
    <w:name w:val="xl59"/>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b/>
      <w:bCs/>
      <w:sz w:val="16"/>
      <w:szCs w:val="16"/>
      <w:lang w:eastAsia="en-US"/>
    </w:rPr>
  </w:style>
  <w:style w:type="paragraph" w:customStyle="1" w:styleId="xl60">
    <w:name w:val="xl60"/>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Calibri"/>
      <w:b/>
      <w:bCs/>
      <w:sz w:val="16"/>
      <w:szCs w:val="16"/>
      <w:lang w:eastAsia="en-US"/>
    </w:rPr>
  </w:style>
  <w:style w:type="paragraph" w:customStyle="1" w:styleId="xl61">
    <w:name w:val="xl61"/>
    <w:basedOn w:val="aff1"/>
    <w:uiPriority w:val="99"/>
    <w:rsid w:val="00F75680"/>
    <w:pPr>
      <w:spacing w:before="100" w:beforeAutospacing="1" w:after="100" w:afterAutospacing="1"/>
      <w:jc w:val="center"/>
    </w:pPr>
    <w:rPr>
      <w:rFonts w:eastAsia="Calibri"/>
      <w:b/>
      <w:bCs/>
      <w:sz w:val="16"/>
      <w:szCs w:val="16"/>
      <w:lang w:eastAsia="en-US"/>
    </w:rPr>
  </w:style>
  <w:style w:type="paragraph" w:customStyle="1" w:styleId="xl62">
    <w:name w:val="xl62"/>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lang w:eastAsia="en-US"/>
    </w:rPr>
  </w:style>
  <w:style w:type="paragraph" w:customStyle="1" w:styleId="xl63">
    <w:name w:val="xl63"/>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b/>
      <w:bCs/>
      <w:sz w:val="16"/>
      <w:szCs w:val="16"/>
      <w:lang w:eastAsia="en-US"/>
    </w:rPr>
  </w:style>
  <w:style w:type="paragraph" w:customStyle="1" w:styleId="xl64">
    <w:name w:val="xl64"/>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b/>
      <w:bCs/>
      <w:sz w:val="16"/>
      <w:szCs w:val="16"/>
      <w:lang w:eastAsia="en-US"/>
    </w:rPr>
  </w:style>
  <w:style w:type="paragraph" w:customStyle="1" w:styleId="xl65">
    <w:name w:val="xl65"/>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lang w:eastAsia="en-US"/>
    </w:rPr>
  </w:style>
  <w:style w:type="paragraph" w:customStyle="1" w:styleId="xl66">
    <w:name w:val="xl66"/>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16"/>
      <w:szCs w:val="16"/>
      <w:lang w:eastAsia="en-US"/>
    </w:rPr>
  </w:style>
  <w:style w:type="paragraph" w:customStyle="1" w:styleId="xl67">
    <w:name w:val="xl67"/>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b/>
      <w:bCs/>
      <w:sz w:val="16"/>
      <w:szCs w:val="16"/>
      <w:lang w:eastAsia="en-US"/>
    </w:rPr>
  </w:style>
  <w:style w:type="paragraph" w:customStyle="1" w:styleId="xl68">
    <w:name w:val="xl68"/>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Calibri"/>
      <w:sz w:val="16"/>
      <w:szCs w:val="16"/>
      <w:lang w:eastAsia="en-US"/>
    </w:rPr>
  </w:style>
  <w:style w:type="paragraph" w:customStyle="1" w:styleId="xl69">
    <w:name w:val="xl69"/>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Calibri"/>
      <w:sz w:val="16"/>
      <w:szCs w:val="16"/>
      <w:lang w:eastAsia="en-US"/>
    </w:rPr>
  </w:style>
  <w:style w:type="paragraph" w:customStyle="1" w:styleId="xl70">
    <w:name w:val="xl70"/>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Calibri"/>
      <w:sz w:val="16"/>
      <w:szCs w:val="16"/>
      <w:lang w:eastAsia="en-US"/>
    </w:rPr>
  </w:style>
  <w:style w:type="paragraph" w:customStyle="1" w:styleId="xl71">
    <w:name w:val="xl71"/>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Calibri"/>
      <w:b/>
      <w:bCs/>
      <w:sz w:val="16"/>
      <w:szCs w:val="16"/>
      <w:lang w:eastAsia="en-US"/>
    </w:rPr>
  </w:style>
  <w:style w:type="paragraph" w:customStyle="1" w:styleId="xl72">
    <w:name w:val="xl72"/>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Calibri"/>
      <w:b/>
      <w:bCs/>
      <w:sz w:val="16"/>
      <w:szCs w:val="16"/>
      <w:lang w:eastAsia="en-US"/>
    </w:rPr>
  </w:style>
  <w:style w:type="paragraph" w:customStyle="1" w:styleId="xl73">
    <w:name w:val="xl73"/>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Calibri"/>
      <w:b/>
      <w:bCs/>
      <w:sz w:val="16"/>
      <w:szCs w:val="16"/>
      <w:lang w:eastAsia="en-US"/>
    </w:rPr>
  </w:style>
  <w:style w:type="paragraph" w:customStyle="1" w:styleId="afffffc">
    <w:name w:val="Стиль начало"/>
    <w:basedOn w:val="aff1"/>
    <w:uiPriority w:val="99"/>
    <w:rsid w:val="00F75680"/>
    <w:pPr>
      <w:spacing w:line="264" w:lineRule="auto"/>
    </w:pPr>
    <w:rPr>
      <w:rFonts w:eastAsia="Calibri"/>
      <w:sz w:val="28"/>
      <w:szCs w:val="28"/>
      <w:lang w:eastAsia="en-US"/>
    </w:rPr>
  </w:style>
  <w:style w:type="paragraph" w:customStyle="1" w:styleId="xl24">
    <w:name w:val="xl24"/>
    <w:basedOn w:val="aff1"/>
    <w:uiPriority w:val="99"/>
    <w:rsid w:val="00F75680"/>
    <w:pPr>
      <w:pBdr>
        <w:top w:val="single" w:sz="4" w:space="0" w:color="auto"/>
        <w:left w:val="single" w:sz="4" w:space="0" w:color="auto"/>
        <w:right w:val="single" w:sz="4" w:space="0" w:color="auto"/>
      </w:pBdr>
      <w:spacing w:before="100" w:beforeAutospacing="1" w:after="100" w:afterAutospacing="1"/>
      <w:jc w:val="center"/>
    </w:pPr>
    <w:rPr>
      <w:rFonts w:eastAsia="Calibri"/>
      <w:szCs w:val="26"/>
      <w:lang w:eastAsia="en-US"/>
    </w:rPr>
  </w:style>
  <w:style w:type="paragraph" w:customStyle="1" w:styleId="xl25">
    <w:name w:val="xl25"/>
    <w:basedOn w:val="aff1"/>
    <w:uiPriority w:val="99"/>
    <w:rsid w:val="00F75680"/>
    <w:pPr>
      <w:pBdr>
        <w:left w:val="single" w:sz="4" w:space="0" w:color="auto"/>
        <w:bottom w:val="single" w:sz="4" w:space="0" w:color="auto"/>
        <w:right w:val="single" w:sz="4" w:space="0" w:color="auto"/>
      </w:pBdr>
      <w:spacing w:before="100" w:beforeAutospacing="1" w:after="100" w:afterAutospacing="1"/>
      <w:jc w:val="center"/>
    </w:pPr>
    <w:rPr>
      <w:rFonts w:eastAsia="Calibri"/>
      <w:szCs w:val="26"/>
      <w:lang w:eastAsia="en-US"/>
    </w:rPr>
  </w:style>
  <w:style w:type="character" w:customStyle="1" w:styleId="afffffd">
    <w:name w:val="Основной текст Знак Знак"/>
    <w:aliases w:val="TabelTekst Знак,text Знак,Body Text2 Знак,Char Знак,Body Text2 Char Char Char Char Char Char Char Char Char Знак,Main text Знак,Body Text Char2 Char Знак,Body Text Char1 Char Char Знак"/>
    <w:uiPriority w:val="99"/>
    <w:rsid w:val="00F75680"/>
    <w:rPr>
      <w:sz w:val="28"/>
      <w:lang w:val="ru-RU" w:eastAsia="ru-RU"/>
    </w:rPr>
  </w:style>
  <w:style w:type="character" w:customStyle="1" w:styleId="14pt">
    <w:name w:val="Стиль 14 pt"/>
    <w:uiPriority w:val="99"/>
    <w:rsid w:val="00F75680"/>
    <w:rPr>
      <w:rFonts w:ascii="Times New Roman" w:hAnsi="Times New Roman"/>
      <w:b/>
      <w:spacing w:val="0"/>
      <w:position w:val="0"/>
      <w:sz w:val="28"/>
    </w:rPr>
  </w:style>
  <w:style w:type="character" w:customStyle="1" w:styleId="2d">
    <w:name w:val="Основной текст 2 Знак"/>
    <w:uiPriority w:val="99"/>
    <w:rsid w:val="00F75680"/>
    <w:rPr>
      <w:sz w:val="28"/>
      <w:lang w:val="ru-RU" w:eastAsia="ru-RU"/>
    </w:rPr>
  </w:style>
  <w:style w:type="paragraph" w:customStyle="1" w:styleId="xl53">
    <w:name w:val="xl53"/>
    <w:basedOn w:val="aff1"/>
    <w:uiPriority w:val="99"/>
    <w:rsid w:val="00F7568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szCs w:val="26"/>
      <w:lang w:eastAsia="en-US"/>
    </w:rPr>
  </w:style>
  <w:style w:type="paragraph" w:customStyle="1" w:styleId="xl54">
    <w:name w:val="xl54"/>
    <w:basedOn w:val="aff1"/>
    <w:uiPriority w:val="99"/>
    <w:rsid w:val="00F75680"/>
    <w:pPr>
      <w:pBdr>
        <w:top w:val="single" w:sz="4" w:space="0" w:color="auto"/>
        <w:left w:val="single" w:sz="4" w:space="0" w:color="auto"/>
        <w:right w:val="single" w:sz="4" w:space="0" w:color="auto"/>
      </w:pBdr>
      <w:spacing w:before="100" w:beforeAutospacing="1" w:after="100" w:afterAutospacing="1"/>
      <w:jc w:val="center"/>
    </w:pPr>
    <w:rPr>
      <w:rFonts w:eastAsia="Calibri"/>
      <w:szCs w:val="26"/>
      <w:lang w:eastAsia="en-US"/>
    </w:rPr>
  </w:style>
  <w:style w:type="paragraph" w:customStyle="1" w:styleId="1331">
    <w:name w:val="Обычный 13 Знак3 Знак Знак Знак1 Знак"/>
    <w:basedOn w:val="aff1"/>
    <w:autoRedefine/>
    <w:uiPriority w:val="99"/>
    <w:rsid w:val="00F75680"/>
    <w:pPr>
      <w:keepNext/>
      <w:tabs>
        <w:tab w:val="left" w:leader="dot" w:pos="9356"/>
      </w:tabs>
      <w:spacing w:before="120" w:line="252" w:lineRule="auto"/>
      <w:ind w:firstLine="567"/>
      <w:jc w:val="both"/>
    </w:pPr>
    <w:rPr>
      <w:rFonts w:eastAsia="Calibri"/>
      <w:sz w:val="26"/>
      <w:szCs w:val="26"/>
      <w:lang w:eastAsia="en-US"/>
    </w:rPr>
  </w:style>
  <w:style w:type="character" w:customStyle="1" w:styleId="13311">
    <w:name w:val="Обычный 13 Знак3 Знак Знак Знак1 Знак Знак1"/>
    <w:uiPriority w:val="99"/>
    <w:rsid w:val="00F75680"/>
    <w:rPr>
      <w:sz w:val="26"/>
      <w:lang w:val="ru-RU" w:eastAsia="ru-RU"/>
    </w:rPr>
  </w:style>
  <w:style w:type="paragraph" w:customStyle="1" w:styleId="BodyText21">
    <w:name w:val="Body Text 21"/>
    <w:basedOn w:val="aff1"/>
    <w:autoRedefine/>
    <w:uiPriority w:val="99"/>
    <w:rsid w:val="00F75680"/>
    <w:pPr>
      <w:tabs>
        <w:tab w:val="left" w:pos="0"/>
      </w:tabs>
      <w:spacing w:before="60"/>
      <w:ind w:firstLine="720"/>
      <w:jc w:val="both"/>
    </w:pPr>
    <w:rPr>
      <w:rFonts w:eastAsia="Calibri"/>
      <w:szCs w:val="26"/>
      <w:lang w:eastAsia="en-US"/>
    </w:rPr>
  </w:style>
  <w:style w:type="character" w:customStyle="1" w:styleId="1f6">
    <w:name w:val="Строгий1"/>
    <w:uiPriority w:val="99"/>
    <w:rsid w:val="00F75680"/>
    <w:rPr>
      <w:b/>
      <w:color w:val="auto"/>
      <w:sz w:val="24"/>
    </w:rPr>
  </w:style>
  <w:style w:type="paragraph" w:customStyle="1" w:styleId="xl22">
    <w:name w:val="xl22"/>
    <w:basedOn w:val="aff1"/>
    <w:uiPriority w:val="99"/>
    <w:rsid w:val="00F75680"/>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b/>
      <w:bCs/>
      <w:szCs w:val="26"/>
      <w:lang w:eastAsia="en-US"/>
    </w:rPr>
  </w:style>
  <w:style w:type="paragraph" w:customStyle="1" w:styleId="1340">
    <w:name w:val="Обычный 13 Знак4"/>
    <w:basedOn w:val="aff1"/>
    <w:autoRedefine/>
    <w:uiPriority w:val="99"/>
    <w:rsid w:val="00F75680"/>
    <w:pPr>
      <w:keepNext/>
      <w:tabs>
        <w:tab w:val="left" w:leader="dot" w:pos="9356"/>
      </w:tabs>
      <w:spacing w:before="120" w:line="252" w:lineRule="auto"/>
      <w:ind w:firstLine="567"/>
      <w:jc w:val="both"/>
    </w:pPr>
    <w:rPr>
      <w:rFonts w:eastAsia="Calibri"/>
      <w:b/>
      <w:bCs/>
      <w:sz w:val="26"/>
      <w:szCs w:val="26"/>
      <w:lang w:eastAsia="en-US"/>
    </w:rPr>
  </w:style>
  <w:style w:type="character" w:customStyle="1" w:styleId="1341">
    <w:name w:val="Обычный 13 Знак4 Знак"/>
    <w:uiPriority w:val="99"/>
    <w:rsid w:val="00F75680"/>
    <w:rPr>
      <w:b/>
      <w:sz w:val="26"/>
      <w:lang w:val="ru-RU" w:eastAsia="ru-RU"/>
    </w:rPr>
  </w:style>
  <w:style w:type="character" w:customStyle="1" w:styleId="1330">
    <w:name w:val="Обычный 13 Знак3 Знак Знак Знак"/>
    <w:uiPriority w:val="99"/>
    <w:rsid w:val="00F75680"/>
    <w:rPr>
      <w:sz w:val="26"/>
      <w:lang w:val="ru-RU" w:eastAsia="ru-RU"/>
    </w:rPr>
  </w:style>
  <w:style w:type="character" w:customStyle="1" w:styleId="1342">
    <w:name w:val="Обычный 13 Знак4 Знак Знак"/>
    <w:uiPriority w:val="99"/>
    <w:rsid w:val="00F75680"/>
    <w:rPr>
      <w:b/>
      <w:sz w:val="26"/>
      <w:lang w:val="ru-RU" w:eastAsia="ru-RU"/>
    </w:rPr>
  </w:style>
  <w:style w:type="character" w:customStyle="1" w:styleId="13310">
    <w:name w:val="Обычный 13 Знак3 Знак Знак1"/>
    <w:uiPriority w:val="99"/>
    <w:rsid w:val="00F75680"/>
    <w:rPr>
      <w:sz w:val="26"/>
      <w:lang w:val="ru-RU" w:eastAsia="ru-RU"/>
    </w:rPr>
  </w:style>
  <w:style w:type="paragraph" w:customStyle="1" w:styleId="1332">
    <w:name w:val="Обычный 13 Знак3 Знак Знак"/>
    <w:basedOn w:val="aff1"/>
    <w:autoRedefine/>
    <w:uiPriority w:val="99"/>
    <w:rsid w:val="00F75680"/>
    <w:pPr>
      <w:keepNext/>
      <w:tabs>
        <w:tab w:val="left" w:leader="dot" w:pos="9356"/>
      </w:tabs>
      <w:spacing w:before="120" w:line="252" w:lineRule="auto"/>
      <w:ind w:firstLine="567"/>
      <w:jc w:val="both"/>
    </w:pPr>
    <w:rPr>
      <w:rFonts w:eastAsia="Calibri"/>
      <w:sz w:val="26"/>
      <w:szCs w:val="26"/>
      <w:lang w:eastAsia="en-US"/>
    </w:rPr>
  </w:style>
  <w:style w:type="character" w:customStyle="1" w:styleId="13312">
    <w:name w:val="Обычный 13 Знак3 Знак Знак Знак1 Знак Знак"/>
    <w:uiPriority w:val="99"/>
    <w:rsid w:val="00F75680"/>
    <w:rPr>
      <w:sz w:val="26"/>
      <w:lang w:val="ru-RU" w:eastAsia="ru-RU"/>
    </w:rPr>
  </w:style>
  <w:style w:type="character" w:customStyle="1" w:styleId="1333">
    <w:name w:val="Обычный 13 Знак3 Знак"/>
    <w:uiPriority w:val="99"/>
    <w:rsid w:val="00F75680"/>
    <w:rPr>
      <w:sz w:val="26"/>
      <w:lang w:val="ru-RU" w:eastAsia="ru-RU"/>
    </w:rPr>
  </w:style>
  <w:style w:type="paragraph" w:customStyle="1" w:styleId="xl23">
    <w:name w:val="xl23"/>
    <w:basedOn w:val="aff1"/>
    <w:uiPriority w:val="99"/>
    <w:rsid w:val="00F75680"/>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b/>
      <w:bCs/>
      <w:szCs w:val="26"/>
      <w:lang w:eastAsia="en-US"/>
    </w:rPr>
  </w:style>
  <w:style w:type="paragraph" w:customStyle="1" w:styleId="xl74">
    <w:name w:val="xl74"/>
    <w:basedOn w:val="aff1"/>
    <w:uiPriority w:val="99"/>
    <w:rsid w:val="00F7568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b/>
      <w:bCs/>
      <w:szCs w:val="26"/>
      <w:lang w:eastAsia="en-US"/>
    </w:rPr>
  </w:style>
  <w:style w:type="paragraph" w:customStyle="1" w:styleId="xl75">
    <w:name w:val="xl75"/>
    <w:basedOn w:val="aff1"/>
    <w:uiPriority w:val="99"/>
    <w:rsid w:val="00F75680"/>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Unicode MS" w:eastAsia="Arial Unicode MS" w:hAnsi="Arial Unicode MS"/>
      <w:szCs w:val="26"/>
      <w:lang w:eastAsia="en-US"/>
    </w:rPr>
  </w:style>
  <w:style w:type="paragraph" w:customStyle="1" w:styleId="xl76">
    <w:name w:val="xl76"/>
    <w:basedOn w:val="aff1"/>
    <w:uiPriority w:val="99"/>
    <w:rsid w:val="00F75680"/>
    <w:pPr>
      <w:pBdr>
        <w:top w:val="single" w:sz="8" w:space="0" w:color="auto"/>
        <w:left w:val="single" w:sz="4" w:space="0" w:color="auto"/>
        <w:bottom w:val="single" w:sz="4" w:space="0" w:color="auto"/>
        <w:right w:val="single" w:sz="8" w:space="0" w:color="auto"/>
      </w:pBdr>
      <w:spacing w:before="100" w:beforeAutospacing="1" w:after="100" w:afterAutospacing="1"/>
    </w:pPr>
    <w:rPr>
      <w:rFonts w:ascii="Arial Unicode MS" w:eastAsia="Arial Unicode MS" w:hAnsi="Arial Unicode MS"/>
      <w:szCs w:val="26"/>
      <w:lang w:eastAsia="en-US"/>
    </w:rPr>
  </w:style>
  <w:style w:type="paragraph" w:customStyle="1" w:styleId="xl77">
    <w:name w:val="xl77"/>
    <w:basedOn w:val="aff1"/>
    <w:uiPriority w:val="99"/>
    <w:rsid w:val="00F75680"/>
    <w:pPr>
      <w:pBdr>
        <w:top w:val="single" w:sz="4" w:space="0" w:color="auto"/>
        <w:left w:val="single" w:sz="4" w:space="0" w:color="auto"/>
        <w:bottom w:val="single" w:sz="4" w:space="0" w:color="auto"/>
        <w:right w:val="single" w:sz="8" w:space="0" w:color="auto"/>
      </w:pBdr>
      <w:shd w:val="clear" w:color="auto" w:fill="00FFFF"/>
      <w:spacing w:before="100" w:beforeAutospacing="1" w:after="100" w:afterAutospacing="1"/>
    </w:pPr>
    <w:rPr>
      <w:rFonts w:eastAsia="Arial Unicode MS"/>
      <w:szCs w:val="26"/>
      <w:lang w:eastAsia="en-US"/>
    </w:rPr>
  </w:style>
  <w:style w:type="paragraph" w:customStyle="1" w:styleId="xl78">
    <w:name w:val="xl78"/>
    <w:basedOn w:val="aff1"/>
    <w:uiPriority w:val="99"/>
    <w:rsid w:val="00F75680"/>
    <w:pPr>
      <w:pBdr>
        <w:top w:val="single" w:sz="4" w:space="0" w:color="808080"/>
        <w:left w:val="single" w:sz="4" w:space="0" w:color="808080"/>
        <w:bottom w:val="single" w:sz="4" w:space="0" w:color="808080"/>
        <w:right w:val="single" w:sz="4" w:space="0" w:color="808080"/>
      </w:pBdr>
      <w:spacing w:before="100" w:beforeAutospacing="1" w:after="100" w:afterAutospacing="1"/>
    </w:pPr>
    <w:rPr>
      <w:rFonts w:ascii="Arial Unicode MS" w:eastAsia="Arial Unicode MS" w:hAnsi="Arial Unicode MS"/>
      <w:szCs w:val="26"/>
      <w:lang w:eastAsia="en-US"/>
    </w:rPr>
  </w:style>
  <w:style w:type="paragraph" w:customStyle="1" w:styleId="1130">
    <w:name w:val="1.1.Нумерованный 3"/>
    <w:basedOn w:val="132"/>
    <w:uiPriority w:val="99"/>
    <w:rsid w:val="00F75680"/>
    <w:pPr>
      <w:numPr>
        <w:ilvl w:val="1"/>
        <w:numId w:val="8"/>
      </w:numPr>
      <w:tabs>
        <w:tab w:val="clear" w:pos="1492"/>
      </w:tabs>
      <w:ind w:left="1440"/>
    </w:pPr>
    <w:rPr>
      <w:i/>
      <w:iCs/>
    </w:rPr>
  </w:style>
  <w:style w:type="paragraph" w:customStyle="1" w:styleId="1114">
    <w:name w:val="1.1.1.Нумерованный список 4"/>
    <w:basedOn w:val="132"/>
    <w:uiPriority w:val="99"/>
    <w:rsid w:val="00F75680"/>
    <w:pPr>
      <w:numPr>
        <w:ilvl w:val="2"/>
        <w:numId w:val="19"/>
      </w:numPr>
      <w:tabs>
        <w:tab w:val="clear" w:pos="1916"/>
        <w:tab w:val="clear" w:pos="6804"/>
        <w:tab w:val="clear" w:pos="6946"/>
        <w:tab w:val="left" w:pos="1430"/>
      </w:tabs>
      <w:ind w:left="1080" w:hanging="720"/>
    </w:pPr>
  </w:style>
  <w:style w:type="paragraph" w:customStyle="1" w:styleId="xl81">
    <w:name w:val="xl81"/>
    <w:basedOn w:val="aff1"/>
    <w:uiPriority w:val="99"/>
    <w:rsid w:val="00F75680"/>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eastAsia="Calibri"/>
      <w:szCs w:val="26"/>
      <w:lang w:eastAsia="en-US"/>
    </w:rPr>
  </w:style>
  <w:style w:type="paragraph" w:styleId="2e">
    <w:name w:val="Body Text 2"/>
    <w:basedOn w:val="aff1"/>
    <w:link w:val="211"/>
    <w:uiPriority w:val="99"/>
    <w:rsid w:val="00F75680"/>
    <w:pPr>
      <w:keepNext/>
      <w:suppressLineNumbers/>
      <w:tabs>
        <w:tab w:val="left" w:leader="dot" w:pos="9356"/>
      </w:tabs>
      <w:suppressAutoHyphens/>
      <w:spacing w:line="288" w:lineRule="auto"/>
      <w:jc w:val="center"/>
    </w:pPr>
    <w:rPr>
      <w:rFonts w:eastAsia="Calibri"/>
      <w:b/>
      <w:szCs w:val="26"/>
      <w:lang w:eastAsia="en-US"/>
    </w:rPr>
  </w:style>
  <w:style w:type="character" w:customStyle="1" w:styleId="211">
    <w:name w:val="Основной текст 2 Знак1"/>
    <w:basedOn w:val="aff2"/>
    <w:link w:val="2e"/>
    <w:uiPriority w:val="99"/>
    <w:locked/>
    <w:rsid w:val="00F75680"/>
    <w:rPr>
      <w:rFonts w:ascii="Times New Roman" w:hAnsi="Times New Roman"/>
      <w:b/>
      <w:sz w:val="20"/>
      <w:lang w:val="x-none" w:eastAsia="ru-RU"/>
    </w:rPr>
  </w:style>
  <w:style w:type="paragraph" w:customStyle="1" w:styleId="1f7">
    <w:name w:val="Обычный1"/>
    <w:link w:val="1f8"/>
    <w:uiPriority w:val="99"/>
    <w:rsid w:val="00F75680"/>
    <w:pPr>
      <w:spacing w:after="0" w:line="240" w:lineRule="auto"/>
      <w:jc w:val="center"/>
    </w:pPr>
    <w:rPr>
      <w:rFonts w:eastAsia="Times New Roman"/>
      <w:sz w:val="24"/>
      <w:szCs w:val="26"/>
    </w:rPr>
  </w:style>
  <w:style w:type="paragraph" w:customStyle="1" w:styleId="212">
    <w:name w:val="Основной текст 21"/>
    <w:basedOn w:val="aff1"/>
    <w:uiPriority w:val="99"/>
    <w:rsid w:val="00F75680"/>
    <w:pPr>
      <w:spacing w:line="360" w:lineRule="auto"/>
      <w:ind w:firstLine="720"/>
    </w:pPr>
    <w:rPr>
      <w:rFonts w:ascii="Arial" w:eastAsia="Calibri" w:hAnsi="Arial"/>
      <w:szCs w:val="26"/>
      <w:lang w:eastAsia="en-US"/>
    </w:rPr>
  </w:style>
  <w:style w:type="paragraph" w:customStyle="1" w:styleId="aff">
    <w:name w:val="подпись таблицы"/>
    <w:basedOn w:val="aff1"/>
    <w:autoRedefine/>
    <w:uiPriority w:val="99"/>
    <w:rsid w:val="00F75680"/>
    <w:pPr>
      <w:numPr>
        <w:numId w:val="21"/>
      </w:numPr>
      <w:suppressLineNumbers/>
      <w:tabs>
        <w:tab w:val="clear" w:pos="2160"/>
      </w:tabs>
      <w:spacing w:line="324" w:lineRule="auto"/>
      <w:ind w:left="0" w:firstLine="720"/>
      <w:jc w:val="center"/>
    </w:pPr>
    <w:rPr>
      <w:rFonts w:eastAsia="Calibri"/>
      <w:b/>
      <w:szCs w:val="26"/>
      <w:lang w:eastAsia="en-US"/>
    </w:rPr>
  </w:style>
  <w:style w:type="paragraph" w:customStyle="1" w:styleId="19">
    <w:name w:val="Стиль Рис.1. Подрисуночная надпись + полужирный"/>
    <w:basedOn w:val="aff1"/>
    <w:autoRedefine/>
    <w:uiPriority w:val="99"/>
    <w:rsid w:val="00F75680"/>
    <w:pPr>
      <w:keepNext/>
      <w:numPr>
        <w:numId w:val="22"/>
      </w:numPr>
      <w:suppressLineNumbers/>
      <w:tabs>
        <w:tab w:val="left" w:pos="851"/>
        <w:tab w:val="left" w:leader="dot" w:pos="9356"/>
      </w:tabs>
      <w:suppressAutoHyphens/>
      <w:jc w:val="center"/>
    </w:pPr>
    <w:rPr>
      <w:rFonts w:eastAsia="Calibri"/>
      <w:b/>
      <w:bCs/>
      <w:szCs w:val="26"/>
      <w:lang w:eastAsia="en-US"/>
    </w:rPr>
  </w:style>
  <w:style w:type="paragraph" w:customStyle="1" w:styleId="afc">
    <w:name w:val="подпись рисунка"/>
    <w:basedOn w:val="aff1"/>
    <w:autoRedefine/>
    <w:uiPriority w:val="99"/>
    <w:rsid w:val="00F75680"/>
    <w:pPr>
      <w:widowControl w:val="0"/>
      <w:numPr>
        <w:numId w:val="20"/>
      </w:numPr>
      <w:shd w:val="clear" w:color="auto" w:fill="FFFFFF"/>
      <w:tabs>
        <w:tab w:val="clear" w:pos="3154"/>
        <w:tab w:val="left" w:pos="0"/>
        <w:tab w:val="num" w:pos="1560"/>
      </w:tabs>
      <w:autoSpaceDE w:val="0"/>
      <w:autoSpaceDN w:val="0"/>
      <w:adjustRightInd w:val="0"/>
      <w:spacing w:before="240"/>
      <w:ind w:left="0" w:firstLine="720"/>
      <w:jc w:val="center"/>
    </w:pPr>
    <w:rPr>
      <w:rFonts w:eastAsia="Calibri"/>
      <w:b/>
      <w:szCs w:val="26"/>
      <w:lang w:eastAsia="en-US"/>
    </w:rPr>
  </w:style>
  <w:style w:type="character" w:customStyle="1" w:styleId="afffffe">
    <w:name w:val="подпись рисунка Знак"/>
    <w:uiPriority w:val="99"/>
    <w:rsid w:val="00F75680"/>
    <w:rPr>
      <w:b/>
      <w:sz w:val="24"/>
      <w:lang w:val="ru-RU" w:eastAsia="ru-RU"/>
    </w:rPr>
  </w:style>
  <w:style w:type="paragraph" w:customStyle="1" w:styleId="111">
    <w:name w:val="Стиль Рис.1. Подрисуночная надпись + полужирный1"/>
    <w:basedOn w:val="aff1"/>
    <w:autoRedefine/>
    <w:uiPriority w:val="99"/>
    <w:rsid w:val="00F75680"/>
    <w:pPr>
      <w:keepNext/>
      <w:numPr>
        <w:numId w:val="23"/>
      </w:numPr>
      <w:suppressLineNumbers/>
      <w:tabs>
        <w:tab w:val="left" w:pos="851"/>
        <w:tab w:val="left" w:leader="dot" w:pos="9356"/>
      </w:tabs>
      <w:suppressAutoHyphens/>
      <w:jc w:val="center"/>
    </w:pPr>
    <w:rPr>
      <w:rFonts w:eastAsia="Calibri"/>
      <w:b/>
      <w:bCs/>
      <w:szCs w:val="26"/>
      <w:lang w:eastAsia="en-US"/>
    </w:rPr>
  </w:style>
  <w:style w:type="character" w:customStyle="1" w:styleId="affff8">
    <w:name w:val="Подрисуночная надпись Знак Знак"/>
    <w:link w:val="affff7"/>
    <w:uiPriority w:val="99"/>
    <w:locked/>
    <w:rsid w:val="00F75680"/>
    <w:rPr>
      <w:rFonts w:ascii="Times New Roman" w:hAnsi="Times New Roman"/>
      <w:b/>
      <w:sz w:val="24"/>
      <w:lang w:val="ru-RU" w:eastAsia="ru-RU"/>
    </w:rPr>
  </w:style>
  <w:style w:type="paragraph" w:customStyle="1" w:styleId="xl82">
    <w:name w:val="xl82"/>
    <w:basedOn w:val="aff1"/>
    <w:uiPriority w:val="99"/>
    <w:rsid w:val="00F75680"/>
    <w:pPr>
      <w:pBdr>
        <w:top w:val="single" w:sz="4" w:space="0" w:color="auto"/>
        <w:bottom w:val="single" w:sz="8" w:space="0" w:color="auto"/>
        <w:right w:val="single" w:sz="4" w:space="0" w:color="auto"/>
      </w:pBdr>
      <w:spacing w:before="100" w:beforeAutospacing="1" w:after="100" w:afterAutospacing="1"/>
      <w:jc w:val="center"/>
      <w:textAlignment w:val="center"/>
    </w:pPr>
    <w:rPr>
      <w:rFonts w:eastAsia="Calibri"/>
      <w:szCs w:val="26"/>
      <w:lang w:eastAsia="en-US"/>
    </w:rPr>
  </w:style>
  <w:style w:type="paragraph" w:customStyle="1" w:styleId="xl83">
    <w:name w:val="xl83"/>
    <w:basedOn w:val="aff1"/>
    <w:uiPriority w:val="99"/>
    <w:rsid w:val="00F75680"/>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Calibri"/>
      <w:szCs w:val="26"/>
      <w:lang w:eastAsia="en-US"/>
    </w:rPr>
  </w:style>
  <w:style w:type="paragraph" w:customStyle="1" w:styleId="xl84">
    <w:name w:val="xl84"/>
    <w:basedOn w:val="aff1"/>
    <w:uiPriority w:val="99"/>
    <w:rsid w:val="00F75680"/>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Calibri"/>
      <w:szCs w:val="26"/>
      <w:lang w:eastAsia="en-US"/>
    </w:rPr>
  </w:style>
  <w:style w:type="character" w:customStyle="1" w:styleId="135">
    <w:name w:val="Обычный 13 Знак5"/>
    <w:link w:val="132"/>
    <w:uiPriority w:val="99"/>
    <w:locked/>
    <w:rsid w:val="00F75680"/>
    <w:rPr>
      <w:rFonts w:ascii="Times New Roman" w:hAnsi="Times New Roman"/>
      <w:sz w:val="26"/>
      <w:lang w:val="x-none" w:eastAsia="ru-RU"/>
    </w:rPr>
  </w:style>
  <w:style w:type="paragraph" w:customStyle="1" w:styleId="-20">
    <w:name w:val="Текст-2"/>
    <w:basedOn w:val="aff1"/>
    <w:link w:val="-21"/>
    <w:uiPriority w:val="99"/>
    <w:rsid w:val="00F75680"/>
    <w:pPr>
      <w:suppressLineNumbers/>
      <w:tabs>
        <w:tab w:val="left" w:leader="dot" w:pos="540"/>
      </w:tabs>
      <w:suppressAutoHyphens/>
      <w:spacing w:before="120"/>
      <w:ind w:firstLine="539"/>
      <w:jc w:val="both"/>
    </w:pPr>
    <w:rPr>
      <w:rFonts w:ascii="Times New Roman CYR" w:eastAsia="Calibri" w:hAnsi="Times New Roman CYR" w:cs="Times New Roman CYR"/>
      <w:sz w:val="26"/>
      <w:szCs w:val="26"/>
      <w:lang w:eastAsia="en-US"/>
    </w:rPr>
  </w:style>
  <w:style w:type="character" w:customStyle="1" w:styleId="-21">
    <w:name w:val="Текст-2 Знак"/>
    <w:link w:val="-20"/>
    <w:uiPriority w:val="99"/>
    <w:locked/>
    <w:rsid w:val="00F75680"/>
    <w:rPr>
      <w:rFonts w:ascii="Times New Roman CYR" w:hAnsi="Times New Roman CYR"/>
      <w:sz w:val="26"/>
      <w:lang w:val="x-none" w:eastAsia="ru-RU"/>
    </w:rPr>
  </w:style>
  <w:style w:type="paragraph" w:customStyle="1" w:styleId="af2">
    <w:name w:val="таблица"/>
    <w:basedOn w:val="affffff"/>
    <w:link w:val="affffff0"/>
    <w:autoRedefine/>
    <w:uiPriority w:val="99"/>
    <w:rsid w:val="00F75680"/>
    <w:pPr>
      <w:numPr>
        <w:numId w:val="24"/>
      </w:numPr>
    </w:pPr>
    <w:rPr>
      <w:rFonts w:ascii="Times New Roman" w:hAnsi="Times New Roman"/>
      <w:bCs w:val="0"/>
    </w:rPr>
  </w:style>
  <w:style w:type="paragraph" w:styleId="affffff">
    <w:name w:val="toa heading"/>
    <w:basedOn w:val="aff1"/>
    <w:next w:val="aff1"/>
    <w:uiPriority w:val="99"/>
    <w:semiHidden/>
    <w:rsid w:val="00F75680"/>
    <w:pPr>
      <w:spacing w:before="120"/>
      <w:jc w:val="center"/>
    </w:pPr>
    <w:rPr>
      <w:rFonts w:ascii="Arial" w:eastAsia="Calibri" w:hAnsi="Arial" w:cs="Arial"/>
      <w:b/>
      <w:bCs/>
      <w:szCs w:val="26"/>
      <w:lang w:eastAsia="en-US"/>
    </w:rPr>
  </w:style>
  <w:style w:type="paragraph" w:customStyle="1" w:styleId="119">
    <w:name w:val="Обычный11"/>
    <w:uiPriority w:val="99"/>
    <w:rsid w:val="00F75680"/>
    <w:pPr>
      <w:spacing w:after="0" w:line="240" w:lineRule="auto"/>
      <w:jc w:val="center"/>
    </w:pPr>
    <w:rPr>
      <w:rFonts w:eastAsia="Times New Roman"/>
      <w:sz w:val="24"/>
      <w:szCs w:val="26"/>
    </w:rPr>
  </w:style>
  <w:style w:type="paragraph" w:customStyle="1" w:styleId="13">
    <w:name w:val="Рис.1. Подрисуночная надпись"/>
    <w:basedOn w:val="aff1"/>
    <w:autoRedefine/>
    <w:uiPriority w:val="99"/>
    <w:rsid w:val="00F75680"/>
    <w:pPr>
      <w:keepNext/>
      <w:numPr>
        <w:numId w:val="26"/>
      </w:numPr>
      <w:suppressLineNumbers/>
      <w:tabs>
        <w:tab w:val="left" w:pos="851"/>
        <w:tab w:val="left" w:leader="dot" w:pos="9356"/>
      </w:tabs>
      <w:suppressAutoHyphens/>
      <w:jc w:val="center"/>
    </w:pPr>
    <w:rPr>
      <w:rFonts w:eastAsia="Calibri"/>
      <w:b/>
      <w:bCs/>
      <w:szCs w:val="26"/>
      <w:lang w:eastAsia="en-US"/>
    </w:rPr>
  </w:style>
  <w:style w:type="paragraph" w:styleId="2f">
    <w:name w:val="List Continue 2"/>
    <w:basedOn w:val="aff1"/>
    <w:uiPriority w:val="99"/>
    <w:rsid w:val="00F75680"/>
    <w:pPr>
      <w:keepNext/>
      <w:keepLines/>
      <w:suppressLineNumbers/>
      <w:suppressAutoHyphens/>
      <w:spacing w:after="120"/>
      <w:ind w:left="566"/>
    </w:pPr>
    <w:rPr>
      <w:rFonts w:eastAsia="Calibri"/>
      <w:b/>
      <w:sz w:val="28"/>
      <w:szCs w:val="26"/>
      <w:lang w:eastAsia="en-US"/>
    </w:rPr>
  </w:style>
  <w:style w:type="paragraph" w:customStyle="1" w:styleId="font5">
    <w:name w:val="font5"/>
    <w:basedOn w:val="aff1"/>
    <w:uiPriority w:val="99"/>
    <w:rsid w:val="00F75680"/>
    <w:pPr>
      <w:spacing w:before="100" w:beforeAutospacing="1" w:after="100" w:afterAutospacing="1"/>
    </w:pPr>
    <w:rPr>
      <w:rFonts w:eastAsia="Calibri"/>
      <w:szCs w:val="26"/>
      <w:lang w:eastAsia="en-US"/>
    </w:rPr>
  </w:style>
  <w:style w:type="paragraph" w:customStyle="1" w:styleId="font6">
    <w:name w:val="font6"/>
    <w:basedOn w:val="aff1"/>
    <w:uiPriority w:val="99"/>
    <w:rsid w:val="00F75680"/>
    <w:pPr>
      <w:spacing w:before="100" w:beforeAutospacing="1" w:after="100" w:afterAutospacing="1"/>
    </w:pPr>
    <w:rPr>
      <w:rFonts w:ascii="Times New Roman CYR" w:eastAsia="Calibri" w:hAnsi="Times New Roman CYR" w:cs="Times New Roman CYR"/>
      <w:szCs w:val="26"/>
      <w:lang w:eastAsia="en-US"/>
    </w:rPr>
  </w:style>
  <w:style w:type="paragraph" w:customStyle="1" w:styleId="font7">
    <w:name w:val="font7"/>
    <w:basedOn w:val="aff1"/>
    <w:uiPriority w:val="99"/>
    <w:rsid w:val="00F75680"/>
    <w:pPr>
      <w:spacing w:before="100" w:beforeAutospacing="1" w:after="100" w:afterAutospacing="1"/>
    </w:pPr>
    <w:rPr>
      <w:rFonts w:ascii="Times New Roman CYR" w:eastAsia="Calibri" w:hAnsi="Times New Roman CYR" w:cs="Times New Roman CYR"/>
      <w:szCs w:val="26"/>
      <w:lang w:eastAsia="en-US"/>
    </w:rPr>
  </w:style>
  <w:style w:type="paragraph" w:customStyle="1" w:styleId="font8">
    <w:name w:val="font8"/>
    <w:basedOn w:val="aff1"/>
    <w:uiPriority w:val="99"/>
    <w:rsid w:val="00F75680"/>
    <w:pPr>
      <w:spacing w:before="100" w:beforeAutospacing="1" w:after="100" w:afterAutospacing="1"/>
    </w:pPr>
    <w:rPr>
      <w:rFonts w:ascii="Times New Roman CYR" w:eastAsia="Calibri" w:hAnsi="Times New Roman CYR" w:cs="Times New Roman CYR"/>
      <w:szCs w:val="26"/>
      <w:lang w:eastAsia="en-US"/>
    </w:rPr>
  </w:style>
  <w:style w:type="paragraph" w:customStyle="1" w:styleId="BodyText23">
    <w:name w:val="Body Text 23"/>
    <w:basedOn w:val="aff1"/>
    <w:uiPriority w:val="99"/>
    <w:rsid w:val="00F75680"/>
    <w:pPr>
      <w:suppressLineNumbers/>
      <w:tabs>
        <w:tab w:val="left" w:leader="dot" w:pos="9639"/>
      </w:tabs>
      <w:spacing w:before="20" w:after="20"/>
      <w:jc w:val="center"/>
    </w:pPr>
    <w:rPr>
      <w:rFonts w:eastAsia="Calibri"/>
      <w:sz w:val="20"/>
      <w:szCs w:val="26"/>
      <w:lang w:eastAsia="en-US"/>
    </w:rPr>
  </w:style>
  <w:style w:type="paragraph" w:customStyle="1" w:styleId="affffff1">
    <w:name w:val="НПС"/>
    <w:basedOn w:val="aff1"/>
    <w:link w:val="affffff2"/>
    <w:uiPriority w:val="99"/>
    <w:rsid w:val="00F75680"/>
    <w:pPr>
      <w:keepNext/>
      <w:ind w:firstLine="709"/>
      <w:jc w:val="both"/>
    </w:pPr>
    <w:rPr>
      <w:rFonts w:eastAsia="Calibri"/>
      <w:szCs w:val="26"/>
      <w:lang w:eastAsia="en-US"/>
    </w:rPr>
  </w:style>
  <w:style w:type="character" w:customStyle="1" w:styleId="affffff2">
    <w:name w:val="НПС Знак"/>
    <w:link w:val="affffff1"/>
    <w:uiPriority w:val="99"/>
    <w:locked/>
    <w:rsid w:val="00F75680"/>
    <w:rPr>
      <w:rFonts w:ascii="Times New Roman" w:hAnsi="Times New Roman"/>
      <w:sz w:val="24"/>
      <w:lang w:val="x-none" w:eastAsia="ru-RU"/>
    </w:rPr>
  </w:style>
  <w:style w:type="paragraph" w:customStyle="1" w:styleId="1f9">
    <w:name w:val="Таблица 1"/>
    <w:basedOn w:val="aff1"/>
    <w:link w:val="1fa"/>
    <w:uiPriority w:val="99"/>
    <w:rsid w:val="00F75680"/>
    <w:pPr>
      <w:autoSpaceDE w:val="0"/>
      <w:autoSpaceDN w:val="0"/>
      <w:adjustRightInd w:val="0"/>
      <w:ind w:left="-113" w:right="-113"/>
      <w:jc w:val="center"/>
    </w:pPr>
    <w:rPr>
      <w:rFonts w:eastAsia="Calibri"/>
      <w:color w:val="000000"/>
      <w:sz w:val="20"/>
      <w:szCs w:val="26"/>
      <w:lang w:eastAsia="en-US"/>
    </w:rPr>
  </w:style>
  <w:style w:type="paragraph" w:customStyle="1" w:styleId="-10">
    <w:name w:val="Текст - 1"/>
    <w:basedOn w:val="133"/>
    <w:link w:val="-11"/>
    <w:uiPriority w:val="99"/>
    <w:rsid w:val="00F75680"/>
    <w:pPr>
      <w:tabs>
        <w:tab w:val="clear" w:pos="9356"/>
        <w:tab w:val="left" w:leader="dot" w:pos="540"/>
      </w:tabs>
      <w:spacing w:before="120"/>
      <w:ind w:firstLine="547"/>
    </w:pPr>
    <w:rPr>
      <w:rFonts w:ascii="Times New Roman CYR" w:hAnsi="Times New Roman CYR" w:cs="Times New Roman CYR"/>
    </w:rPr>
  </w:style>
  <w:style w:type="character" w:customStyle="1" w:styleId="1fa">
    <w:name w:val="Таблица 1 Знак"/>
    <w:link w:val="1f9"/>
    <w:uiPriority w:val="99"/>
    <w:locked/>
    <w:rsid w:val="00F75680"/>
    <w:rPr>
      <w:rFonts w:ascii="Times New Roman" w:hAnsi="Times New Roman"/>
      <w:color w:val="000000"/>
      <w:sz w:val="20"/>
      <w:lang w:val="x-none" w:eastAsia="ru-RU"/>
    </w:rPr>
  </w:style>
  <w:style w:type="paragraph" w:customStyle="1" w:styleId="FR3">
    <w:name w:val="FR3"/>
    <w:uiPriority w:val="99"/>
    <w:rsid w:val="00F75680"/>
    <w:pPr>
      <w:widowControl w:val="0"/>
      <w:spacing w:after="0" w:line="240" w:lineRule="auto"/>
      <w:jc w:val="center"/>
    </w:pPr>
    <w:rPr>
      <w:rFonts w:ascii="Arial" w:eastAsia="Times New Roman" w:hAnsi="Arial"/>
      <w:sz w:val="24"/>
      <w:szCs w:val="26"/>
    </w:rPr>
  </w:style>
  <w:style w:type="character" w:customStyle="1" w:styleId="-12">
    <w:name w:val="Текст - 1 Знак"/>
    <w:uiPriority w:val="99"/>
    <w:rsid w:val="00F75680"/>
    <w:rPr>
      <w:rFonts w:ascii="Times New Roman CYR" w:hAnsi="Times New Roman CYR"/>
      <w:sz w:val="26"/>
      <w:lang w:val="ru-RU" w:eastAsia="ru-RU"/>
    </w:rPr>
  </w:style>
  <w:style w:type="character" w:styleId="affffff3">
    <w:name w:val="Subtle Emphasis"/>
    <w:basedOn w:val="aff2"/>
    <w:uiPriority w:val="99"/>
    <w:qFormat/>
    <w:rsid w:val="00F75680"/>
    <w:rPr>
      <w:i/>
      <w:color w:val="808080"/>
    </w:rPr>
  </w:style>
  <w:style w:type="paragraph" w:customStyle="1" w:styleId="2110">
    <w:name w:val="Основной текст 211"/>
    <w:basedOn w:val="aff1"/>
    <w:uiPriority w:val="99"/>
    <w:rsid w:val="00F75680"/>
    <w:pPr>
      <w:spacing w:line="360" w:lineRule="auto"/>
      <w:ind w:firstLine="720"/>
    </w:pPr>
    <w:rPr>
      <w:rFonts w:ascii="Arial" w:eastAsia="Calibri" w:hAnsi="Arial"/>
      <w:szCs w:val="26"/>
      <w:lang w:eastAsia="en-US"/>
    </w:rPr>
  </w:style>
  <w:style w:type="paragraph" w:customStyle="1" w:styleId="2f0">
    <w:name w:val="Таблица 2"/>
    <w:basedOn w:val="1f9"/>
    <w:link w:val="2f1"/>
    <w:uiPriority w:val="99"/>
    <w:rsid w:val="00F75680"/>
    <w:pPr>
      <w:ind w:left="-34" w:right="-76"/>
    </w:pPr>
  </w:style>
  <w:style w:type="paragraph" w:customStyle="1" w:styleId="xl85">
    <w:name w:val="xl85"/>
    <w:basedOn w:val="aff1"/>
    <w:uiPriority w:val="99"/>
    <w:rsid w:val="00F75680"/>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Calibri"/>
      <w:szCs w:val="26"/>
      <w:lang w:eastAsia="en-US"/>
    </w:rPr>
  </w:style>
  <w:style w:type="character" w:customStyle="1" w:styleId="2f1">
    <w:name w:val="Таблица 2 Знак"/>
    <w:link w:val="2f0"/>
    <w:uiPriority w:val="99"/>
    <w:locked/>
    <w:rsid w:val="00F75680"/>
    <w:rPr>
      <w:rFonts w:ascii="Times New Roman" w:hAnsi="Times New Roman"/>
      <w:color w:val="000000"/>
      <w:sz w:val="20"/>
      <w:lang w:val="x-none" w:eastAsia="ru-RU"/>
    </w:rPr>
  </w:style>
  <w:style w:type="paragraph" w:customStyle="1" w:styleId="affffff4">
    <w:name w:val="рис."/>
    <w:basedOn w:val="affff7"/>
    <w:link w:val="affffff5"/>
    <w:uiPriority w:val="99"/>
    <w:rsid w:val="00F75680"/>
    <w:pPr>
      <w:suppressLineNumbers/>
      <w:tabs>
        <w:tab w:val="clear" w:pos="851"/>
        <w:tab w:val="left" w:pos="709"/>
      </w:tabs>
      <w:spacing w:before="60"/>
      <w:ind w:firstLine="288"/>
    </w:pPr>
    <w:rPr>
      <w:bCs w:val="0"/>
    </w:rPr>
  </w:style>
  <w:style w:type="paragraph" w:customStyle="1" w:styleId="xl86">
    <w:name w:val="xl86"/>
    <w:basedOn w:val="aff1"/>
    <w:uiPriority w:val="99"/>
    <w:rsid w:val="00F75680"/>
    <w:pPr>
      <w:spacing w:before="100" w:beforeAutospacing="1" w:after="100" w:afterAutospacing="1"/>
      <w:textAlignment w:val="center"/>
    </w:pPr>
    <w:rPr>
      <w:rFonts w:eastAsia="Calibri"/>
      <w:szCs w:val="26"/>
      <w:lang w:eastAsia="en-US"/>
    </w:rPr>
  </w:style>
  <w:style w:type="paragraph" w:customStyle="1" w:styleId="xl87">
    <w:name w:val="xl87"/>
    <w:basedOn w:val="aff1"/>
    <w:uiPriority w:val="99"/>
    <w:rsid w:val="00F75680"/>
    <w:pPr>
      <w:pBdr>
        <w:top w:val="single" w:sz="8" w:space="0" w:color="auto"/>
        <w:left w:val="single" w:sz="8" w:space="0" w:color="auto"/>
        <w:bottom w:val="single" w:sz="8" w:space="0" w:color="auto"/>
        <w:right w:val="single" w:sz="8" w:space="0" w:color="auto"/>
      </w:pBdr>
      <w:shd w:val="clear" w:color="auto" w:fill="FF99CC"/>
      <w:spacing w:before="100" w:beforeAutospacing="1" w:after="100" w:afterAutospacing="1"/>
      <w:jc w:val="center"/>
      <w:textAlignment w:val="center"/>
    </w:pPr>
    <w:rPr>
      <w:rFonts w:eastAsia="Calibri"/>
      <w:szCs w:val="26"/>
      <w:lang w:eastAsia="en-US"/>
    </w:rPr>
  </w:style>
  <w:style w:type="paragraph" w:customStyle="1" w:styleId="-13">
    <w:name w:val="Текст-1"/>
    <w:basedOn w:val="-10"/>
    <w:link w:val="-14"/>
    <w:uiPriority w:val="99"/>
    <w:rsid w:val="00F75680"/>
  </w:style>
  <w:style w:type="character" w:customStyle="1" w:styleId="1fb">
    <w:name w:val="Подрисуночная надпись Знак1"/>
    <w:uiPriority w:val="99"/>
    <w:rsid w:val="00F75680"/>
    <w:rPr>
      <w:b/>
      <w:sz w:val="24"/>
    </w:rPr>
  </w:style>
  <w:style w:type="character" w:customStyle="1" w:styleId="affffff5">
    <w:name w:val="рис. Знак"/>
    <w:link w:val="affffff4"/>
    <w:uiPriority w:val="99"/>
    <w:locked/>
    <w:rsid w:val="00F75680"/>
    <w:rPr>
      <w:rFonts w:ascii="Times New Roman" w:hAnsi="Times New Roman"/>
      <w:b/>
      <w:sz w:val="20"/>
      <w:lang w:val="x-none" w:eastAsia="ru-RU"/>
    </w:rPr>
  </w:style>
  <w:style w:type="character" w:customStyle="1" w:styleId="-11">
    <w:name w:val="Текст - 1 Знак1"/>
    <w:link w:val="-10"/>
    <w:uiPriority w:val="99"/>
    <w:locked/>
    <w:rsid w:val="00F75680"/>
    <w:rPr>
      <w:rFonts w:ascii="Times New Roman CYR" w:hAnsi="Times New Roman CYR"/>
      <w:b/>
      <w:sz w:val="24"/>
      <w:lang w:val="ru-RU" w:eastAsia="ru-RU"/>
    </w:rPr>
  </w:style>
  <w:style w:type="character" w:customStyle="1" w:styleId="-14">
    <w:name w:val="Текст-1 Знак"/>
    <w:link w:val="-13"/>
    <w:uiPriority w:val="99"/>
    <w:locked/>
    <w:rsid w:val="00F75680"/>
    <w:rPr>
      <w:rFonts w:ascii="Times New Roman CYR" w:hAnsi="Times New Roman CYR"/>
      <w:b/>
      <w:sz w:val="24"/>
      <w:lang w:val="ru-RU" w:eastAsia="ru-RU"/>
    </w:rPr>
  </w:style>
  <w:style w:type="paragraph" w:customStyle="1" w:styleId="-15">
    <w:name w:val="Рис-1"/>
    <w:basedOn w:val="affff7"/>
    <w:link w:val="-16"/>
    <w:uiPriority w:val="99"/>
    <w:rsid w:val="00F75680"/>
  </w:style>
  <w:style w:type="paragraph" w:customStyle="1" w:styleId="-17">
    <w:name w:val="Табл-1"/>
    <w:basedOn w:val="aff1"/>
    <w:link w:val="-18"/>
    <w:uiPriority w:val="99"/>
    <w:rsid w:val="00F75680"/>
    <w:pPr>
      <w:keepNext/>
      <w:suppressLineNumbers/>
      <w:tabs>
        <w:tab w:val="num" w:pos="1440"/>
        <w:tab w:val="left" w:leader="dot" w:pos="9356"/>
      </w:tabs>
      <w:suppressAutoHyphens/>
      <w:spacing w:before="120" w:after="120"/>
      <w:ind w:left="900" w:hanging="900"/>
      <w:jc w:val="center"/>
    </w:pPr>
    <w:rPr>
      <w:rFonts w:eastAsia="Calibri"/>
      <w:b/>
      <w:bCs/>
      <w:szCs w:val="26"/>
      <w:lang w:eastAsia="en-US"/>
    </w:rPr>
  </w:style>
  <w:style w:type="character" w:customStyle="1" w:styleId="-16">
    <w:name w:val="Рис-1 Знак"/>
    <w:link w:val="-15"/>
    <w:uiPriority w:val="99"/>
    <w:locked/>
    <w:rsid w:val="00F75680"/>
    <w:rPr>
      <w:rFonts w:ascii="Times New Roman" w:hAnsi="Times New Roman"/>
      <w:b/>
      <w:sz w:val="24"/>
      <w:lang w:val="x-none" w:eastAsia="ru-RU"/>
    </w:rPr>
  </w:style>
  <w:style w:type="character" w:customStyle="1" w:styleId="-18">
    <w:name w:val="Табл-1 Знак"/>
    <w:link w:val="-17"/>
    <w:uiPriority w:val="99"/>
    <w:locked/>
    <w:rsid w:val="00F75680"/>
    <w:rPr>
      <w:rFonts w:ascii="Times New Roman" w:hAnsi="Times New Roman"/>
      <w:b/>
      <w:sz w:val="24"/>
      <w:lang w:val="x-none" w:eastAsia="ru-RU"/>
    </w:rPr>
  </w:style>
  <w:style w:type="character" w:styleId="affffff6">
    <w:name w:val="Strong"/>
    <w:basedOn w:val="aff2"/>
    <w:uiPriority w:val="99"/>
    <w:qFormat/>
    <w:rsid w:val="00F75680"/>
    <w:rPr>
      <w:rFonts w:cs="Times New Roman"/>
      <w:b/>
    </w:rPr>
  </w:style>
  <w:style w:type="paragraph" w:customStyle="1" w:styleId="-19">
    <w:name w:val="Таблица-1"/>
    <w:basedOn w:val="aff1"/>
    <w:link w:val="-1a"/>
    <w:uiPriority w:val="99"/>
    <w:rsid w:val="00F75680"/>
    <w:pPr>
      <w:autoSpaceDE w:val="0"/>
      <w:autoSpaceDN w:val="0"/>
      <w:adjustRightInd w:val="0"/>
      <w:jc w:val="center"/>
    </w:pPr>
    <w:rPr>
      <w:rFonts w:eastAsia="Calibri"/>
      <w:color w:val="000000"/>
      <w:sz w:val="20"/>
      <w:szCs w:val="26"/>
      <w:lang w:eastAsia="en-US"/>
    </w:rPr>
  </w:style>
  <w:style w:type="character" w:customStyle="1" w:styleId="-1a">
    <w:name w:val="Таблица-1 Знак"/>
    <w:link w:val="-19"/>
    <w:uiPriority w:val="99"/>
    <w:locked/>
    <w:rsid w:val="00F75680"/>
    <w:rPr>
      <w:rFonts w:ascii="Times New Roman" w:hAnsi="Times New Roman"/>
      <w:color w:val="000000"/>
      <w:sz w:val="20"/>
      <w:lang w:val="x-none" w:eastAsia="ru-RU"/>
    </w:rPr>
  </w:style>
  <w:style w:type="paragraph" w:customStyle="1" w:styleId="xl88">
    <w:name w:val="xl88"/>
    <w:basedOn w:val="aff1"/>
    <w:uiPriority w:val="99"/>
    <w:rsid w:val="00F75680"/>
    <w:pPr>
      <w:pBdr>
        <w:top w:val="single" w:sz="8" w:space="0" w:color="auto"/>
        <w:left w:val="single" w:sz="8" w:space="0" w:color="auto"/>
        <w:bottom w:val="single" w:sz="8" w:space="0" w:color="auto"/>
        <w:right w:val="single" w:sz="8" w:space="0" w:color="auto"/>
      </w:pBdr>
      <w:shd w:val="clear" w:color="auto" w:fill="FF99CC"/>
      <w:spacing w:before="100" w:beforeAutospacing="1" w:after="100" w:afterAutospacing="1"/>
      <w:jc w:val="center"/>
      <w:textAlignment w:val="center"/>
    </w:pPr>
    <w:rPr>
      <w:rFonts w:eastAsia="Calibri"/>
      <w:b/>
      <w:bCs/>
      <w:szCs w:val="26"/>
      <w:lang w:eastAsia="en-US"/>
    </w:rPr>
  </w:style>
  <w:style w:type="paragraph" w:customStyle="1" w:styleId="xl89">
    <w:name w:val="xl89"/>
    <w:basedOn w:val="aff1"/>
    <w:uiPriority w:val="99"/>
    <w:rsid w:val="00F75680"/>
    <w:pPr>
      <w:pBdr>
        <w:top w:val="single" w:sz="8" w:space="0" w:color="auto"/>
        <w:left w:val="single" w:sz="8" w:space="0" w:color="auto"/>
        <w:bottom w:val="single" w:sz="8" w:space="0" w:color="auto"/>
        <w:right w:val="single" w:sz="8" w:space="0" w:color="auto"/>
      </w:pBdr>
      <w:shd w:val="clear" w:color="auto" w:fill="FFCC99"/>
      <w:spacing w:before="100" w:beforeAutospacing="1" w:after="100" w:afterAutospacing="1"/>
      <w:jc w:val="center"/>
      <w:textAlignment w:val="center"/>
    </w:pPr>
    <w:rPr>
      <w:rFonts w:eastAsia="Calibri"/>
      <w:szCs w:val="26"/>
      <w:lang w:eastAsia="en-US"/>
    </w:rPr>
  </w:style>
  <w:style w:type="paragraph" w:customStyle="1" w:styleId="xl90">
    <w:name w:val="xl90"/>
    <w:basedOn w:val="aff1"/>
    <w:uiPriority w:val="99"/>
    <w:rsid w:val="00F75680"/>
    <w:pPr>
      <w:pBdr>
        <w:top w:val="single" w:sz="8" w:space="0" w:color="auto"/>
        <w:left w:val="single" w:sz="8" w:space="0" w:color="auto"/>
        <w:bottom w:val="single" w:sz="8" w:space="0" w:color="auto"/>
        <w:right w:val="single" w:sz="8" w:space="0" w:color="auto"/>
      </w:pBdr>
      <w:shd w:val="clear" w:color="auto" w:fill="FFCC99"/>
      <w:spacing w:before="100" w:beforeAutospacing="1" w:after="100" w:afterAutospacing="1"/>
      <w:jc w:val="center"/>
      <w:textAlignment w:val="center"/>
    </w:pPr>
    <w:rPr>
      <w:rFonts w:eastAsia="Calibri"/>
      <w:b/>
      <w:bCs/>
      <w:szCs w:val="26"/>
      <w:lang w:eastAsia="en-US"/>
    </w:rPr>
  </w:style>
  <w:style w:type="paragraph" w:customStyle="1" w:styleId="xl91">
    <w:name w:val="xl91"/>
    <w:basedOn w:val="aff1"/>
    <w:uiPriority w:val="99"/>
    <w:rsid w:val="00F75680"/>
    <w:pPr>
      <w:pBdr>
        <w:top w:val="single" w:sz="8" w:space="0" w:color="auto"/>
        <w:left w:val="single" w:sz="8" w:space="0" w:color="auto"/>
        <w:bottom w:val="single" w:sz="8" w:space="0" w:color="auto"/>
        <w:right w:val="single" w:sz="8" w:space="0" w:color="auto"/>
      </w:pBdr>
      <w:shd w:val="clear" w:color="auto" w:fill="FFCC99"/>
      <w:spacing w:before="100" w:beforeAutospacing="1" w:after="100" w:afterAutospacing="1"/>
      <w:jc w:val="center"/>
      <w:textAlignment w:val="center"/>
    </w:pPr>
    <w:rPr>
      <w:rFonts w:eastAsia="Calibri"/>
      <w:szCs w:val="26"/>
      <w:lang w:eastAsia="en-US"/>
    </w:rPr>
  </w:style>
  <w:style w:type="paragraph" w:customStyle="1" w:styleId="xl92">
    <w:name w:val="xl92"/>
    <w:basedOn w:val="aff1"/>
    <w:uiPriority w:val="99"/>
    <w:rsid w:val="00F75680"/>
    <w:pPr>
      <w:pBdr>
        <w:top w:val="single" w:sz="8" w:space="0" w:color="auto"/>
        <w:left w:val="single" w:sz="8" w:space="0" w:color="auto"/>
        <w:bottom w:val="single" w:sz="8" w:space="0" w:color="auto"/>
        <w:right w:val="single" w:sz="8" w:space="0" w:color="auto"/>
      </w:pBdr>
      <w:shd w:val="clear" w:color="auto" w:fill="FFCC99"/>
      <w:spacing w:before="100" w:beforeAutospacing="1" w:after="100" w:afterAutospacing="1"/>
      <w:jc w:val="center"/>
      <w:textAlignment w:val="center"/>
    </w:pPr>
    <w:rPr>
      <w:rFonts w:eastAsia="Calibri"/>
      <w:szCs w:val="26"/>
      <w:lang w:eastAsia="en-US"/>
    </w:rPr>
  </w:style>
  <w:style w:type="paragraph" w:customStyle="1" w:styleId="xl93">
    <w:name w:val="xl93"/>
    <w:basedOn w:val="aff1"/>
    <w:uiPriority w:val="99"/>
    <w:rsid w:val="00F75680"/>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94">
    <w:name w:val="xl94"/>
    <w:basedOn w:val="aff1"/>
    <w:uiPriority w:val="99"/>
    <w:rsid w:val="00F75680"/>
    <w:pPr>
      <w:pBdr>
        <w:top w:val="single" w:sz="4"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95">
    <w:name w:val="xl95"/>
    <w:basedOn w:val="aff1"/>
    <w:uiPriority w:val="99"/>
    <w:rsid w:val="00F75680"/>
    <w:pPr>
      <w:pBdr>
        <w:top w:val="single" w:sz="4" w:space="0" w:color="auto"/>
        <w:left w:val="single" w:sz="8" w:space="0" w:color="auto"/>
        <w:bottom w:val="single" w:sz="4" w:space="0" w:color="auto"/>
      </w:pBdr>
      <w:spacing w:before="100" w:beforeAutospacing="1" w:after="100" w:afterAutospacing="1"/>
      <w:jc w:val="center"/>
      <w:textAlignment w:val="center"/>
    </w:pPr>
    <w:rPr>
      <w:rFonts w:eastAsia="Calibri"/>
      <w:b/>
      <w:bCs/>
      <w:szCs w:val="26"/>
      <w:lang w:eastAsia="en-US"/>
    </w:rPr>
  </w:style>
  <w:style w:type="paragraph" w:customStyle="1" w:styleId="xl96">
    <w:name w:val="xl96"/>
    <w:basedOn w:val="aff1"/>
    <w:uiPriority w:val="99"/>
    <w:rsid w:val="00F75680"/>
    <w:pPr>
      <w:pBdr>
        <w:top w:val="single" w:sz="8" w:space="0" w:color="auto"/>
        <w:left w:val="single" w:sz="8" w:space="0" w:color="auto"/>
        <w:bottom w:val="single" w:sz="4" w:space="0" w:color="auto"/>
      </w:pBdr>
      <w:spacing w:before="100" w:beforeAutospacing="1" w:after="100" w:afterAutospacing="1"/>
      <w:jc w:val="center"/>
      <w:textAlignment w:val="center"/>
    </w:pPr>
    <w:rPr>
      <w:rFonts w:eastAsia="Calibri"/>
      <w:b/>
      <w:bCs/>
      <w:szCs w:val="26"/>
      <w:lang w:eastAsia="en-US"/>
    </w:rPr>
  </w:style>
  <w:style w:type="paragraph" w:customStyle="1" w:styleId="xl97">
    <w:name w:val="xl97"/>
    <w:basedOn w:val="aff1"/>
    <w:uiPriority w:val="99"/>
    <w:rsid w:val="00F75680"/>
    <w:pPr>
      <w:pBdr>
        <w:top w:val="single" w:sz="4" w:space="0" w:color="auto"/>
        <w:left w:val="single" w:sz="8" w:space="0" w:color="auto"/>
        <w:bottom w:val="single" w:sz="4" w:space="0" w:color="auto"/>
      </w:pBdr>
      <w:spacing w:before="100" w:beforeAutospacing="1" w:after="100" w:afterAutospacing="1"/>
      <w:jc w:val="center"/>
      <w:textAlignment w:val="center"/>
    </w:pPr>
    <w:rPr>
      <w:rFonts w:eastAsia="Calibri"/>
      <w:szCs w:val="26"/>
      <w:lang w:eastAsia="en-US"/>
    </w:rPr>
  </w:style>
  <w:style w:type="paragraph" w:customStyle="1" w:styleId="xl98">
    <w:name w:val="xl98"/>
    <w:basedOn w:val="aff1"/>
    <w:uiPriority w:val="99"/>
    <w:rsid w:val="00F75680"/>
    <w:pPr>
      <w:pBdr>
        <w:top w:val="single" w:sz="4" w:space="0" w:color="auto"/>
        <w:lef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99">
    <w:name w:val="xl99"/>
    <w:basedOn w:val="aff1"/>
    <w:uiPriority w:val="99"/>
    <w:rsid w:val="00F75680"/>
    <w:pPr>
      <w:pBdr>
        <w:top w:val="single" w:sz="4" w:space="0" w:color="auto"/>
        <w:bottom w:val="single" w:sz="4" w:space="0" w:color="auto"/>
        <w:right w:val="single" w:sz="8" w:space="0" w:color="auto"/>
      </w:pBdr>
      <w:shd w:val="clear" w:color="auto" w:fill="CCFFCC"/>
      <w:spacing w:before="100" w:beforeAutospacing="1" w:after="100" w:afterAutospacing="1"/>
      <w:jc w:val="center"/>
      <w:textAlignment w:val="center"/>
    </w:pPr>
    <w:rPr>
      <w:rFonts w:eastAsia="Calibri"/>
      <w:szCs w:val="26"/>
      <w:lang w:eastAsia="en-US"/>
    </w:rPr>
  </w:style>
  <w:style w:type="paragraph" w:customStyle="1" w:styleId="xl100">
    <w:name w:val="xl100"/>
    <w:basedOn w:val="aff1"/>
    <w:uiPriority w:val="99"/>
    <w:rsid w:val="00F75680"/>
    <w:pPr>
      <w:pBdr>
        <w:top w:val="single" w:sz="4" w:space="0" w:color="auto"/>
        <w:bottom w:val="single" w:sz="4" w:space="0" w:color="auto"/>
        <w:right w:val="single" w:sz="8" w:space="0" w:color="auto"/>
      </w:pBdr>
      <w:shd w:val="clear" w:color="auto" w:fill="C0C0C0"/>
      <w:spacing w:before="100" w:beforeAutospacing="1" w:after="100" w:afterAutospacing="1"/>
      <w:jc w:val="center"/>
      <w:textAlignment w:val="center"/>
    </w:pPr>
    <w:rPr>
      <w:rFonts w:eastAsia="Calibri"/>
      <w:szCs w:val="26"/>
      <w:lang w:eastAsia="en-US"/>
    </w:rPr>
  </w:style>
  <w:style w:type="paragraph" w:customStyle="1" w:styleId="xl101">
    <w:name w:val="xl101"/>
    <w:basedOn w:val="aff1"/>
    <w:uiPriority w:val="99"/>
    <w:rsid w:val="00F75680"/>
    <w:pPr>
      <w:pBdr>
        <w:top w:val="single" w:sz="4" w:space="0" w:color="auto"/>
        <w:bottom w:val="single" w:sz="4" w:space="0" w:color="auto"/>
        <w:right w:val="single" w:sz="8" w:space="0" w:color="auto"/>
      </w:pBdr>
      <w:shd w:val="clear" w:color="auto" w:fill="C0C0C0"/>
      <w:spacing w:before="100" w:beforeAutospacing="1" w:after="100" w:afterAutospacing="1"/>
      <w:jc w:val="center"/>
      <w:textAlignment w:val="center"/>
    </w:pPr>
    <w:rPr>
      <w:rFonts w:eastAsia="Calibri"/>
      <w:szCs w:val="26"/>
      <w:lang w:eastAsia="en-US"/>
    </w:rPr>
  </w:style>
  <w:style w:type="paragraph" w:customStyle="1" w:styleId="xl102">
    <w:name w:val="xl102"/>
    <w:basedOn w:val="aff1"/>
    <w:uiPriority w:val="99"/>
    <w:rsid w:val="00F75680"/>
    <w:pPr>
      <w:pBdr>
        <w:top w:val="single" w:sz="4" w:space="0" w:color="auto"/>
        <w:bottom w:val="single" w:sz="4" w:space="0" w:color="auto"/>
        <w:right w:val="single" w:sz="8" w:space="0" w:color="auto"/>
      </w:pBdr>
      <w:spacing w:before="100" w:beforeAutospacing="1" w:after="100" w:afterAutospacing="1"/>
      <w:jc w:val="center"/>
      <w:textAlignment w:val="center"/>
    </w:pPr>
    <w:rPr>
      <w:rFonts w:eastAsia="Calibri"/>
      <w:szCs w:val="26"/>
      <w:lang w:eastAsia="en-US"/>
    </w:rPr>
  </w:style>
  <w:style w:type="paragraph" w:customStyle="1" w:styleId="xl103">
    <w:name w:val="xl103"/>
    <w:basedOn w:val="aff1"/>
    <w:uiPriority w:val="99"/>
    <w:rsid w:val="00F75680"/>
    <w:pPr>
      <w:pBdr>
        <w:top w:val="single" w:sz="4" w:space="0" w:color="auto"/>
        <w:bottom w:val="single" w:sz="8" w:space="0" w:color="auto"/>
        <w:right w:val="single" w:sz="8" w:space="0" w:color="auto"/>
      </w:pBdr>
      <w:spacing w:before="100" w:beforeAutospacing="1" w:after="100" w:afterAutospacing="1"/>
      <w:jc w:val="center"/>
      <w:textAlignment w:val="center"/>
    </w:pPr>
    <w:rPr>
      <w:rFonts w:eastAsia="Calibri"/>
      <w:szCs w:val="26"/>
      <w:lang w:eastAsia="en-US"/>
    </w:rPr>
  </w:style>
  <w:style w:type="paragraph" w:customStyle="1" w:styleId="xl104">
    <w:name w:val="xl104"/>
    <w:basedOn w:val="aff1"/>
    <w:uiPriority w:val="99"/>
    <w:rsid w:val="00F75680"/>
    <w:pPr>
      <w:pBdr>
        <w:top w:val="single" w:sz="4" w:space="0" w:color="auto"/>
        <w:left w:val="single" w:sz="8" w:space="0" w:color="auto"/>
        <w:bottom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105">
    <w:name w:val="xl105"/>
    <w:basedOn w:val="aff1"/>
    <w:uiPriority w:val="99"/>
    <w:rsid w:val="00F7568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106">
    <w:name w:val="xl106"/>
    <w:basedOn w:val="aff1"/>
    <w:uiPriority w:val="99"/>
    <w:rsid w:val="00F75680"/>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107">
    <w:name w:val="xl107"/>
    <w:basedOn w:val="aff1"/>
    <w:uiPriority w:val="99"/>
    <w:rsid w:val="00F75680"/>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eastAsia="Calibri"/>
      <w:szCs w:val="26"/>
      <w:lang w:eastAsia="en-US"/>
    </w:rPr>
  </w:style>
  <w:style w:type="paragraph" w:customStyle="1" w:styleId="xl108">
    <w:name w:val="xl108"/>
    <w:basedOn w:val="aff1"/>
    <w:uiPriority w:val="99"/>
    <w:rsid w:val="00F7568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eastAsia="Calibri"/>
      <w:szCs w:val="26"/>
      <w:lang w:eastAsia="en-US"/>
    </w:rPr>
  </w:style>
  <w:style w:type="character" w:customStyle="1" w:styleId="affffff7">
    <w:name w:val="заголовок табл Знак Знак"/>
    <w:uiPriority w:val="99"/>
    <w:rsid w:val="00F75680"/>
    <w:rPr>
      <w:b/>
      <w:sz w:val="24"/>
      <w:lang w:val="ru-RU" w:eastAsia="ru-RU"/>
    </w:rPr>
  </w:style>
  <w:style w:type="paragraph" w:customStyle="1" w:styleId="affffff8">
    <w:name w:val="Заголовок таблицы"/>
    <w:basedOn w:val="aff1"/>
    <w:uiPriority w:val="99"/>
    <w:rsid w:val="00F75680"/>
    <w:pPr>
      <w:keepNext/>
      <w:tabs>
        <w:tab w:val="left" w:leader="dot" w:pos="9356"/>
      </w:tabs>
      <w:suppressAutoHyphens/>
      <w:jc w:val="both"/>
    </w:pPr>
    <w:rPr>
      <w:rFonts w:eastAsia="Calibri"/>
      <w:szCs w:val="26"/>
      <w:lang w:eastAsia="en-US"/>
    </w:rPr>
  </w:style>
  <w:style w:type="paragraph" w:customStyle="1" w:styleId="a3">
    <w:name w:val="маркированный"/>
    <w:basedOn w:val="aff1"/>
    <w:autoRedefine/>
    <w:uiPriority w:val="99"/>
    <w:rsid w:val="00F75680"/>
    <w:pPr>
      <w:numPr>
        <w:numId w:val="27"/>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jc w:val="both"/>
    </w:pPr>
    <w:rPr>
      <w:rFonts w:eastAsia="Calibri"/>
      <w:szCs w:val="26"/>
      <w:lang w:eastAsia="en-US"/>
    </w:rPr>
  </w:style>
  <w:style w:type="paragraph" w:customStyle="1" w:styleId="1b">
    <w:name w:val="Подрисуночная надпись Знак1 Знак Знак Знак"/>
    <w:basedOn w:val="aff1"/>
    <w:autoRedefine/>
    <w:uiPriority w:val="99"/>
    <w:rsid w:val="00F75680"/>
    <w:pPr>
      <w:keepNext/>
      <w:numPr>
        <w:numId w:val="28"/>
      </w:numPr>
      <w:tabs>
        <w:tab w:val="left" w:pos="709"/>
        <w:tab w:val="left" w:pos="851"/>
        <w:tab w:val="left" w:pos="1418"/>
      </w:tabs>
      <w:jc w:val="center"/>
    </w:pPr>
    <w:rPr>
      <w:rFonts w:eastAsia="Calibri"/>
      <w:b/>
      <w:szCs w:val="26"/>
      <w:lang w:eastAsia="en-US"/>
    </w:rPr>
  </w:style>
  <w:style w:type="character" w:customStyle="1" w:styleId="afffd">
    <w:name w:val="заголовок таблицы Знак Знак"/>
    <w:link w:val="af6"/>
    <w:uiPriority w:val="99"/>
    <w:locked/>
    <w:rsid w:val="00F75680"/>
    <w:rPr>
      <w:b/>
      <w:sz w:val="24"/>
      <w:szCs w:val="26"/>
      <w:lang w:eastAsia="en-US"/>
    </w:rPr>
  </w:style>
  <w:style w:type="paragraph" w:customStyle="1" w:styleId="SmartView3">
    <w:name w:val="Smart View 3"/>
    <w:basedOn w:val="aff1"/>
    <w:uiPriority w:val="99"/>
    <w:rsid w:val="00F75680"/>
    <w:pPr>
      <w:keepNext/>
      <w:keepLines/>
      <w:contextualSpacing/>
    </w:pPr>
    <w:rPr>
      <w:rFonts w:ascii="Arial" w:eastAsia="Calibri" w:hAnsi="Arial"/>
      <w:b/>
      <w:bCs/>
      <w:szCs w:val="28"/>
      <w:lang w:val="en-US" w:eastAsia="en-US"/>
    </w:rPr>
  </w:style>
  <w:style w:type="paragraph" w:customStyle="1" w:styleId="SmartView">
    <w:name w:val="Smart View"/>
    <w:basedOn w:val="aff1"/>
    <w:uiPriority w:val="99"/>
    <w:rsid w:val="00F75680"/>
    <w:pPr>
      <w:contextualSpacing/>
    </w:pPr>
    <w:rPr>
      <w:rFonts w:ascii="Arial" w:eastAsia="Calibri" w:hAnsi="Arial"/>
      <w:sz w:val="20"/>
      <w:szCs w:val="26"/>
      <w:lang w:val="en-US" w:eastAsia="en-US"/>
    </w:rPr>
  </w:style>
  <w:style w:type="paragraph" w:customStyle="1" w:styleId="2f2">
    <w:name w:val="Обычный2"/>
    <w:uiPriority w:val="99"/>
    <w:rsid w:val="00F75680"/>
    <w:pPr>
      <w:spacing w:after="0" w:line="240" w:lineRule="auto"/>
      <w:jc w:val="center"/>
    </w:pPr>
    <w:rPr>
      <w:rFonts w:eastAsia="Times New Roman"/>
      <w:sz w:val="24"/>
      <w:szCs w:val="26"/>
    </w:rPr>
  </w:style>
  <w:style w:type="paragraph" w:customStyle="1" w:styleId="220">
    <w:name w:val="Основной текст 22"/>
    <w:basedOn w:val="aff1"/>
    <w:uiPriority w:val="99"/>
    <w:rsid w:val="00F75680"/>
    <w:pPr>
      <w:spacing w:line="360" w:lineRule="auto"/>
      <w:ind w:firstLine="720"/>
    </w:pPr>
    <w:rPr>
      <w:rFonts w:ascii="Arial" w:eastAsia="Calibri" w:hAnsi="Arial"/>
      <w:szCs w:val="26"/>
      <w:lang w:eastAsia="en-US"/>
    </w:rPr>
  </w:style>
  <w:style w:type="paragraph" w:customStyle="1" w:styleId="affffff9">
    <w:name w:val="Стиль По центру"/>
    <w:basedOn w:val="aff1"/>
    <w:uiPriority w:val="99"/>
    <w:rsid w:val="00F75680"/>
    <w:pPr>
      <w:jc w:val="center"/>
    </w:pPr>
    <w:rPr>
      <w:rFonts w:eastAsia="Calibri"/>
      <w:szCs w:val="26"/>
      <w:lang w:eastAsia="en-US"/>
    </w:rPr>
  </w:style>
  <w:style w:type="paragraph" w:customStyle="1" w:styleId="affffffa">
    <w:name w:val="Заголовок таблиц"/>
    <w:basedOn w:val="afff4"/>
    <w:autoRedefine/>
    <w:uiPriority w:val="99"/>
    <w:rsid w:val="00F75680"/>
    <w:pPr>
      <w:keepNext/>
      <w:keepLines/>
      <w:suppressLineNumbers/>
      <w:suppressAutoHyphens/>
      <w:spacing w:after="0"/>
      <w:ind w:firstLine="567"/>
      <w:jc w:val="both"/>
    </w:pPr>
    <w:rPr>
      <w:sz w:val="28"/>
      <w:szCs w:val="28"/>
    </w:rPr>
  </w:style>
  <w:style w:type="character" w:customStyle="1" w:styleId="affffffb">
    <w:name w:val="заголовок табл Знак"/>
    <w:uiPriority w:val="99"/>
    <w:rsid w:val="00F75680"/>
    <w:rPr>
      <w:b/>
      <w:sz w:val="24"/>
      <w:lang w:val="ru-RU" w:eastAsia="ru-RU"/>
    </w:rPr>
  </w:style>
  <w:style w:type="character" w:customStyle="1" w:styleId="93">
    <w:name w:val="Знак Знак9"/>
    <w:uiPriority w:val="99"/>
    <w:rsid w:val="00F75680"/>
    <w:rPr>
      <w:lang w:val="ru-RU" w:eastAsia="ru-RU"/>
    </w:rPr>
  </w:style>
  <w:style w:type="paragraph" w:customStyle="1" w:styleId="221">
    <w:name w:val="стиль2 заголовок2"/>
    <w:basedOn w:val="24"/>
    <w:autoRedefine/>
    <w:uiPriority w:val="99"/>
    <w:rsid w:val="00F75680"/>
    <w:pPr>
      <w:keepLines/>
      <w:tabs>
        <w:tab w:val="clear" w:pos="9356"/>
        <w:tab w:val="num" w:pos="1944"/>
      </w:tabs>
      <w:spacing w:before="120" w:after="0"/>
      <w:ind w:left="1584"/>
      <w:jc w:val="left"/>
    </w:pPr>
    <w:rPr>
      <w:sz w:val="24"/>
      <w:szCs w:val="28"/>
    </w:rPr>
  </w:style>
  <w:style w:type="paragraph" w:customStyle="1" w:styleId="13313">
    <w:name w:val="Стиль Обычный 13 Знак3 + Первая строка:  1 см"/>
    <w:basedOn w:val="aff1"/>
    <w:uiPriority w:val="99"/>
    <w:rsid w:val="00F75680"/>
    <w:pPr>
      <w:keepNext/>
      <w:keepLines/>
      <w:suppressLineNumbers/>
      <w:tabs>
        <w:tab w:val="left" w:leader="dot" w:pos="9356"/>
      </w:tabs>
      <w:suppressAutoHyphens/>
      <w:spacing w:before="60" w:line="324" w:lineRule="auto"/>
      <w:ind w:firstLine="567"/>
      <w:jc w:val="both"/>
    </w:pPr>
    <w:rPr>
      <w:rFonts w:eastAsia="Calibri"/>
      <w:sz w:val="26"/>
      <w:szCs w:val="26"/>
      <w:lang w:eastAsia="en-US"/>
    </w:rPr>
  </w:style>
  <w:style w:type="paragraph" w:customStyle="1" w:styleId="affffffc">
    <w:name w:val="основной текст"/>
    <w:basedOn w:val="aff1"/>
    <w:autoRedefine/>
    <w:uiPriority w:val="99"/>
    <w:rsid w:val="00F75680"/>
    <w:pPr>
      <w:keepNext/>
      <w:keepLines/>
      <w:suppressLineNumbers/>
      <w:suppressAutoHyphens/>
      <w:spacing w:line="324" w:lineRule="auto"/>
      <w:ind w:firstLine="567"/>
      <w:jc w:val="both"/>
    </w:pPr>
    <w:rPr>
      <w:rFonts w:eastAsia="Calibri"/>
      <w:sz w:val="26"/>
      <w:szCs w:val="26"/>
      <w:lang w:eastAsia="en-US"/>
    </w:rPr>
  </w:style>
  <w:style w:type="paragraph" w:customStyle="1" w:styleId="-">
    <w:name w:val="таблица-заголовок"/>
    <w:basedOn w:val="aff1"/>
    <w:autoRedefine/>
    <w:uiPriority w:val="99"/>
    <w:rsid w:val="00F75680"/>
    <w:pPr>
      <w:keepNext/>
      <w:numPr>
        <w:numId w:val="29"/>
      </w:numPr>
      <w:tabs>
        <w:tab w:val="clear" w:pos="1724"/>
        <w:tab w:val="num" w:pos="1260"/>
      </w:tabs>
      <w:ind w:left="1260" w:right="-190"/>
      <w:jc w:val="center"/>
    </w:pPr>
    <w:rPr>
      <w:rFonts w:eastAsia="Calibri"/>
      <w:b/>
      <w:bCs/>
      <w:szCs w:val="26"/>
      <w:lang w:eastAsia="en-US"/>
    </w:rPr>
  </w:style>
  <w:style w:type="paragraph" w:customStyle="1" w:styleId="10">
    <w:name w:val="Заг 1"/>
    <w:basedOn w:val="aff1"/>
    <w:uiPriority w:val="99"/>
    <w:rsid w:val="00F75680"/>
    <w:pPr>
      <w:numPr>
        <w:numId w:val="30"/>
      </w:numPr>
      <w:suppressLineNumbers/>
      <w:spacing w:line="324" w:lineRule="auto"/>
      <w:jc w:val="both"/>
    </w:pPr>
    <w:rPr>
      <w:rFonts w:eastAsia="Calibri"/>
      <w:szCs w:val="26"/>
      <w:lang w:eastAsia="en-US"/>
    </w:rPr>
  </w:style>
  <w:style w:type="paragraph" w:customStyle="1" w:styleId="17">
    <w:name w:val="Стиль Заголовок 1"/>
    <w:aliases w:val="Заголовок 1 (табл) + Times New Roman 12 пт"/>
    <w:basedOn w:val="1d"/>
    <w:autoRedefine/>
    <w:uiPriority w:val="99"/>
    <w:rsid w:val="00F75680"/>
    <w:pPr>
      <w:numPr>
        <w:numId w:val="31"/>
      </w:numPr>
      <w:suppressLineNumbers/>
      <w:tabs>
        <w:tab w:val="clear" w:pos="9356"/>
      </w:tabs>
      <w:suppressAutoHyphens w:val="0"/>
      <w:spacing w:before="240" w:after="60" w:line="324" w:lineRule="auto"/>
    </w:pPr>
    <w:rPr>
      <w:rFonts w:cs="Arial"/>
      <w:caps w:val="0"/>
      <w:kern w:val="32"/>
      <w:sz w:val="24"/>
      <w:szCs w:val="32"/>
    </w:rPr>
  </w:style>
  <w:style w:type="paragraph" w:customStyle="1" w:styleId="313">
    <w:name w:val="Заголовок 3 + 13 пт не полужирный Авто По левому краю сни..."/>
    <w:basedOn w:val="32"/>
    <w:uiPriority w:val="99"/>
    <w:rsid w:val="00F75680"/>
    <w:pPr>
      <w:numPr>
        <w:ilvl w:val="2"/>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hAnsi="Times New Roman"/>
      <w:b w:val="0"/>
      <w:color w:val="auto"/>
      <w:sz w:val="26"/>
    </w:rPr>
  </w:style>
  <w:style w:type="character" w:customStyle="1" w:styleId="1fc">
    <w:name w:val="Рис.1 Подрисуночная надпись Знак"/>
    <w:uiPriority w:val="99"/>
    <w:rsid w:val="00F75680"/>
    <w:rPr>
      <w:rFonts w:ascii="Times New Roman" w:hAnsi="Times New Roman"/>
      <w:b/>
      <w:sz w:val="24"/>
      <w:lang w:val="ru-RU" w:eastAsia="ru-RU"/>
    </w:rPr>
  </w:style>
  <w:style w:type="paragraph" w:customStyle="1" w:styleId="affffffd">
    <w:name w:val="рисунок"/>
    <w:basedOn w:val="aff1"/>
    <w:autoRedefine/>
    <w:uiPriority w:val="99"/>
    <w:rsid w:val="00F75680"/>
    <w:pPr>
      <w:keepNext/>
      <w:keepLines/>
      <w:widowControl w:val="0"/>
      <w:suppressLineNumbers/>
      <w:tabs>
        <w:tab w:val="left" w:pos="709"/>
        <w:tab w:val="left" w:pos="1134"/>
        <w:tab w:val="num" w:pos="3154"/>
      </w:tabs>
      <w:autoSpaceDE w:val="0"/>
      <w:autoSpaceDN w:val="0"/>
      <w:adjustRightInd w:val="0"/>
      <w:spacing w:before="60"/>
      <w:ind w:left="2434" w:hanging="360"/>
      <w:jc w:val="center"/>
    </w:pPr>
    <w:rPr>
      <w:rFonts w:ascii="Arial" w:eastAsia="Calibri" w:hAnsi="Arial" w:cs="Arial"/>
      <w:b/>
      <w:sz w:val="20"/>
      <w:szCs w:val="26"/>
      <w:lang w:eastAsia="en-US"/>
    </w:rPr>
  </w:style>
  <w:style w:type="paragraph" w:customStyle="1" w:styleId="1111">
    <w:name w:val="Стиль Заголовок 1Заголовок 1 (табл)заголовок 1Заголовок 1 Знакз..."/>
    <w:basedOn w:val="1d"/>
    <w:autoRedefine/>
    <w:uiPriority w:val="99"/>
    <w:rsid w:val="00F75680"/>
    <w:pPr>
      <w:widowControl w:val="0"/>
      <w:tabs>
        <w:tab w:val="clear" w:pos="9356"/>
        <w:tab w:val="num" w:pos="556"/>
        <w:tab w:val="num" w:pos="1080"/>
      </w:tabs>
      <w:suppressAutoHyphens w:val="0"/>
      <w:autoSpaceDE w:val="0"/>
      <w:autoSpaceDN w:val="0"/>
      <w:adjustRightInd w:val="0"/>
      <w:ind w:left="556" w:hanging="72"/>
    </w:pPr>
    <w:rPr>
      <w:rFonts w:ascii="Arial" w:hAnsi="Arial" w:cs="Arial"/>
      <w:b w:val="0"/>
      <w:sz w:val="28"/>
      <w:szCs w:val="20"/>
    </w:rPr>
  </w:style>
  <w:style w:type="table" w:styleId="-30">
    <w:name w:val="Table Web 3"/>
    <w:basedOn w:val="aff3"/>
    <w:uiPriority w:val="99"/>
    <w:rsid w:val="00F75680"/>
    <w:pPr>
      <w:spacing w:after="0" w:line="240" w:lineRule="auto"/>
      <w:jc w:val="center"/>
    </w:pPr>
    <w:rPr>
      <w:rFonts w:eastAsia="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Style1">
    <w:name w:val="Style1"/>
    <w:basedOn w:val="aff1"/>
    <w:uiPriority w:val="99"/>
    <w:rsid w:val="00F75680"/>
    <w:pPr>
      <w:widowControl w:val="0"/>
      <w:autoSpaceDE w:val="0"/>
      <w:autoSpaceDN w:val="0"/>
      <w:adjustRightInd w:val="0"/>
    </w:pPr>
    <w:rPr>
      <w:rFonts w:ascii="Century Schoolbook" w:eastAsia="Calibri" w:hAnsi="Century Schoolbook"/>
      <w:szCs w:val="26"/>
      <w:lang w:eastAsia="en-US"/>
    </w:rPr>
  </w:style>
  <w:style w:type="character" w:customStyle="1" w:styleId="FontStyle11">
    <w:name w:val="Font Style11"/>
    <w:uiPriority w:val="99"/>
    <w:rsid w:val="00F75680"/>
    <w:rPr>
      <w:rFonts w:ascii="Century Schoolbook" w:hAnsi="Century Schoolbook"/>
      <w:color w:val="000000"/>
      <w:sz w:val="22"/>
    </w:rPr>
  </w:style>
  <w:style w:type="character" w:customStyle="1" w:styleId="137">
    <w:name w:val="Обычный 13 Знак Знак Знак"/>
    <w:link w:val="136"/>
    <w:uiPriority w:val="99"/>
    <w:locked/>
    <w:rsid w:val="00F75680"/>
    <w:rPr>
      <w:rFonts w:ascii="Times New Roman" w:hAnsi="Times New Roman"/>
      <w:sz w:val="26"/>
      <w:lang w:val="x-none" w:eastAsia="ru-RU"/>
    </w:rPr>
  </w:style>
  <w:style w:type="paragraph" w:customStyle="1" w:styleId="1fd">
    <w:name w:val="1. Заголовок"/>
    <w:basedOn w:val="1d"/>
    <w:link w:val="1fe"/>
    <w:uiPriority w:val="99"/>
    <w:rsid w:val="00F75680"/>
    <w:pPr>
      <w:keepLines/>
      <w:suppressLineNumbers/>
      <w:tabs>
        <w:tab w:val="num" w:pos="643"/>
      </w:tabs>
      <w:spacing w:before="120" w:after="120"/>
      <w:ind w:left="643" w:hanging="360"/>
    </w:pPr>
    <w:rPr>
      <w:bCs w:val="0"/>
      <w:sz w:val="28"/>
    </w:rPr>
  </w:style>
  <w:style w:type="character" w:customStyle="1" w:styleId="1fe">
    <w:name w:val="1. Заголовок Знак"/>
    <w:link w:val="1fd"/>
    <w:uiPriority w:val="99"/>
    <w:locked/>
    <w:rsid w:val="00F75680"/>
    <w:rPr>
      <w:rFonts w:ascii="Times New Roman" w:hAnsi="Times New Roman"/>
      <w:b/>
      <w:caps/>
      <w:kern w:val="28"/>
      <w:sz w:val="26"/>
      <w:lang w:val="x-none" w:eastAsia="ru-RU"/>
    </w:rPr>
  </w:style>
  <w:style w:type="paragraph" w:customStyle="1" w:styleId="2f3">
    <w:name w:val="заголовок 2"/>
    <w:basedOn w:val="affa"/>
    <w:link w:val="213"/>
    <w:uiPriority w:val="99"/>
    <w:rsid w:val="00F75680"/>
    <w:pPr>
      <w:tabs>
        <w:tab w:val="clear" w:pos="9072"/>
        <w:tab w:val="clear" w:pos="9356"/>
      </w:tabs>
      <w:suppressAutoHyphens w:val="0"/>
      <w:spacing w:line="240" w:lineRule="auto"/>
      <w:outlineLvl w:val="9"/>
    </w:pPr>
    <w:rPr>
      <w:bCs w:val="0"/>
      <w:i/>
      <w:sz w:val="26"/>
      <w:szCs w:val="20"/>
    </w:rPr>
  </w:style>
  <w:style w:type="character" w:customStyle="1" w:styleId="213">
    <w:name w:val="заголовок 2 Знак1"/>
    <w:link w:val="2f3"/>
    <w:uiPriority w:val="99"/>
    <w:locked/>
    <w:rsid w:val="00F75680"/>
    <w:rPr>
      <w:rFonts w:ascii="Times New Roman" w:hAnsi="Times New Roman"/>
      <w:b/>
      <w:i/>
      <w:sz w:val="20"/>
    </w:rPr>
  </w:style>
  <w:style w:type="paragraph" w:customStyle="1" w:styleId="affffffe">
    <w:name w:val="отчетный"/>
    <w:basedOn w:val="aff1"/>
    <w:link w:val="afffffff"/>
    <w:uiPriority w:val="99"/>
    <w:rsid w:val="00F75680"/>
    <w:pPr>
      <w:suppressLineNumbers/>
      <w:tabs>
        <w:tab w:val="left" w:leader="dot" w:pos="540"/>
      </w:tabs>
      <w:suppressAutoHyphens/>
      <w:spacing w:before="120"/>
      <w:ind w:firstLine="539"/>
      <w:jc w:val="both"/>
    </w:pPr>
    <w:rPr>
      <w:rFonts w:ascii="Times New Roman CYR" w:eastAsia="Calibri" w:hAnsi="Times New Roman CYR"/>
      <w:sz w:val="26"/>
      <w:szCs w:val="26"/>
      <w:lang w:eastAsia="en-US"/>
    </w:rPr>
  </w:style>
  <w:style w:type="character" w:customStyle="1" w:styleId="afffffff">
    <w:name w:val="отчетный Знак"/>
    <w:link w:val="affffffe"/>
    <w:uiPriority w:val="99"/>
    <w:locked/>
    <w:rsid w:val="00F75680"/>
    <w:rPr>
      <w:rFonts w:ascii="Times New Roman CYR" w:hAnsi="Times New Roman CYR"/>
      <w:sz w:val="26"/>
    </w:rPr>
  </w:style>
  <w:style w:type="character" w:customStyle="1" w:styleId="311">
    <w:name w:val="Заголовок 3 Знак11"/>
    <w:aliases w:val="Знак2 Знак2,Знак Знак1,Заголовок 3 Знак Знак1,Заголовок 3 Знак + 12 pt Знак,не полужирный Знак,влево Знак,Перед:  0 пт Знак,Пос... Знак,Заголовок 3 Знак + Знак,Пер... Знак,Знак Знак Знак,Заголовок 3 Знак Знак Знак Знак1"/>
    <w:uiPriority w:val="99"/>
    <w:rsid w:val="00F75680"/>
    <w:rPr>
      <w:b/>
      <w:sz w:val="24"/>
    </w:rPr>
  </w:style>
  <w:style w:type="paragraph" w:styleId="z-">
    <w:name w:val="HTML Top of Form"/>
    <w:basedOn w:val="aff1"/>
    <w:next w:val="aff1"/>
    <w:link w:val="z-0"/>
    <w:hidden/>
    <w:uiPriority w:val="99"/>
    <w:rsid w:val="00F75680"/>
    <w:pPr>
      <w:pBdr>
        <w:bottom w:val="single" w:sz="6" w:space="1" w:color="auto"/>
      </w:pBdr>
      <w:jc w:val="center"/>
    </w:pPr>
    <w:rPr>
      <w:rFonts w:ascii="Arial" w:eastAsia="Calibri" w:hAnsi="Arial" w:cs="Arial"/>
      <w:vanish/>
      <w:sz w:val="16"/>
      <w:szCs w:val="16"/>
      <w:lang w:eastAsia="en-US"/>
    </w:rPr>
  </w:style>
  <w:style w:type="character" w:customStyle="1" w:styleId="z-0">
    <w:name w:val="z-Начало формы Знак"/>
    <w:basedOn w:val="aff2"/>
    <w:link w:val="z-"/>
    <w:uiPriority w:val="99"/>
    <w:locked/>
    <w:rsid w:val="00F75680"/>
    <w:rPr>
      <w:rFonts w:ascii="Arial" w:hAnsi="Arial"/>
      <w:vanish/>
      <w:sz w:val="16"/>
      <w:lang w:val="x-none" w:eastAsia="ru-RU"/>
    </w:rPr>
  </w:style>
  <w:style w:type="paragraph" w:styleId="z-1">
    <w:name w:val="HTML Bottom of Form"/>
    <w:basedOn w:val="aff1"/>
    <w:next w:val="aff1"/>
    <w:link w:val="z-2"/>
    <w:hidden/>
    <w:uiPriority w:val="99"/>
    <w:rsid w:val="00F75680"/>
    <w:pPr>
      <w:pBdr>
        <w:top w:val="single" w:sz="6" w:space="1" w:color="auto"/>
      </w:pBdr>
      <w:jc w:val="center"/>
    </w:pPr>
    <w:rPr>
      <w:rFonts w:ascii="Arial" w:eastAsia="Calibri" w:hAnsi="Arial" w:cs="Arial"/>
      <w:vanish/>
      <w:sz w:val="16"/>
      <w:szCs w:val="16"/>
      <w:lang w:eastAsia="en-US"/>
    </w:rPr>
  </w:style>
  <w:style w:type="character" w:customStyle="1" w:styleId="z-2">
    <w:name w:val="z-Конец формы Знак"/>
    <w:basedOn w:val="aff2"/>
    <w:link w:val="z-1"/>
    <w:uiPriority w:val="99"/>
    <w:locked/>
    <w:rsid w:val="00F75680"/>
    <w:rPr>
      <w:rFonts w:ascii="Arial" w:hAnsi="Arial"/>
      <w:vanish/>
      <w:sz w:val="16"/>
      <w:lang w:val="x-none" w:eastAsia="ru-RU"/>
    </w:rPr>
  </w:style>
  <w:style w:type="paragraph" w:customStyle="1" w:styleId="ConsNormal">
    <w:name w:val="ConsNormal"/>
    <w:uiPriority w:val="99"/>
    <w:rsid w:val="00F75680"/>
    <w:pPr>
      <w:widowControl w:val="0"/>
      <w:autoSpaceDE w:val="0"/>
      <w:autoSpaceDN w:val="0"/>
      <w:adjustRightInd w:val="0"/>
      <w:spacing w:after="0" w:line="240" w:lineRule="auto"/>
      <w:ind w:right="19772" w:firstLine="720"/>
    </w:pPr>
    <w:rPr>
      <w:rFonts w:ascii="Arial" w:eastAsia="Times New Roman" w:hAnsi="Arial" w:cs="Arial"/>
      <w:sz w:val="16"/>
      <w:szCs w:val="16"/>
    </w:rPr>
  </w:style>
  <w:style w:type="character" w:styleId="afffffff0">
    <w:name w:val="Placeholder Text"/>
    <w:basedOn w:val="aff2"/>
    <w:uiPriority w:val="99"/>
    <w:semiHidden/>
    <w:rsid w:val="00F75680"/>
    <w:rPr>
      <w:color w:val="808080"/>
    </w:rPr>
  </w:style>
  <w:style w:type="paragraph" w:styleId="afffffff1">
    <w:name w:val="endnote text"/>
    <w:basedOn w:val="aff1"/>
    <w:link w:val="afffffff2"/>
    <w:uiPriority w:val="99"/>
    <w:rsid w:val="00F75680"/>
    <w:pPr>
      <w:jc w:val="center"/>
    </w:pPr>
    <w:rPr>
      <w:rFonts w:ascii="Calibri" w:eastAsia="Calibri" w:hAnsi="Calibri"/>
      <w:sz w:val="20"/>
      <w:szCs w:val="26"/>
      <w:lang w:eastAsia="en-US"/>
    </w:rPr>
  </w:style>
  <w:style w:type="character" w:customStyle="1" w:styleId="afffffff2">
    <w:name w:val="Текст концевой сноски Знак"/>
    <w:basedOn w:val="aff2"/>
    <w:link w:val="afffffff1"/>
    <w:uiPriority w:val="99"/>
    <w:locked/>
    <w:rsid w:val="00F75680"/>
    <w:rPr>
      <w:sz w:val="20"/>
    </w:rPr>
  </w:style>
  <w:style w:type="character" w:styleId="afffffff3">
    <w:name w:val="endnote reference"/>
    <w:basedOn w:val="aff2"/>
    <w:uiPriority w:val="99"/>
    <w:rsid w:val="00F75680"/>
    <w:rPr>
      <w:rFonts w:cs="Times New Roman"/>
      <w:vertAlign w:val="superscript"/>
    </w:rPr>
  </w:style>
  <w:style w:type="paragraph" w:styleId="afffffff4">
    <w:name w:val="Revision"/>
    <w:hidden/>
    <w:uiPriority w:val="99"/>
    <w:semiHidden/>
    <w:rsid w:val="00F75680"/>
    <w:pPr>
      <w:spacing w:after="0" w:line="240" w:lineRule="auto"/>
    </w:pPr>
    <w:rPr>
      <w:sz w:val="24"/>
      <w:szCs w:val="26"/>
      <w:lang w:eastAsia="en-US"/>
    </w:rPr>
  </w:style>
  <w:style w:type="paragraph" w:customStyle="1" w:styleId="1ff">
    <w:name w:val="Текст1"/>
    <w:basedOn w:val="aff1"/>
    <w:uiPriority w:val="99"/>
    <w:rsid w:val="00F75680"/>
    <w:pPr>
      <w:tabs>
        <w:tab w:val="left" w:pos="1701"/>
      </w:tabs>
      <w:suppressAutoHyphens/>
      <w:spacing w:before="80" w:line="252" w:lineRule="auto"/>
      <w:ind w:firstLine="852"/>
      <w:jc w:val="both"/>
    </w:pPr>
    <w:rPr>
      <w:rFonts w:eastAsia="SimSun"/>
      <w:sz w:val="28"/>
      <w:szCs w:val="28"/>
      <w:lang w:eastAsia="ar-SA"/>
    </w:rPr>
  </w:style>
  <w:style w:type="paragraph" w:styleId="afffffff5">
    <w:name w:val="TOC Heading"/>
    <w:basedOn w:val="1d"/>
    <w:next w:val="aff1"/>
    <w:link w:val="afffffff6"/>
    <w:uiPriority w:val="99"/>
    <w:qFormat/>
    <w:rsid w:val="00F75680"/>
    <w:pPr>
      <w:keepLines/>
      <w:tabs>
        <w:tab w:val="clear" w:pos="9356"/>
      </w:tabs>
      <w:suppressAutoHyphens w:val="0"/>
      <w:spacing w:before="480" w:line="276" w:lineRule="auto"/>
      <w:jc w:val="left"/>
      <w:outlineLvl w:val="9"/>
    </w:pPr>
    <w:rPr>
      <w:rFonts w:ascii="Cambria" w:eastAsia="Times New Roman" w:hAnsi="Cambria"/>
      <w:caps w:val="0"/>
      <w:color w:val="365F91"/>
      <w:kern w:val="0"/>
      <w:sz w:val="28"/>
      <w:szCs w:val="28"/>
    </w:rPr>
  </w:style>
  <w:style w:type="character" w:customStyle="1" w:styleId="apple-converted-space">
    <w:name w:val="apple-converted-space"/>
    <w:basedOn w:val="aff2"/>
    <w:uiPriority w:val="99"/>
    <w:rsid w:val="00F75680"/>
    <w:rPr>
      <w:rFonts w:cs="Times New Roman"/>
    </w:rPr>
  </w:style>
  <w:style w:type="character" w:customStyle="1" w:styleId="46">
    <w:name w:val="заголовок 4 Знак"/>
    <w:uiPriority w:val="99"/>
    <w:rsid w:val="00F75680"/>
    <w:rPr>
      <w:rFonts w:ascii="Arial" w:hAnsi="Arial"/>
      <w:i/>
      <w:sz w:val="24"/>
      <w:lang w:val="ru-RU" w:eastAsia="ru-RU"/>
    </w:rPr>
  </w:style>
  <w:style w:type="paragraph" w:customStyle="1" w:styleId="afffffff7">
    <w:name w:val="основной"/>
    <w:basedOn w:val="aff1"/>
    <w:uiPriority w:val="99"/>
    <w:rsid w:val="00F75680"/>
    <w:pPr>
      <w:ind w:firstLine="720"/>
      <w:jc w:val="both"/>
    </w:pPr>
    <w:rPr>
      <w:rFonts w:eastAsia="Calibri"/>
      <w:szCs w:val="26"/>
      <w:lang w:eastAsia="en-US"/>
    </w:rPr>
  </w:style>
  <w:style w:type="character" w:customStyle="1" w:styleId="FontStyle23">
    <w:name w:val="Font Style23"/>
    <w:uiPriority w:val="99"/>
    <w:rsid w:val="00F75680"/>
    <w:rPr>
      <w:rFonts w:ascii="Times New Roman" w:hAnsi="Times New Roman"/>
      <w:sz w:val="18"/>
    </w:rPr>
  </w:style>
  <w:style w:type="paragraph" w:customStyle="1" w:styleId="ConsPlusNonformat">
    <w:name w:val="ConsPlusNonformat"/>
    <w:uiPriority w:val="99"/>
    <w:rsid w:val="00F75680"/>
    <w:pPr>
      <w:autoSpaceDE w:val="0"/>
      <w:autoSpaceDN w:val="0"/>
      <w:adjustRightInd w:val="0"/>
      <w:spacing w:after="0" w:line="240" w:lineRule="auto"/>
    </w:pPr>
    <w:rPr>
      <w:rFonts w:ascii="Courier New" w:hAnsi="Courier New" w:cs="Courier New"/>
      <w:sz w:val="20"/>
      <w:szCs w:val="26"/>
      <w:lang w:eastAsia="en-US"/>
    </w:rPr>
  </w:style>
  <w:style w:type="paragraph" w:customStyle="1" w:styleId="ConsPlusTitle">
    <w:name w:val="ConsPlusTitle"/>
    <w:uiPriority w:val="99"/>
    <w:rsid w:val="00F75680"/>
    <w:pPr>
      <w:widowControl w:val="0"/>
      <w:autoSpaceDE w:val="0"/>
      <w:autoSpaceDN w:val="0"/>
      <w:adjustRightInd w:val="0"/>
      <w:spacing w:after="0" w:line="240" w:lineRule="auto"/>
    </w:pPr>
    <w:rPr>
      <w:rFonts w:eastAsia="Times New Roman"/>
      <w:b/>
      <w:bCs/>
      <w:sz w:val="24"/>
      <w:szCs w:val="26"/>
    </w:rPr>
  </w:style>
  <w:style w:type="character" w:styleId="afffffff8">
    <w:name w:val="line number"/>
    <w:basedOn w:val="aff2"/>
    <w:uiPriority w:val="99"/>
    <w:rsid w:val="00F75680"/>
    <w:rPr>
      <w:rFonts w:cs="Times New Roman"/>
    </w:rPr>
  </w:style>
  <w:style w:type="character" w:styleId="afffffff9">
    <w:name w:val="annotation reference"/>
    <w:basedOn w:val="aff2"/>
    <w:uiPriority w:val="99"/>
    <w:rsid w:val="00F75680"/>
    <w:rPr>
      <w:rFonts w:cs="Times New Roman"/>
      <w:sz w:val="16"/>
    </w:rPr>
  </w:style>
  <w:style w:type="paragraph" w:styleId="afffffffa">
    <w:name w:val="annotation text"/>
    <w:basedOn w:val="aff1"/>
    <w:link w:val="afffffffb"/>
    <w:uiPriority w:val="99"/>
    <w:rsid w:val="00F75680"/>
    <w:pPr>
      <w:jc w:val="center"/>
    </w:pPr>
    <w:rPr>
      <w:rFonts w:eastAsia="Calibri"/>
      <w:sz w:val="20"/>
      <w:szCs w:val="26"/>
      <w:lang w:eastAsia="en-US"/>
    </w:rPr>
  </w:style>
  <w:style w:type="character" w:customStyle="1" w:styleId="afffffffb">
    <w:name w:val="Текст примечания Знак"/>
    <w:basedOn w:val="aff2"/>
    <w:link w:val="afffffffa"/>
    <w:uiPriority w:val="99"/>
    <w:locked/>
    <w:rsid w:val="00F75680"/>
    <w:rPr>
      <w:rFonts w:ascii="Times New Roman" w:hAnsi="Times New Roman"/>
      <w:sz w:val="20"/>
      <w:lang w:val="x-none" w:eastAsia="ru-RU"/>
    </w:rPr>
  </w:style>
  <w:style w:type="paragraph" w:styleId="afffffffc">
    <w:name w:val="annotation subject"/>
    <w:basedOn w:val="afffffffa"/>
    <w:next w:val="afffffffa"/>
    <w:link w:val="afffffffd"/>
    <w:uiPriority w:val="99"/>
    <w:rsid w:val="00F75680"/>
    <w:rPr>
      <w:b/>
      <w:bCs/>
    </w:rPr>
  </w:style>
  <w:style w:type="character" w:customStyle="1" w:styleId="afffffffd">
    <w:name w:val="Тема примечания Знак"/>
    <w:basedOn w:val="afffffffb"/>
    <w:link w:val="afffffffc"/>
    <w:uiPriority w:val="99"/>
    <w:locked/>
    <w:rsid w:val="00F75680"/>
    <w:rPr>
      <w:rFonts w:ascii="Times New Roman" w:hAnsi="Times New Roman"/>
      <w:b/>
      <w:sz w:val="20"/>
      <w:lang w:val="x-none" w:eastAsia="ru-RU"/>
    </w:rPr>
  </w:style>
  <w:style w:type="paragraph" w:customStyle="1" w:styleId="afffffffe">
    <w:name w:val="Для записок"/>
    <w:basedOn w:val="aff1"/>
    <w:uiPriority w:val="99"/>
    <w:rsid w:val="00F75680"/>
    <w:pPr>
      <w:spacing w:before="120"/>
      <w:ind w:firstLine="720"/>
      <w:jc w:val="both"/>
    </w:pPr>
    <w:rPr>
      <w:rFonts w:eastAsia="Calibri"/>
      <w:szCs w:val="26"/>
      <w:lang w:eastAsia="en-US"/>
    </w:rPr>
  </w:style>
  <w:style w:type="paragraph" w:customStyle="1" w:styleId="maintext">
    <w:name w:val="maintext"/>
    <w:basedOn w:val="aff1"/>
    <w:uiPriority w:val="99"/>
    <w:rsid w:val="00F75680"/>
    <w:pPr>
      <w:ind w:left="480" w:right="480"/>
      <w:jc w:val="both"/>
    </w:pPr>
    <w:rPr>
      <w:rFonts w:ascii="Arial" w:eastAsia="Calibri" w:hAnsi="Arial" w:cs="Arial"/>
      <w:color w:val="202020"/>
      <w:sz w:val="20"/>
      <w:szCs w:val="26"/>
      <w:lang w:eastAsia="en-US"/>
    </w:rPr>
  </w:style>
  <w:style w:type="paragraph" w:customStyle="1" w:styleId="maintextbi">
    <w:name w:val="maintextbi"/>
    <w:basedOn w:val="aff1"/>
    <w:uiPriority w:val="99"/>
    <w:rsid w:val="00F75680"/>
    <w:pPr>
      <w:ind w:left="480" w:right="480"/>
      <w:jc w:val="center"/>
    </w:pPr>
    <w:rPr>
      <w:rFonts w:ascii="Arial" w:eastAsia="Calibri" w:hAnsi="Arial" w:cs="Arial"/>
      <w:b/>
      <w:bCs/>
      <w:i/>
      <w:iCs/>
      <w:color w:val="202020"/>
      <w:sz w:val="20"/>
      <w:szCs w:val="26"/>
      <w:lang w:eastAsia="en-US"/>
    </w:rPr>
  </w:style>
  <w:style w:type="paragraph" w:customStyle="1" w:styleId="xl719">
    <w:name w:val="xl719"/>
    <w:basedOn w:val="aff1"/>
    <w:uiPriority w:val="99"/>
    <w:rsid w:val="00B7712C"/>
    <w:pPr>
      <w:spacing w:before="100" w:beforeAutospacing="1" w:after="100" w:afterAutospacing="1"/>
    </w:pPr>
    <w:rPr>
      <w:rFonts w:ascii="Arial" w:eastAsia="Calibri" w:hAnsi="Arial" w:cs="Arial"/>
      <w:sz w:val="20"/>
      <w:szCs w:val="26"/>
      <w:lang w:eastAsia="en-US"/>
    </w:rPr>
  </w:style>
  <w:style w:type="paragraph" w:customStyle="1" w:styleId="xl720">
    <w:name w:val="xl720"/>
    <w:basedOn w:val="aff1"/>
    <w:uiPriority w:val="99"/>
    <w:rsid w:val="00B7712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Cs w:val="26"/>
      <w:lang w:eastAsia="en-US"/>
    </w:rPr>
  </w:style>
  <w:style w:type="paragraph" w:customStyle="1" w:styleId="xl721">
    <w:name w:val="xl721"/>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20"/>
      <w:szCs w:val="26"/>
      <w:lang w:eastAsia="en-US"/>
    </w:rPr>
  </w:style>
  <w:style w:type="paragraph" w:customStyle="1" w:styleId="xl722">
    <w:name w:val="xl722"/>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i/>
      <w:iCs/>
      <w:sz w:val="20"/>
      <w:szCs w:val="26"/>
      <w:lang w:eastAsia="en-US"/>
    </w:rPr>
  </w:style>
  <w:style w:type="paragraph" w:customStyle="1" w:styleId="xl723">
    <w:name w:val="xl723"/>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20"/>
      <w:szCs w:val="26"/>
      <w:lang w:eastAsia="en-US"/>
    </w:rPr>
  </w:style>
  <w:style w:type="paragraph" w:customStyle="1" w:styleId="xl724">
    <w:name w:val="xl724"/>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20"/>
      <w:szCs w:val="26"/>
      <w:lang w:eastAsia="en-US"/>
    </w:rPr>
  </w:style>
  <w:style w:type="paragraph" w:customStyle="1" w:styleId="xl725">
    <w:name w:val="xl725"/>
    <w:basedOn w:val="aff1"/>
    <w:uiPriority w:val="99"/>
    <w:rsid w:val="00B7712C"/>
    <w:pPr>
      <w:pBdr>
        <w:left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sz w:val="20"/>
      <w:szCs w:val="26"/>
      <w:lang w:eastAsia="en-US"/>
    </w:rPr>
  </w:style>
  <w:style w:type="paragraph" w:customStyle="1" w:styleId="xl726">
    <w:name w:val="xl726"/>
    <w:basedOn w:val="aff1"/>
    <w:uiPriority w:val="99"/>
    <w:rsid w:val="00B7712C"/>
    <w:pPr>
      <w:pBdr>
        <w:left w:val="single" w:sz="4" w:space="0" w:color="auto"/>
        <w:right w:val="single" w:sz="4" w:space="0" w:color="auto"/>
      </w:pBdr>
      <w:spacing w:before="100" w:beforeAutospacing="1" w:after="100" w:afterAutospacing="1"/>
      <w:jc w:val="center"/>
      <w:textAlignment w:val="top"/>
    </w:pPr>
    <w:rPr>
      <w:rFonts w:ascii="Arial" w:eastAsia="Calibri" w:hAnsi="Arial" w:cs="Arial"/>
      <w:sz w:val="20"/>
      <w:szCs w:val="26"/>
      <w:lang w:eastAsia="en-US"/>
    </w:rPr>
  </w:style>
  <w:style w:type="paragraph" w:customStyle="1" w:styleId="xl727">
    <w:name w:val="xl727"/>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728">
    <w:name w:val="xl728"/>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729">
    <w:name w:val="xl729"/>
    <w:basedOn w:val="aff1"/>
    <w:uiPriority w:val="99"/>
    <w:rsid w:val="00B7712C"/>
    <w:pPr>
      <w:spacing w:before="100" w:beforeAutospacing="1" w:after="100" w:afterAutospacing="1"/>
      <w:jc w:val="center"/>
    </w:pPr>
    <w:rPr>
      <w:rFonts w:ascii="Arial" w:eastAsia="Calibri" w:hAnsi="Arial" w:cs="Arial"/>
      <w:sz w:val="20"/>
      <w:szCs w:val="26"/>
      <w:lang w:eastAsia="en-US"/>
    </w:rPr>
  </w:style>
  <w:style w:type="paragraph" w:customStyle="1" w:styleId="xl730">
    <w:name w:val="xl730"/>
    <w:basedOn w:val="aff1"/>
    <w:uiPriority w:val="99"/>
    <w:rsid w:val="00B7712C"/>
    <w:pPr>
      <w:pBdr>
        <w:top w:val="single" w:sz="4" w:space="0" w:color="auto"/>
        <w:left w:val="single" w:sz="4" w:space="0" w:color="auto"/>
        <w:bottom w:val="single" w:sz="4" w:space="0" w:color="auto"/>
      </w:pBdr>
      <w:spacing w:before="100" w:beforeAutospacing="1" w:after="100" w:afterAutospacing="1"/>
      <w:textAlignment w:val="center"/>
    </w:pPr>
    <w:rPr>
      <w:rFonts w:ascii="Arial" w:eastAsia="Calibri" w:hAnsi="Arial" w:cs="Arial"/>
      <w:b/>
      <w:bCs/>
      <w:i/>
      <w:iCs/>
      <w:szCs w:val="26"/>
      <w:lang w:eastAsia="en-US"/>
    </w:rPr>
  </w:style>
  <w:style w:type="paragraph" w:customStyle="1" w:styleId="xl731">
    <w:name w:val="xl731"/>
    <w:basedOn w:val="aff1"/>
    <w:uiPriority w:val="99"/>
    <w:rsid w:val="00B7712C"/>
    <w:pPr>
      <w:pBdr>
        <w:top w:val="single" w:sz="4" w:space="0" w:color="auto"/>
        <w:bottom w:val="single" w:sz="4" w:space="0" w:color="auto"/>
      </w:pBdr>
      <w:spacing w:before="100" w:beforeAutospacing="1" w:after="100" w:afterAutospacing="1"/>
      <w:textAlignment w:val="center"/>
    </w:pPr>
    <w:rPr>
      <w:rFonts w:ascii="Arial" w:eastAsia="Calibri" w:hAnsi="Arial" w:cs="Arial"/>
      <w:b/>
      <w:bCs/>
      <w:szCs w:val="26"/>
      <w:lang w:eastAsia="en-US"/>
    </w:rPr>
  </w:style>
  <w:style w:type="paragraph" w:customStyle="1" w:styleId="xl732">
    <w:name w:val="xl732"/>
    <w:basedOn w:val="aff1"/>
    <w:uiPriority w:val="99"/>
    <w:rsid w:val="00B7712C"/>
    <w:pPr>
      <w:pBdr>
        <w:top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b/>
      <w:bCs/>
      <w:szCs w:val="26"/>
      <w:lang w:eastAsia="en-US"/>
    </w:rPr>
  </w:style>
  <w:style w:type="paragraph" w:customStyle="1" w:styleId="xl733">
    <w:name w:val="xl733"/>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b/>
      <w:bCs/>
      <w:szCs w:val="26"/>
      <w:lang w:eastAsia="en-US"/>
    </w:rPr>
  </w:style>
  <w:style w:type="paragraph" w:customStyle="1" w:styleId="xl734">
    <w:name w:val="xl734"/>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b/>
      <w:bCs/>
      <w:szCs w:val="26"/>
      <w:lang w:eastAsia="en-US"/>
    </w:rPr>
  </w:style>
  <w:style w:type="paragraph" w:customStyle="1" w:styleId="xl735">
    <w:name w:val="xl735"/>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szCs w:val="26"/>
      <w:lang w:eastAsia="en-US"/>
    </w:rPr>
  </w:style>
  <w:style w:type="paragraph" w:customStyle="1" w:styleId="xl736">
    <w:name w:val="xl736"/>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Calibri" w:hAnsi="Arial" w:cs="Arial"/>
      <w:b/>
      <w:bCs/>
      <w:szCs w:val="26"/>
      <w:lang w:eastAsia="en-US"/>
    </w:rPr>
  </w:style>
  <w:style w:type="paragraph" w:customStyle="1" w:styleId="xl737">
    <w:name w:val="xl737"/>
    <w:basedOn w:val="aff1"/>
    <w:uiPriority w:val="99"/>
    <w:rsid w:val="00B7712C"/>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pPr>
    <w:rPr>
      <w:rFonts w:ascii="Arial" w:eastAsia="Calibri" w:hAnsi="Arial" w:cs="Arial"/>
      <w:b/>
      <w:bCs/>
      <w:szCs w:val="26"/>
      <w:lang w:eastAsia="en-US"/>
    </w:rPr>
  </w:style>
  <w:style w:type="paragraph" w:customStyle="1" w:styleId="xl738">
    <w:name w:val="xl738"/>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szCs w:val="26"/>
      <w:lang w:eastAsia="en-US"/>
    </w:rPr>
  </w:style>
  <w:style w:type="paragraph" w:customStyle="1" w:styleId="xl739">
    <w:name w:val="xl739"/>
    <w:basedOn w:val="aff1"/>
    <w:uiPriority w:val="99"/>
    <w:rsid w:val="00B7712C"/>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i/>
      <w:iCs/>
      <w:sz w:val="20"/>
      <w:szCs w:val="26"/>
      <w:lang w:eastAsia="en-US"/>
    </w:rPr>
  </w:style>
  <w:style w:type="paragraph" w:customStyle="1" w:styleId="xl740">
    <w:name w:val="xl740"/>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Calibri" w:hAnsi="Arial" w:cs="Arial"/>
      <w:b/>
      <w:bCs/>
      <w:szCs w:val="26"/>
      <w:lang w:eastAsia="en-US"/>
    </w:rPr>
  </w:style>
  <w:style w:type="paragraph" w:customStyle="1" w:styleId="xl741">
    <w:name w:val="xl741"/>
    <w:basedOn w:val="aff1"/>
    <w:uiPriority w:val="99"/>
    <w:rsid w:val="00B7712C"/>
    <w:pPr>
      <w:pBdr>
        <w:top w:val="single" w:sz="4" w:space="0" w:color="auto"/>
        <w:left w:val="single" w:sz="4" w:space="27" w:color="auto"/>
        <w:bottom w:val="single" w:sz="4" w:space="0" w:color="auto"/>
        <w:right w:val="single" w:sz="4" w:space="0" w:color="auto"/>
      </w:pBdr>
      <w:spacing w:before="100" w:beforeAutospacing="1" w:after="100" w:afterAutospacing="1"/>
      <w:ind w:firstLineChars="400" w:firstLine="400"/>
    </w:pPr>
    <w:rPr>
      <w:rFonts w:ascii="Arial" w:eastAsia="Calibri" w:hAnsi="Arial" w:cs="Arial"/>
      <w:sz w:val="20"/>
      <w:szCs w:val="26"/>
      <w:lang w:eastAsia="en-US"/>
    </w:rPr>
  </w:style>
  <w:style w:type="paragraph" w:customStyle="1" w:styleId="xl742">
    <w:name w:val="xl742"/>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Calibri" w:hAnsi="Arial" w:cs="Arial"/>
      <w:szCs w:val="26"/>
      <w:lang w:eastAsia="en-US"/>
    </w:rPr>
  </w:style>
  <w:style w:type="paragraph" w:customStyle="1" w:styleId="xl743">
    <w:name w:val="xl743"/>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szCs w:val="26"/>
      <w:lang w:eastAsia="en-US"/>
    </w:rPr>
  </w:style>
  <w:style w:type="paragraph" w:customStyle="1" w:styleId="xl744">
    <w:name w:val="xl744"/>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Calibri" w:hAnsi="Arial" w:cs="Arial"/>
      <w:b/>
      <w:bCs/>
      <w:szCs w:val="26"/>
      <w:lang w:eastAsia="en-US"/>
    </w:rPr>
  </w:style>
  <w:style w:type="paragraph" w:customStyle="1" w:styleId="xl745">
    <w:name w:val="xl745"/>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szCs w:val="26"/>
      <w:lang w:eastAsia="en-US"/>
    </w:rPr>
  </w:style>
  <w:style w:type="paragraph" w:customStyle="1" w:styleId="xl746">
    <w:name w:val="xl746"/>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Calibri" w:hAnsi="Arial" w:cs="Arial"/>
      <w:b/>
      <w:bCs/>
      <w:szCs w:val="26"/>
      <w:lang w:eastAsia="en-US"/>
    </w:rPr>
  </w:style>
  <w:style w:type="paragraph" w:customStyle="1" w:styleId="xl747">
    <w:name w:val="xl747"/>
    <w:basedOn w:val="aff1"/>
    <w:uiPriority w:val="99"/>
    <w:rsid w:val="00B7712C"/>
    <w:pPr>
      <w:pBdr>
        <w:top w:val="single" w:sz="4" w:space="0" w:color="auto"/>
        <w:left w:val="single" w:sz="4" w:space="0" w:color="auto"/>
        <w:bottom w:val="single" w:sz="4" w:space="0" w:color="auto"/>
      </w:pBdr>
      <w:spacing w:before="100" w:beforeAutospacing="1" w:after="100" w:afterAutospacing="1"/>
      <w:jc w:val="center"/>
      <w:textAlignment w:val="top"/>
    </w:pPr>
    <w:rPr>
      <w:rFonts w:ascii="Arial" w:eastAsia="Calibri" w:hAnsi="Arial" w:cs="Arial"/>
      <w:b/>
      <w:bCs/>
      <w:szCs w:val="26"/>
      <w:lang w:eastAsia="en-US"/>
    </w:rPr>
  </w:style>
  <w:style w:type="paragraph" w:customStyle="1" w:styleId="xl748">
    <w:name w:val="xl748"/>
    <w:basedOn w:val="aff1"/>
    <w:uiPriority w:val="99"/>
    <w:rsid w:val="00B7712C"/>
    <w:pPr>
      <w:pBdr>
        <w:top w:val="single" w:sz="4" w:space="0" w:color="auto"/>
        <w:bottom w:val="single" w:sz="4" w:space="0" w:color="auto"/>
      </w:pBdr>
      <w:spacing w:before="100" w:beforeAutospacing="1" w:after="100" w:afterAutospacing="1"/>
      <w:textAlignment w:val="center"/>
    </w:pPr>
    <w:rPr>
      <w:rFonts w:ascii="Arial" w:eastAsia="Calibri" w:hAnsi="Arial" w:cs="Arial"/>
      <w:szCs w:val="26"/>
      <w:lang w:eastAsia="en-US"/>
    </w:rPr>
  </w:style>
  <w:style w:type="paragraph" w:customStyle="1" w:styleId="xl749">
    <w:name w:val="xl749"/>
    <w:basedOn w:val="aff1"/>
    <w:uiPriority w:val="99"/>
    <w:rsid w:val="00B7712C"/>
    <w:pPr>
      <w:pBdr>
        <w:top w:val="single" w:sz="4" w:space="0" w:color="auto"/>
        <w:bottom w:val="single" w:sz="4" w:space="0" w:color="auto"/>
      </w:pBdr>
      <w:spacing w:before="100" w:beforeAutospacing="1" w:after="100" w:afterAutospacing="1"/>
    </w:pPr>
    <w:rPr>
      <w:rFonts w:ascii="Arial" w:eastAsia="Calibri" w:hAnsi="Arial" w:cs="Arial"/>
      <w:b/>
      <w:bCs/>
      <w:szCs w:val="26"/>
      <w:lang w:eastAsia="en-US"/>
    </w:rPr>
  </w:style>
  <w:style w:type="paragraph" w:customStyle="1" w:styleId="xl750">
    <w:name w:val="xl750"/>
    <w:basedOn w:val="aff1"/>
    <w:uiPriority w:val="99"/>
    <w:rsid w:val="00B7712C"/>
    <w:pPr>
      <w:pBdr>
        <w:top w:val="single" w:sz="4" w:space="0" w:color="auto"/>
        <w:bottom w:val="single" w:sz="4" w:space="0" w:color="auto"/>
      </w:pBdr>
      <w:spacing w:before="100" w:beforeAutospacing="1" w:after="100" w:afterAutospacing="1"/>
      <w:jc w:val="center"/>
    </w:pPr>
    <w:rPr>
      <w:rFonts w:ascii="Arial" w:eastAsia="Calibri" w:hAnsi="Arial" w:cs="Arial"/>
      <w:szCs w:val="26"/>
      <w:lang w:eastAsia="en-US"/>
    </w:rPr>
  </w:style>
  <w:style w:type="paragraph" w:customStyle="1" w:styleId="xl751">
    <w:name w:val="xl751"/>
    <w:basedOn w:val="aff1"/>
    <w:uiPriority w:val="99"/>
    <w:rsid w:val="00B7712C"/>
    <w:pPr>
      <w:pBdr>
        <w:top w:val="single" w:sz="4" w:space="0" w:color="auto"/>
        <w:bottom w:val="single" w:sz="4" w:space="0" w:color="auto"/>
      </w:pBdr>
      <w:spacing w:before="100" w:beforeAutospacing="1" w:after="100" w:afterAutospacing="1"/>
      <w:jc w:val="right"/>
    </w:pPr>
    <w:rPr>
      <w:rFonts w:ascii="Arial" w:eastAsia="Calibri" w:hAnsi="Arial" w:cs="Arial"/>
      <w:i/>
      <w:iCs/>
      <w:sz w:val="20"/>
      <w:szCs w:val="26"/>
      <w:lang w:eastAsia="en-US"/>
    </w:rPr>
  </w:style>
  <w:style w:type="paragraph" w:customStyle="1" w:styleId="xl752">
    <w:name w:val="xl752"/>
    <w:basedOn w:val="aff1"/>
    <w:uiPriority w:val="99"/>
    <w:rsid w:val="00B7712C"/>
    <w:pPr>
      <w:pBdr>
        <w:top w:val="single" w:sz="4" w:space="0" w:color="auto"/>
        <w:bottom w:val="single" w:sz="4" w:space="0" w:color="auto"/>
        <w:right w:val="single" w:sz="4" w:space="0" w:color="auto"/>
      </w:pBdr>
      <w:spacing w:before="100" w:beforeAutospacing="1" w:after="100" w:afterAutospacing="1"/>
      <w:jc w:val="right"/>
    </w:pPr>
    <w:rPr>
      <w:rFonts w:ascii="Arial" w:eastAsia="Calibri" w:hAnsi="Arial" w:cs="Arial"/>
      <w:b/>
      <w:bCs/>
      <w:szCs w:val="26"/>
      <w:lang w:eastAsia="en-US"/>
    </w:rPr>
  </w:style>
  <w:style w:type="paragraph" w:customStyle="1" w:styleId="xl753">
    <w:name w:val="xl753"/>
    <w:basedOn w:val="aff1"/>
    <w:uiPriority w:val="99"/>
    <w:rsid w:val="00B7712C"/>
    <w:pPr>
      <w:pBdr>
        <w:top w:val="single" w:sz="4" w:space="0" w:color="auto"/>
        <w:bottom w:val="single" w:sz="4" w:space="0" w:color="auto"/>
        <w:right w:val="single" w:sz="4" w:space="0" w:color="auto"/>
      </w:pBdr>
      <w:spacing w:before="100" w:beforeAutospacing="1" w:after="100" w:afterAutospacing="1"/>
      <w:jc w:val="right"/>
      <w:textAlignment w:val="center"/>
    </w:pPr>
    <w:rPr>
      <w:rFonts w:ascii="Arial" w:eastAsia="Calibri" w:hAnsi="Arial" w:cs="Arial"/>
      <w:b/>
      <w:bCs/>
      <w:szCs w:val="26"/>
      <w:lang w:eastAsia="en-US"/>
    </w:rPr>
  </w:style>
  <w:style w:type="paragraph" w:customStyle="1" w:styleId="xl754">
    <w:name w:val="xl754"/>
    <w:basedOn w:val="aff1"/>
    <w:uiPriority w:val="99"/>
    <w:rsid w:val="00B7712C"/>
    <w:pPr>
      <w:pBdr>
        <w:top w:val="single" w:sz="4" w:space="0" w:color="auto"/>
        <w:left w:val="single" w:sz="4" w:space="0" w:color="auto"/>
        <w:bottom w:val="single" w:sz="4" w:space="0" w:color="auto"/>
      </w:pBdr>
      <w:spacing w:before="100" w:beforeAutospacing="1" w:after="100" w:afterAutospacing="1"/>
      <w:textAlignment w:val="center"/>
    </w:pPr>
    <w:rPr>
      <w:rFonts w:ascii="Arial" w:eastAsia="Calibri" w:hAnsi="Arial" w:cs="Arial"/>
      <w:b/>
      <w:bCs/>
      <w:szCs w:val="26"/>
      <w:lang w:eastAsia="en-US"/>
    </w:rPr>
  </w:style>
  <w:style w:type="paragraph" w:customStyle="1" w:styleId="xl755">
    <w:name w:val="xl755"/>
    <w:basedOn w:val="aff1"/>
    <w:uiPriority w:val="99"/>
    <w:rsid w:val="00B7712C"/>
    <w:pPr>
      <w:pBdr>
        <w:top w:val="single" w:sz="4" w:space="0" w:color="auto"/>
        <w:left w:val="single" w:sz="4" w:space="0" w:color="auto"/>
        <w:right w:val="single" w:sz="4" w:space="0" w:color="auto"/>
      </w:pBdr>
      <w:spacing w:before="100" w:beforeAutospacing="1" w:after="100" w:afterAutospacing="1"/>
      <w:textAlignment w:val="top"/>
    </w:pPr>
    <w:rPr>
      <w:rFonts w:ascii="Arial" w:eastAsia="Calibri" w:hAnsi="Arial" w:cs="Arial"/>
      <w:szCs w:val="26"/>
      <w:lang w:eastAsia="en-US"/>
    </w:rPr>
  </w:style>
  <w:style w:type="paragraph" w:customStyle="1" w:styleId="xl756">
    <w:name w:val="xl756"/>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Calibri" w:hAnsi="Arial" w:cs="Arial"/>
      <w:b/>
      <w:bCs/>
      <w:szCs w:val="26"/>
      <w:lang w:eastAsia="en-US"/>
    </w:rPr>
  </w:style>
  <w:style w:type="paragraph" w:customStyle="1" w:styleId="xl757">
    <w:name w:val="xl757"/>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Calibri" w:hAnsi="Arial" w:cs="Arial"/>
      <w:b/>
      <w:bCs/>
      <w:szCs w:val="26"/>
      <w:lang w:eastAsia="en-US"/>
    </w:rPr>
  </w:style>
  <w:style w:type="paragraph" w:customStyle="1" w:styleId="xl758">
    <w:name w:val="xl758"/>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Calibri" w:hAnsi="Arial" w:cs="Arial"/>
      <w:sz w:val="20"/>
      <w:szCs w:val="26"/>
      <w:lang w:eastAsia="en-US"/>
    </w:rPr>
  </w:style>
  <w:style w:type="paragraph" w:customStyle="1" w:styleId="xl759">
    <w:name w:val="xl759"/>
    <w:basedOn w:val="aff1"/>
    <w:uiPriority w:val="99"/>
    <w:rsid w:val="00B7712C"/>
    <w:pPr>
      <w:pBdr>
        <w:left w:val="single" w:sz="4" w:space="0" w:color="auto"/>
        <w:right w:val="single" w:sz="4" w:space="0" w:color="auto"/>
      </w:pBdr>
      <w:spacing w:before="100" w:beforeAutospacing="1" w:after="100" w:afterAutospacing="1"/>
      <w:textAlignment w:val="top"/>
    </w:pPr>
    <w:rPr>
      <w:rFonts w:ascii="Arial" w:eastAsia="Calibri" w:hAnsi="Arial" w:cs="Arial"/>
      <w:szCs w:val="26"/>
      <w:lang w:eastAsia="en-US"/>
    </w:rPr>
  </w:style>
  <w:style w:type="paragraph" w:customStyle="1" w:styleId="xl760">
    <w:name w:val="xl760"/>
    <w:basedOn w:val="aff1"/>
    <w:uiPriority w:val="99"/>
    <w:rsid w:val="00B7712C"/>
    <w:pPr>
      <w:pBdr>
        <w:left w:val="single" w:sz="4" w:space="0" w:color="auto"/>
        <w:right w:val="single" w:sz="4" w:space="0" w:color="auto"/>
      </w:pBdr>
      <w:spacing w:before="100" w:beforeAutospacing="1" w:after="100" w:afterAutospacing="1"/>
      <w:textAlignment w:val="top"/>
    </w:pPr>
    <w:rPr>
      <w:rFonts w:ascii="Arial" w:eastAsia="Calibri" w:hAnsi="Arial" w:cs="Arial"/>
      <w:szCs w:val="26"/>
      <w:lang w:eastAsia="en-US"/>
    </w:rPr>
  </w:style>
  <w:style w:type="paragraph" w:customStyle="1" w:styleId="xl761">
    <w:name w:val="xl761"/>
    <w:basedOn w:val="aff1"/>
    <w:uiPriority w:val="99"/>
    <w:rsid w:val="00B7712C"/>
    <w:pPr>
      <w:pBdr>
        <w:left w:val="single" w:sz="4" w:space="0" w:color="auto"/>
        <w:bottom w:val="single" w:sz="4" w:space="0" w:color="auto"/>
        <w:right w:val="single" w:sz="4" w:space="0" w:color="auto"/>
      </w:pBdr>
      <w:spacing w:before="100" w:beforeAutospacing="1" w:after="100" w:afterAutospacing="1"/>
      <w:textAlignment w:val="top"/>
    </w:pPr>
    <w:rPr>
      <w:rFonts w:ascii="Arial" w:eastAsia="Calibri" w:hAnsi="Arial" w:cs="Arial"/>
      <w:szCs w:val="26"/>
      <w:lang w:eastAsia="en-US"/>
    </w:rPr>
  </w:style>
  <w:style w:type="paragraph" w:customStyle="1" w:styleId="xl762">
    <w:name w:val="xl762"/>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w:eastAsia="Calibri" w:hAnsi="Arial" w:cs="Arial"/>
      <w:b/>
      <w:bCs/>
      <w:szCs w:val="26"/>
      <w:lang w:eastAsia="en-US"/>
    </w:rPr>
  </w:style>
  <w:style w:type="paragraph" w:customStyle="1" w:styleId="xl763">
    <w:name w:val="xl763"/>
    <w:basedOn w:val="aff1"/>
    <w:uiPriority w:val="99"/>
    <w:rsid w:val="00B7712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764">
    <w:name w:val="xl764"/>
    <w:basedOn w:val="aff1"/>
    <w:uiPriority w:val="99"/>
    <w:rsid w:val="00B7712C"/>
    <w:pPr>
      <w:pBdr>
        <w:left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765">
    <w:name w:val="xl765"/>
    <w:basedOn w:val="aff1"/>
    <w:uiPriority w:val="99"/>
    <w:rsid w:val="00B7712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766">
    <w:name w:val="xl766"/>
    <w:basedOn w:val="aff1"/>
    <w:uiPriority w:val="99"/>
    <w:rsid w:val="00B7712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Calibri" w:hAnsi="Arial" w:cs="Arial"/>
      <w:szCs w:val="26"/>
      <w:lang w:eastAsia="en-US"/>
    </w:rPr>
  </w:style>
  <w:style w:type="paragraph" w:customStyle="1" w:styleId="xl767">
    <w:name w:val="xl767"/>
    <w:basedOn w:val="aff1"/>
    <w:uiPriority w:val="99"/>
    <w:rsid w:val="00B7712C"/>
    <w:pPr>
      <w:pBdr>
        <w:left w:val="single" w:sz="4" w:space="0" w:color="auto"/>
        <w:right w:val="single" w:sz="4" w:space="0" w:color="auto"/>
      </w:pBdr>
      <w:spacing w:before="100" w:beforeAutospacing="1" w:after="100" w:afterAutospacing="1"/>
      <w:jc w:val="center"/>
      <w:textAlignment w:val="center"/>
    </w:pPr>
    <w:rPr>
      <w:rFonts w:ascii="Arial" w:eastAsia="Calibri" w:hAnsi="Arial" w:cs="Arial"/>
      <w:szCs w:val="26"/>
      <w:lang w:eastAsia="en-US"/>
    </w:rPr>
  </w:style>
  <w:style w:type="paragraph" w:customStyle="1" w:styleId="xl768">
    <w:name w:val="xl768"/>
    <w:basedOn w:val="aff1"/>
    <w:uiPriority w:val="99"/>
    <w:rsid w:val="00B7712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Cs w:val="26"/>
      <w:lang w:eastAsia="en-US"/>
    </w:rPr>
  </w:style>
  <w:style w:type="paragraph" w:customStyle="1" w:styleId="xl769">
    <w:name w:val="xl769"/>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770">
    <w:name w:val="xl770"/>
    <w:basedOn w:val="aff1"/>
    <w:uiPriority w:val="99"/>
    <w:rsid w:val="00B7712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771">
    <w:name w:val="xl771"/>
    <w:basedOn w:val="aff1"/>
    <w:uiPriority w:val="99"/>
    <w:rsid w:val="00B7712C"/>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772">
    <w:name w:val="xl772"/>
    <w:basedOn w:val="aff1"/>
    <w:uiPriority w:val="99"/>
    <w:rsid w:val="00B7712C"/>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b/>
      <w:bCs/>
      <w:szCs w:val="26"/>
      <w:lang w:eastAsia="en-US"/>
    </w:rPr>
  </w:style>
  <w:style w:type="paragraph" w:customStyle="1" w:styleId="xl109">
    <w:name w:val="xl109"/>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eastAsia="Calibri" w:hAnsi="Arial CYR"/>
      <w:sz w:val="14"/>
      <w:szCs w:val="14"/>
      <w:lang w:eastAsia="en-US"/>
    </w:rPr>
  </w:style>
  <w:style w:type="paragraph" w:customStyle="1" w:styleId="xl110">
    <w:name w:val="xl110"/>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8"/>
      <w:szCs w:val="18"/>
      <w:lang w:eastAsia="en-US"/>
    </w:rPr>
  </w:style>
  <w:style w:type="paragraph" w:customStyle="1" w:styleId="xl111">
    <w:name w:val="xl111"/>
    <w:basedOn w:val="aff1"/>
    <w:uiPriority w:val="99"/>
    <w:rsid w:val="008832F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ascii="Arial" w:eastAsia="Calibri" w:hAnsi="Arial" w:cs="Arial"/>
      <w:sz w:val="22"/>
      <w:szCs w:val="22"/>
      <w:lang w:eastAsia="en-US"/>
    </w:rPr>
  </w:style>
  <w:style w:type="paragraph" w:customStyle="1" w:styleId="xl112">
    <w:name w:val="xl112"/>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eastAsia="Calibri" w:hAnsi="Arial CYR"/>
      <w:sz w:val="22"/>
      <w:szCs w:val="22"/>
      <w:lang w:eastAsia="en-US"/>
    </w:rPr>
  </w:style>
  <w:style w:type="paragraph" w:customStyle="1" w:styleId="xl113">
    <w:name w:val="xl113"/>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eastAsia="Calibri" w:hAnsi="Arial CYR"/>
      <w:b/>
      <w:bCs/>
      <w:sz w:val="22"/>
      <w:szCs w:val="22"/>
      <w:lang w:eastAsia="en-US"/>
    </w:rPr>
  </w:style>
  <w:style w:type="paragraph" w:customStyle="1" w:styleId="xl114">
    <w:name w:val="xl114"/>
    <w:basedOn w:val="aff1"/>
    <w:uiPriority w:val="99"/>
    <w:rsid w:val="008832F8"/>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CYR" w:eastAsia="Calibri" w:hAnsi="Arial CYR"/>
      <w:sz w:val="16"/>
      <w:szCs w:val="16"/>
      <w:lang w:eastAsia="en-US"/>
    </w:rPr>
  </w:style>
  <w:style w:type="paragraph" w:customStyle="1" w:styleId="xl115">
    <w:name w:val="xl115"/>
    <w:basedOn w:val="aff1"/>
    <w:uiPriority w:val="99"/>
    <w:rsid w:val="008832F8"/>
    <w:pPr>
      <w:pBdr>
        <w:top w:val="single" w:sz="8" w:space="0" w:color="auto"/>
        <w:left w:val="single" w:sz="8" w:space="0" w:color="auto"/>
        <w:bottom w:val="single" w:sz="8" w:space="0" w:color="auto"/>
        <w:right w:val="single" w:sz="8" w:space="0" w:color="auto"/>
      </w:pBdr>
      <w:shd w:val="clear" w:color="000000" w:fill="CCFFCC"/>
      <w:spacing w:before="100" w:beforeAutospacing="1" w:after="100" w:afterAutospacing="1"/>
      <w:jc w:val="center"/>
      <w:textAlignment w:val="center"/>
    </w:pPr>
    <w:rPr>
      <w:rFonts w:ascii="Arial CYR" w:eastAsia="Calibri" w:hAnsi="Arial CYR"/>
      <w:b/>
      <w:bCs/>
      <w:color w:val="FF0000"/>
      <w:sz w:val="22"/>
      <w:szCs w:val="22"/>
      <w:lang w:eastAsia="en-US"/>
    </w:rPr>
  </w:style>
  <w:style w:type="paragraph" w:customStyle="1" w:styleId="xl116">
    <w:name w:val="xl116"/>
    <w:basedOn w:val="aff1"/>
    <w:uiPriority w:val="99"/>
    <w:rsid w:val="008832F8"/>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Arial CYR" w:eastAsia="Calibri" w:hAnsi="Arial CYR"/>
      <w:sz w:val="22"/>
      <w:szCs w:val="22"/>
      <w:lang w:eastAsia="en-US"/>
    </w:rPr>
  </w:style>
  <w:style w:type="paragraph" w:customStyle="1" w:styleId="xl117">
    <w:name w:val="xl117"/>
    <w:basedOn w:val="aff1"/>
    <w:uiPriority w:val="99"/>
    <w:rsid w:val="008832F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eastAsia="Calibri"/>
      <w:szCs w:val="26"/>
      <w:lang w:eastAsia="en-US"/>
    </w:rPr>
  </w:style>
  <w:style w:type="paragraph" w:customStyle="1" w:styleId="xl118">
    <w:name w:val="xl118"/>
    <w:basedOn w:val="aff1"/>
    <w:uiPriority w:val="99"/>
    <w:rsid w:val="008832F8"/>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jc w:val="center"/>
      <w:textAlignment w:val="center"/>
    </w:pPr>
    <w:rPr>
      <w:rFonts w:ascii="Arial CYR" w:eastAsia="Calibri" w:hAnsi="Arial CYR"/>
      <w:sz w:val="22"/>
      <w:szCs w:val="22"/>
      <w:lang w:eastAsia="en-US"/>
    </w:rPr>
  </w:style>
  <w:style w:type="paragraph" w:customStyle="1" w:styleId="xl119">
    <w:name w:val="xl119"/>
    <w:basedOn w:val="aff1"/>
    <w:uiPriority w:val="99"/>
    <w:rsid w:val="008832F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ascii="Arial" w:eastAsia="Calibri" w:hAnsi="Arial" w:cs="Arial"/>
      <w:sz w:val="22"/>
      <w:szCs w:val="22"/>
      <w:lang w:eastAsia="en-US"/>
    </w:rPr>
  </w:style>
  <w:style w:type="paragraph" w:customStyle="1" w:styleId="xl120">
    <w:name w:val="xl120"/>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Cs w:val="26"/>
      <w:lang w:eastAsia="en-US"/>
    </w:rPr>
  </w:style>
  <w:style w:type="paragraph" w:customStyle="1" w:styleId="xl121">
    <w:name w:val="xl121"/>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eastAsia="Calibri" w:hAnsi="Arial CYR"/>
      <w:sz w:val="22"/>
      <w:szCs w:val="22"/>
      <w:lang w:eastAsia="en-US"/>
    </w:rPr>
  </w:style>
  <w:style w:type="paragraph" w:customStyle="1" w:styleId="xl122">
    <w:name w:val="xl122"/>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eastAsia="Calibri" w:hAnsi="Arial CYR"/>
      <w:sz w:val="22"/>
      <w:szCs w:val="22"/>
      <w:lang w:eastAsia="en-US"/>
    </w:rPr>
  </w:style>
  <w:style w:type="paragraph" w:customStyle="1" w:styleId="xl123">
    <w:name w:val="xl123"/>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eastAsia="Calibri" w:hAnsi="Arial CYR"/>
      <w:sz w:val="22"/>
      <w:szCs w:val="22"/>
      <w:lang w:eastAsia="en-US"/>
    </w:rPr>
  </w:style>
  <w:style w:type="paragraph" w:customStyle="1" w:styleId="xl124">
    <w:name w:val="xl124"/>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Cs w:val="26"/>
      <w:lang w:eastAsia="en-US"/>
    </w:rPr>
  </w:style>
  <w:style w:type="paragraph" w:customStyle="1" w:styleId="xl125">
    <w:name w:val="xl125"/>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CYR" w:eastAsia="Calibri" w:hAnsi="Arial CYR"/>
      <w:sz w:val="22"/>
      <w:szCs w:val="22"/>
      <w:lang w:eastAsia="en-US"/>
    </w:rPr>
  </w:style>
  <w:style w:type="paragraph" w:customStyle="1" w:styleId="xl126">
    <w:name w:val="xl126"/>
    <w:basedOn w:val="aff1"/>
    <w:uiPriority w:val="99"/>
    <w:rsid w:val="008832F8"/>
    <w:pPr>
      <w:pBdr>
        <w:top w:val="single" w:sz="4" w:space="0" w:color="auto"/>
        <w:left w:val="single" w:sz="4" w:space="0" w:color="auto"/>
        <w:right w:val="single" w:sz="4" w:space="0" w:color="auto"/>
      </w:pBdr>
      <w:spacing w:before="100" w:beforeAutospacing="1" w:after="100" w:afterAutospacing="1"/>
      <w:jc w:val="center"/>
    </w:pPr>
    <w:rPr>
      <w:rFonts w:ascii="Arial CYR" w:eastAsia="Calibri" w:hAnsi="Arial CYR"/>
      <w:sz w:val="22"/>
      <w:szCs w:val="22"/>
      <w:lang w:eastAsia="en-US"/>
    </w:rPr>
  </w:style>
  <w:style w:type="paragraph" w:customStyle="1" w:styleId="xl127">
    <w:name w:val="xl127"/>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Calibri" w:hAnsi="Arial CYR"/>
      <w:sz w:val="18"/>
      <w:szCs w:val="18"/>
      <w:lang w:eastAsia="en-US"/>
    </w:rPr>
  </w:style>
  <w:style w:type="paragraph" w:customStyle="1" w:styleId="xl128">
    <w:name w:val="xl128"/>
    <w:basedOn w:val="aff1"/>
    <w:uiPriority w:val="99"/>
    <w:rsid w:val="008832F8"/>
    <w:pPr>
      <w:pBdr>
        <w:left w:val="single" w:sz="4" w:space="0" w:color="auto"/>
        <w:bottom w:val="single" w:sz="4" w:space="0" w:color="auto"/>
        <w:right w:val="single" w:sz="4" w:space="0" w:color="auto"/>
      </w:pBdr>
      <w:spacing w:before="100" w:beforeAutospacing="1" w:after="100" w:afterAutospacing="1"/>
    </w:pPr>
    <w:rPr>
      <w:rFonts w:ascii="Arial CYR" w:eastAsia="Calibri" w:hAnsi="Arial CYR"/>
      <w:sz w:val="22"/>
      <w:szCs w:val="22"/>
      <w:lang w:eastAsia="en-US"/>
    </w:rPr>
  </w:style>
  <w:style w:type="paragraph" w:customStyle="1" w:styleId="xl129">
    <w:name w:val="xl129"/>
    <w:basedOn w:val="aff1"/>
    <w:uiPriority w:val="99"/>
    <w:rsid w:val="008832F8"/>
    <w:pPr>
      <w:pBdr>
        <w:left w:val="single" w:sz="4" w:space="0" w:color="auto"/>
        <w:bottom w:val="single" w:sz="4" w:space="0" w:color="auto"/>
        <w:right w:val="single" w:sz="4" w:space="0" w:color="auto"/>
      </w:pBdr>
      <w:spacing w:before="100" w:beforeAutospacing="1" w:after="100" w:afterAutospacing="1"/>
      <w:jc w:val="center"/>
    </w:pPr>
    <w:rPr>
      <w:rFonts w:ascii="Arial CYR" w:eastAsia="Calibri" w:hAnsi="Arial CYR"/>
      <w:sz w:val="22"/>
      <w:szCs w:val="22"/>
      <w:lang w:eastAsia="en-US"/>
    </w:rPr>
  </w:style>
  <w:style w:type="paragraph" w:customStyle="1" w:styleId="xl130">
    <w:name w:val="xl130"/>
    <w:basedOn w:val="aff1"/>
    <w:uiPriority w:val="99"/>
    <w:rsid w:val="008832F8"/>
    <w:pPr>
      <w:pBdr>
        <w:top w:val="single" w:sz="4" w:space="0" w:color="auto"/>
        <w:left w:val="single" w:sz="4" w:space="0" w:color="auto"/>
      </w:pBdr>
      <w:spacing w:before="100" w:beforeAutospacing="1" w:after="100" w:afterAutospacing="1"/>
      <w:jc w:val="center"/>
    </w:pPr>
    <w:rPr>
      <w:rFonts w:ascii="Arial CYR" w:eastAsia="Calibri" w:hAnsi="Arial CYR"/>
      <w:sz w:val="22"/>
      <w:szCs w:val="22"/>
      <w:lang w:eastAsia="en-US"/>
    </w:rPr>
  </w:style>
  <w:style w:type="paragraph" w:customStyle="1" w:styleId="xl131">
    <w:name w:val="xl131"/>
    <w:basedOn w:val="aff1"/>
    <w:uiPriority w:val="99"/>
    <w:rsid w:val="008832F8"/>
    <w:pPr>
      <w:pBdr>
        <w:left w:val="single" w:sz="4" w:space="0" w:color="auto"/>
        <w:bottom w:val="single" w:sz="4" w:space="0" w:color="auto"/>
        <w:right w:val="single" w:sz="4" w:space="0" w:color="auto"/>
      </w:pBdr>
      <w:spacing w:before="100" w:beforeAutospacing="1" w:after="100" w:afterAutospacing="1"/>
    </w:pPr>
    <w:rPr>
      <w:rFonts w:ascii="Arial CYR" w:eastAsia="Calibri" w:hAnsi="Arial CYR"/>
      <w:sz w:val="22"/>
      <w:szCs w:val="22"/>
      <w:lang w:eastAsia="en-US"/>
    </w:rPr>
  </w:style>
  <w:style w:type="paragraph" w:customStyle="1" w:styleId="xl132">
    <w:name w:val="xl132"/>
    <w:basedOn w:val="aff1"/>
    <w:uiPriority w:val="99"/>
    <w:rsid w:val="008832F8"/>
    <w:pPr>
      <w:pBdr>
        <w:left w:val="single" w:sz="4" w:space="0" w:color="auto"/>
        <w:bottom w:val="single" w:sz="4" w:space="0" w:color="auto"/>
        <w:right w:val="single" w:sz="4" w:space="0" w:color="auto"/>
      </w:pBdr>
      <w:spacing w:before="100" w:beforeAutospacing="1" w:after="100" w:afterAutospacing="1"/>
    </w:pPr>
    <w:rPr>
      <w:rFonts w:ascii="Arial CYR" w:eastAsia="Calibri" w:hAnsi="Arial CYR"/>
      <w:color w:val="000000"/>
      <w:sz w:val="18"/>
      <w:szCs w:val="18"/>
      <w:lang w:eastAsia="en-US"/>
    </w:rPr>
  </w:style>
  <w:style w:type="paragraph" w:customStyle="1" w:styleId="xl133">
    <w:name w:val="xl133"/>
    <w:basedOn w:val="aff1"/>
    <w:uiPriority w:val="99"/>
    <w:rsid w:val="008832F8"/>
    <w:pPr>
      <w:pBdr>
        <w:left w:val="single" w:sz="4" w:space="0" w:color="auto"/>
        <w:bottom w:val="single" w:sz="4" w:space="0" w:color="auto"/>
        <w:right w:val="single" w:sz="4" w:space="0" w:color="auto"/>
      </w:pBdr>
      <w:spacing w:before="100" w:beforeAutospacing="1" w:after="100" w:afterAutospacing="1"/>
      <w:jc w:val="center"/>
    </w:pPr>
    <w:rPr>
      <w:rFonts w:ascii="Arial CYR" w:eastAsia="Calibri" w:hAnsi="Arial CYR"/>
      <w:sz w:val="22"/>
      <w:szCs w:val="22"/>
      <w:lang w:eastAsia="en-US"/>
    </w:rPr>
  </w:style>
  <w:style w:type="paragraph" w:customStyle="1" w:styleId="xl134">
    <w:name w:val="xl134"/>
    <w:basedOn w:val="aff1"/>
    <w:uiPriority w:val="99"/>
    <w:rsid w:val="008832F8"/>
    <w:pPr>
      <w:pBdr>
        <w:top w:val="single" w:sz="4" w:space="0" w:color="auto"/>
        <w:bottom w:val="single" w:sz="4" w:space="0" w:color="auto"/>
        <w:right w:val="single" w:sz="4" w:space="0" w:color="auto"/>
      </w:pBdr>
      <w:spacing w:before="100" w:beforeAutospacing="1" w:after="100" w:afterAutospacing="1"/>
    </w:pPr>
    <w:rPr>
      <w:rFonts w:ascii="Arial CYR" w:eastAsia="Calibri" w:hAnsi="Arial CYR"/>
      <w:sz w:val="22"/>
      <w:szCs w:val="22"/>
      <w:lang w:eastAsia="en-US"/>
    </w:rPr>
  </w:style>
  <w:style w:type="paragraph" w:customStyle="1" w:styleId="xl135">
    <w:name w:val="xl135"/>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Calibri" w:hAnsi="Arial CYR"/>
      <w:color w:val="000000"/>
      <w:sz w:val="18"/>
      <w:szCs w:val="18"/>
      <w:lang w:eastAsia="en-US"/>
    </w:rPr>
  </w:style>
  <w:style w:type="paragraph" w:customStyle="1" w:styleId="xl136">
    <w:name w:val="xl136"/>
    <w:basedOn w:val="aff1"/>
    <w:uiPriority w:val="99"/>
    <w:rsid w:val="008832F8"/>
    <w:pPr>
      <w:pBdr>
        <w:top w:val="single" w:sz="4" w:space="0" w:color="auto"/>
        <w:left w:val="single" w:sz="4" w:space="0" w:color="auto"/>
        <w:bottom w:val="single" w:sz="4" w:space="0" w:color="auto"/>
      </w:pBdr>
      <w:spacing w:before="100" w:beforeAutospacing="1" w:after="100" w:afterAutospacing="1"/>
    </w:pPr>
    <w:rPr>
      <w:rFonts w:ascii="Arial CYR" w:eastAsia="Calibri" w:hAnsi="Arial CYR"/>
      <w:color w:val="000000"/>
      <w:sz w:val="18"/>
      <w:szCs w:val="18"/>
      <w:lang w:eastAsia="en-US"/>
    </w:rPr>
  </w:style>
  <w:style w:type="paragraph" w:customStyle="1" w:styleId="xl137">
    <w:name w:val="xl137"/>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Calibri" w:hAnsi="Arial CYR"/>
      <w:sz w:val="22"/>
      <w:szCs w:val="22"/>
      <w:lang w:eastAsia="en-US"/>
    </w:rPr>
  </w:style>
  <w:style w:type="paragraph" w:customStyle="1" w:styleId="xl138">
    <w:name w:val="xl138"/>
    <w:basedOn w:val="aff1"/>
    <w:uiPriority w:val="99"/>
    <w:rsid w:val="008832F8"/>
    <w:pPr>
      <w:pBdr>
        <w:top w:val="single" w:sz="4" w:space="0" w:color="auto"/>
        <w:left w:val="single" w:sz="4" w:space="0" w:color="auto"/>
        <w:bottom w:val="single" w:sz="4" w:space="0" w:color="auto"/>
      </w:pBdr>
      <w:spacing w:before="100" w:beforeAutospacing="1" w:after="100" w:afterAutospacing="1"/>
      <w:jc w:val="center"/>
    </w:pPr>
    <w:rPr>
      <w:rFonts w:ascii="Arial CYR" w:eastAsia="Calibri" w:hAnsi="Arial CYR"/>
      <w:sz w:val="22"/>
      <w:szCs w:val="22"/>
      <w:lang w:eastAsia="en-US"/>
    </w:rPr>
  </w:style>
  <w:style w:type="paragraph" w:customStyle="1" w:styleId="xl139">
    <w:name w:val="xl139"/>
    <w:basedOn w:val="aff1"/>
    <w:uiPriority w:val="99"/>
    <w:rsid w:val="008832F8"/>
    <w:pPr>
      <w:pBdr>
        <w:top w:val="single" w:sz="4" w:space="0" w:color="auto"/>
        <w:left w:val="single" w:sz="4" w:space="0" w:color="auto"/>
        <w:bottom w:val="single" w:sz="4" w:space="0" w:color="auto"/>
      </w:pBdr>
      <w:spacing w:before="100" w:beforeAutospacing="1" w:after="100" w:afterAutospacing="1"/>
    </w:pPr>
    <w:rPr>
      <w:rFonts w:ascii="Arial CYR" w:eastAsia="Calibri" w:hAnsi="Arial CYR"/>
      <w:color w:val="000000"/>
      <w:sz w:val="18"/>
      <w:szCs w:val="18"/>
      <w:lang w:eastAsia="en-US"/>
    </w:rPr>
  </w:style>
  <w:style w:type="paragraph" w:customStyle="1" w:styleId="xl140">
    <w:name w:val="xl140"/>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Calibri" w:hAnsi="Arial CYR"/>
      <w:szCs w:val="26"/>
      <w:lang w:eastAsia="en-US"/>
    </w:rPr>
  </w:style>
  <w:style w:type="paragraph" w:customStyle="1" w:styleId="xl141">
    <w:name w:val="xl141"/>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CYR" w:eastAsia="Calibri" w:hAnsi="Arial CYR"/>
      <w:color w:val="000000"/>
      <w:sz w:val="22"/>
      <w:szCs w:val="22"/>
      <w:lang w:eastAsia="en-US"/>
    </w:rPr>
  </w:style>
  <w:style w:type="paragraph" w:customStyle="1" w:styleId="xl142">
    <w:name w:val="xl142"/>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Calibri" w:hAnsi="Arial" w:cs="Arial"/>
      <w:sz w:val="18"/>
      <w:szCs w:val="18"/>
      <w:lang w:eastAsia="en-US"/>
    </w:rPr>
  </w:style>
  <w:style w:type="paragraph" w:customStyle="1" w:styleId="xl143">
    <w:name w:val="xl143"/>
    <w:basedOn w:val="aff1"/>
    <w:uiPriority w:val="99"/>
    <w:rsid w:val="008832F8"/>
    <w:pPr>
      <w:pBdr>
        <w:top w:val="single" w:sz="4" w:space="0" w:color="auto"/>
        <w:left w:val="single" w:sz="4" w:space="0" w:color="auto"/>
        <w:right w:val="single" w:sz="4" w:space="0" w:color="auto"/>
      </w:pBdr>
      <w:spacing w:before="100" w:beforeAutospacing="1" w:after="100" w:afterAutospacing="1"/>
    </w:pPr>
    <w:rPr>
      <w:rFonts w:eastAsia="Calibri"/>
      <w:szCs w:val="26"/>
      <w:lang w:eastAsia="en-US"/>
    </w:rPr>
  </w:style>
  <w:style w:type="paragraph" w:customStyle="1" w:styleId="xl144">
    <w:name w:val="xl144"/>
    <w:basedOn w:val="aff1"/>
    <w:uiPriority w:val="99"/>
    <w:rsid w:val="008832F8"/>
    <w:pPr>
      <w:pBdr>
        <w:top w:val="single" w:sz="4" w:space="0" w:color="auto"/>
        <w:left w:val="single" w:sz="4" w:space="0" w:color="auto"/>
        <w:right w:val="single" w:sz="4" w:space="0" w:color="auto"/>
      </w:pBdr>
      <w:spacing w:before="100" w:beforeAutospacing="1" w:after="100" w:afterAutospacing="1"/>
      <w:jc w:val="center"/>
    </w:pPr>
    <w:rPr>
      <w:rFonts w:eastAsia="Calibri"/>
      <w:szCs w:val="26"/>
      <w:lang w:eastAsia="en-US"/>
    </w:rPr>
  </w:style>
  <w:style w:type="paragraph" w:customStyle="1" w:styleId="xl145">
    <w:name w:val="xl145"/>
    <w:basedOn w:val="aff1"/>
    <w:uiPriority w:val="99"/>
    <w:rsid w:val="008832F8"/>
    <w:pPr>
      <w:pBdr>
        <w:top w:val="single" w:sz="4" w:space="0" w:color="auto"/>
        <w:left w:val="single" w:sz="4" w:space="0" w:color="auto"/>
        <w:right w:val="single" w:sz="4" w:space="0" w:color="auto"/>
      </w:pBdr>
      <w:spacing w:before="100" w:beforeAutospacing="1" w:after="100" w:afterAutospacing="1"/>
    </w:pPr>
    <w:rPr>
      <w:rFonts w:eastAsia="Calibri"/>
      <w:szCs w:val="26"/>
      <w:lang w:eastAsia="en-US"/>
    </w:rPr>
  </w:style>
  <w:style w:type="paragraph" w:customStyle="1" w:styleId="xl146">
    <w:name w:val="xl146"/>
    <w:basedOn w:val="aff1"/>
    <w:uiPriority w:val="99"/>
    <w:rsid w:val="008832F8"/>
    <w:pPr>
      <w:pBdr>
        <w:top w:val="single" w:sz="4" w:space="0" w:color="auto"/>
        <w:left w:val="single" w:sz="4" w:space="0" w:color="auto"/>
        <w:right w:val="single" w:sz="4" w:space="0" w:color="auto"/>
      </w:pBdr>
      <w:spacing w:before="100" w:beforeAutospacing="1" w:after="100" w:afterAutospacing="1"/>
    </w:pPr>
    <w:rPr>
      <w:rFonts w:eastAsia="Calibri"/>
      <w:szCs w:val="26"/>
      <w:lang w:eastAsia="en-US"/>
    </w:rPr>
  </w:style>
  <w:style w:type="paragraph" w:customStyle="1" w:styleId="xl147">
    <w:name w:val="xl147"/>
    <w:basedOn w:val="aff1"/>
    <w:uiPriority w:val="99"/>
    <w:rsid w:val="008832F8"/>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CYR" w:eastAsia="Calibri" w:hAnsi="Arial CYR"/>
      <w:b/>
      <w:bCs/>
      <w:color w:val="FF0000"/>
      <w:sz w:val="22"/>
      <w:szCs w:val="22"/>
      <w:lang w:eastAsia="en-US"/>
    </w:rPr>
  </w:style>
  <w:style w:type="paragraph" w:customStyle="1" w:styleId="xl148">
    <w:name w:val="xl148"/>
    <w:basedOn w:val="aff1"/>
    <w:uiPriority w:val="99"/>
    <w:rsid w:val="008832F8"/>
    <w:pPr>
      <w:pBdr>
        <w:top w:val="single" w:sz="8" w:space="0" w:color="auto"/>
        <w:left w:val="single" w:sz="8" w:space="0" w:color="auto"/>
        <w:bottom w:val="single" w:sz="8" w:space="0" w:color="auto"/>
      </w:pBdr>
      <w:spacing w:before="100" w:beforeAutospacing="1" w:after="100" w:afterAutospacing="1"/>
    </w:pPr>
    <w:rPr>
      <w:rFonts w:eastAsia="Calibri"/>
      <w:szCs w:val="26"/>
      <w:lang w:eastAsia="en-US"/>
    </w:rPr>
  </w:style>
  <w:style w:type="paragraph" w:customStyle="1" w:styleId="xl149">
    <w:name w:val="xl149"/>
    <w:basedOn w:val="aff1"/>
    <w:uiPriority w:val="99"/>
    <w:rsid w:val="008832F8"/>
    <w:pPr>
      <w:pBdr>
        <w:top w:val="single" w:sz="8" w:space="0" w:color="auto"/>
        <w:bottom w:val="single" w:sz="8" w:space="0" w:color="auto"/>
      </w:pBdr>
      <w:spacing w:before="100" w:beforeAutospacing="1" w:after="100" w:afterAutospacing="1"/>
    </w:pPr>
    <w:rPr>
      <w:rFonts w:eastAsia="Calibri"/>
      <w:szCs w:val="26"/>
      <w:lang w:eastAsia="en-US"/>
    </w:rPr>
  </w:style>
  <w:style w:type="paragraph" w:customStyle="1" w:styleId="xl150">
    <w:name w:val="xl150"/>
    <w:basedOn w:val="aff1"/>
    <w:uiPriority w:val="99"/>
    <w:rsid w:val="008832F8"/>
    <w:pPr>
      <w:pBdr>
        <w:top w:val="single" w:sz="8" w:space="0" w:color="auto"/>
        <w:bottom w:val="single" w:sz="8" w:space="0" w:color="auto"/>
      </w:pBdr>
      <w:spacing w:before="100" w:beforeAutospacing="1" w:after="100" w:afterAutospacing="1"/>
      <w:jc w:val="center"/>
    </w:pPr>
    <w:rPr>
      <w:rFonts w:eastAsia="Calibri"/>
      <w:szCs w:val="26"/>
      <w:lang w:eastAsia="en-US"/>
    </w:rPr>
  </w:style>
  <w:style w:type="paragraph" w:customStyle="1" w:styleId="xl151">
    <w:name w:val="xl151"/>
    <w:basedOn w:val="aff1"/>
    <w:uiPriority w:val="99"/>
    <w:rsid w:val="008832F8"/>
    <w:pPr>
      <w:pBdr>
        <w:top w:val="single" w:sz="8" w:space="0" w:color="auto"/>
        <w:bottom w:val="single" w:sz="8" w:space="0" w:color="auto"/>
      </w:pBdr>
      <w:spacing w:before="100" w:beforeAutospacing="1" w:after="100" w:afterAutospacing="1"/>
    </w:pPr>
    <w:rPr>
      <w:rFonts w:eastAsia="Calibri"/>
      <w:szCs w:val="26"/>
      <w:lang w:eastAsia="en-US"/>
    </w:rPr>
  </w:style>
  <w:style w:type="paragraph" w:customStyle="1" w:styleId="xl152">
    <w:name w:val="xl152"/>
    <w:basedOn w:val="aff1"/>
    <w:uiPriority w:val="99"/>
    <w:rsid w:val="008832F8"/>
    <w:pPr>
      <w:pBdr>
        <w:top w:val="single" w:sz="8" w:space="0" w:color="auto"/>
        <w:bottom w:val="single" w:sz="8" w:space="0" w:color="auto"/>
      </w:pBdr>
      <w:spacing w:before="100" w:beforeAutospacing="1" w:after="100" w:afterAutospacing="1"/>
      <w:jc w:val="center"/>
      <w:textAlignment w:val="center"/>
    </w:pPr>
    <w:rPr>
      <w:rFonts w:eastAsia="Calibri"/>
      <w:szCs w:val="26"/>
      <w:lang w:eastAsia="en-US"/>
    </w:rPr>
  </w:style>
  <w:style w:type="paragraph" w:customStyle="1" w:styleId="xl153">
    <w:name w:val="xl153"/>
    <w:basedOn w:val="aff1"/>
    <w:uiPriority w:val="99"/>
    <w:rsid w:val="008832F8"/>
    <w:pPr>
      <w:pBdr>
        <w:top w:val="single" w:sz="8" w:space="0" w:color="auto"/>
        <w:bottom w:val="single" w:sz="8" w:space="0" w:color="auto"/>
      </w:pBdr>
      <w:spacing w:before="100" w:beforeAutospacing="1" w:after="100" w:afterAutospacing="1"/>
    </w:pPr>
    <w:rPr>
      <w:rFonts w:eastAsia="Calibri"/>
      <w:szCs w:val="26"/>
      <w:lang w:eastAsia="en-US"/>
    </w:rPr>
  </w:style>
  <w:style w:type="paragraph" w:customStyle="1" w:styleId="xl154">
    <w:name w:val="xl154"/>
    <w:basedOn w:val="aff1"/>
    <w:uiPriority w:val="99"/>
    <w:rsid w:val="008832F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ascii="Arial CYR" w:eastAsia="Calibri" w:hAnsi="Arial CYR"/>
      <w:sz w:val="22"/>
      <w:szCs w:val="22"/>
      <w:lang w:eastAsia="en-US"/>
    </w:rPr>
  </w:style>
  <w:style w:type="paragraph" w:customStyle="1" w:styleId="xl155">
    <w:name w:val="xl155"/>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eastAsia="Calibri" w:hAnsi="Arial CYR"/>
      <w:sz w:val="22"/>
      <w:szCs w:val="22"/>
      <w:lang w:eastAsia="en-US"/>
    </w:rPr>
  </w:style>
  <w:style w:type="paragraph" w:customStyle="1" w:styleId="xl156">
    <w:name w:val="xl156"/>
    <w:basedOn w:val="aff1"/>
    <w:uiPriority w:val="99"/>
    <w:rsid w:val="008832F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jc w:val="center"/>
      <w:textAlignment w:val="center"/>
    </w:pPr>
    <w:rPr>
      <w:rFonts w:ascii="Arial CYR" w:eastAsia="Calibri" w:hAnsi="Arial CYR"/>
      <w:sz w:val="22"/>
      <w:szCs w:val="22"/>
      <w:lang w:eastAsia="en-US"/>
    </w:rPr>
  </w:style>
  <w:style w:type="paragraph" w:customStyle="1" w:styleId="xl157">
    <w:name w:val="xl157"/>
    <w:basedOn w:val="aff1"/>
    <w:uiPriority w:val="99"/>
    <w:rsid w:val="008832F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eastAsia="Calibri"/>
      <w:szCs w:val="26"/>
      <w:lang w:eastAsia="en-US"/>
    </w:rPr>
  </w:style>
  <w:style w:type="paragraph" w:customStyle="1" w:styleId="xl158">
    <w:name w:val="xl158"/>
    <w:basedOn w:val="aff1"/>
    <w:uiPriority w:val="99"/>
    <w:rsid w:val="008832F8"/>
    <w:pPr>
      <w:pBdr>
        <w:top w:val="single" w:sz="4" w:space="0" w:color="auto"/>
        <w:left w:val="single" w:sz="4" w:space="0" w:color="auto"/>
        <w:bottom w:val="single" w:sz="4" w:space="0" w:color="auto"/>
      </w:pBdr>
      <w:spacing w:before="100" w:beforeAutospacing="1" w:after="100" w:afterAutospacing="1"/>
    </w:pPr>
    <w:rPr>
      <w:rFonts w:ascii="Arial CYR" w:eastAsia="Calibri" w:hAnsi="Arial CYR"/>
      <w:color w:val="000000"/>
      <w:sz w:val="22"/>
      <w:szCs w:val="22"/>
      <w:lang w:eastAsia="en-US"/>
    </w:rPr>
  </w:style>
  <w:style w:type="paragraph" w:customStyle="1" w:styleId="xl159">
    <w:name w:val="xl159"/>
    <w:basedOn w:val="aff1"/>
    <w:uiPriority w:val="99"/>
    <w:rsid w:val="008832F8"/>
    <w:pPr>
      <w:pBdr>
        <w:top w:val="single" w:sz="4" w:space="0" w:color="auto"/>
        <w:left w:val="single" w:sz="4" w:space="0" w:color="auto"/>
        <w:bottom w:val="single" w:sz="4" w:space="0" w:color="auto"/>
      </w:pBdr>
      <w:spacing w:before="100" w:beforeAutospacing="1" w:after="100" w:afterAutospacing="1"/>
    </w:pPr>
    <w:rPr>
      <w:rFonts w:ascii="Arial CYR" w:eastAsia="Calibri" w:hAnsi="Arial CYR"/>
      <w:sz w:val="22"/>
      <w:szCs w:val="22"/>
      <w:lang w:eastAsia="en-US"/>
    </w:rPr>
  </w:style>
  <w:style w:type="paragraph" w:customStyle="1" w:styleId="xl160">
    <w:name w:val="xl160"/>
    <w:basedOn w:val="aff1"/>
    <w:uiPriority w:val="99"/>
    <w:rsid w:val="008832F8"/>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pPr>
    <w:rPr>
      <w:rFonts w:ascii="Arial CYR" w:eastAsia="Calibri" w:hAnsi="Arial CYR"/>
      <w:sz w:val="22"/>
      <w:szCs w:val="22"/>
      <w:lang w:eastAsia="en-US"/>
    </w:rPr>
  </w:style>
  <w:style w:type="paragraph" w:customStyle="1" w:styleId="xl161">
    <w:name w:val="xl161"/>
    <w:basedOn w:val="aff1"/>
    <w:uiPriority w:val="99"/>
    <w:rsid w:val="008832F8"/>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jc w:val="center"/>
      <w:textAlignment w:val="center"/>
    </w:pPr>
    <w:rPr>
      <w:rFonts w:ascii="Arial CYR" w:eastAsia="Calibri" w:hAnsi="Arial CYR"/>
      <w:sz w:val="22"/>
      <w:szCs w:val="22"/>
      <w:lang w:eastAsia="en-US"/>
    </w:rPr>
  </w:style>
  <w:style w:type="paragraph" w:customStyle="1" w:styleId="xl162">
    <w:name w:val="xl162"/>
    <w:basedOn w:val="aff1"/>
    <w:uiPriority w:val="99"/>
    <w:rsid w:val="008832F8"/>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pPr>
    <w:rPr>
      <w:rFonts w:ascii="Arial" w:eastAsia="Calibri" w:hAnsi="Arial" w:cs="Arial"/>
      <w:sz w:val="22"/>
      <w:szCs w:val="22"/>
      <w:lang w:eastAsia="en-US"/>
    </w:rPr>
  </w:style>
  <w:style w:type="paragraph" w:customStyle="1" w:styleId="xl163">
    <w:name w:val="xl163"/>
    <w:basedOn w:val="aff1"/>
    <w:uiPriority w:val="99"/>
    <w:rsid w:val="008832F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szCs w:val="26"/>
      <w:lang w:eastAsia="en-US"/>
    </w:rPr>
  </w:style>
  <w:style w:type="paragraph" w:customStyle="1" w:styleId="xl164">
    <w:name w:val="xl164"/>
    <w:basedOn w:val="aff1"/>
    <w:uiPriority w:val="99"/>
    <w:rsid w:val="008832F8"/>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pPr>
    <w:rPr>
      <w:rFonts w:ascii="Arial CYR" w:eastAsia="Calibri" w:hAnsi="Arial CYR"/>
      <w:sz w:val="22"/>
      <w:szCs w:val="22"/>
      <w:lang w:eastAsia="en-US"/>
    </w:rPr>
  </w:style>
  <w:style w:type="paragraph" w:customStyle="1" w:styleId="xl165">
    <w:name w:val="xl165"/>
    <w:basedOn w:val="aff1"/>
    <w:uiPriority w:val="99"/>
    <w:rsid w:val="008832F8"/>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CYR" w:eastAsia="Calibri" w:hAnsi="Arial CYR"/>
      <w:b/>
      <w:bCs/>
      <w:color w:val="FF0000"/>
      <w:szCs w:val="26"/>
      <w:lang w:eastAsia="en-US"/>
    </w:rPr>
  </w:style>
  <w:style w:type="paragraph" w:customStyle="1" w:styleId="xl166">
    <w:name w:val="xl166"/>
    <w:basedOn w:val="aff1"/>
    <w:uiPriority w:val="99"/>
    <w:rsid w:val="008832F8"/>
    <w:pPr>
      <w:pBdr>
        <w:top w:val="single" w:sz="4" w:space="0" w:color="auto"/>
        <w:bottom w:val="single" w:sz="4" w:space="0" w:color="auto"/>
      </w:pBdr>
      <w:spacing w:before="100" w:beforeAutospacing="1" w:after="100" w:afterAutospacing="1"/>
      <w:jc w:val="center"/>
      <w:textAlignment w:val="center"/>
    </w:pPr>
    <w:rPr>
      <w:rFonts w:ascii="Arial CYR" w:eastAsia="Calibri" w:hAnsi="Arial CYR"/>
      <w:b/>
      <w:bCs/>
      <w:color w:val="FF0000"/>
      <w:szCs w:val="26"/>
      <w:lang w:eastAsia="en-US"/>
    </w:rPr>
  </w:style>
  <w:style w:type="paragraph" w:customStyle="1" w:styleId="xl167">
    <w:name w:val="xl167"/>
    <w:basedOn w:val="aff1"/>
    <w:uiPriority w:val="99"/>
    <w:rsid w:val="008832F8"/>
    <w:pPr>
      <w:pBdr>
        <w:top w:val="single" w:sz="4" w:space="0" w:color="auto"/>
        <w:bottom w:val="single" w:sz="4" w:space="0" w:color="auto"/>
      </w:pBdr>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68">
    <w:name w:val="xl168"/>
    <w:basedOn w:val="aff1"/>
    <w:uiPriority w:val="99"/>
    <w:rsid w:val="008832F8"/>
    <w:pPr>
      <w:pBdr>
        <w:top w:val="single" w:sz="4" w:space="0" w:color="auto"/>
        <w:bottom w:val="single" w:sz="4" w:space="0" w:color="auto"/>
      </w:pBdr>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69">
    <w:name w:val="xl169"/>
    <w:basedOn w:val="aff1"/>
    <w:uiPriority w:val="99"/>
    <w:rsid w:val="008832F8"/>
    <w:pPr>
      <w:pBdr>
        <w:top w:val="single" w:sz="4" w:space="0" w:color="auto"/>
        <w:bottom w:val="single" w:sz="4" w:space="0" w:color="auto"/>
      </w:pBdr>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70">
    <w:name w:val="xl170"/>
    <w:basedOn w:val="aff1"/>
    <w:uiPriority w:val="99"/>
    <w:rsid w:val="008832F8"/>
    <w:pPr>
      <w:pBdr>
        <w:top w:val="single" w:sz="4" w:space="0" w:color="auto"/>
        <w:bottom w:val="single" w:sz="4" w:space="0" w:color="auto"/>
      </w:pBdr>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71">
    <w:name w:val="xl171"/>
    <w:basedOn w:val="aff1"/>
    <w:uiPriority w:val="99"/>
    <w:rsid w:val="008832F8"/>
    <w:pPr>
      <w:pBdr>
        <w:left w:val="single" w:sz="4" w:space="0" w:color="auto"/>
        <w:bottom w:val="single" w:sz="4" w:space="0" w:color="auto"/>
      </w:pBdr>
      <w:spacing w:before="100" w:beforeAutospacing="1" w:after="100" w:afterAutospacing="1"/>
      <w:jc w:val="center"/>
      <w:textAlignment w:val="center"/>
    </w:pPr>
    <w:rPr>
      <w:rFonts w:ascii="Arial CYR" w:eastAsia="Calibri" w:hAnsi="Arial CYR"/>
      <w:b/>
      <w:bCs/>
      <w:color w:val="FF0000"/>
      <w:szCs w:val="26"/>
      <w:lang w:eastAsia="en-US"/>
    </w:rPr>
  </w:style>
  <w:style w:type="paragraph" w:customStyle="1" w:styleId="xl172">
    <w:name w:val="xl172"/>
    <w:basedOn w:val="aff1"/>
    <w:uiPriority w:val="99"/>
    <w:rsid w:val="008832F8"/>
    <w:pPr>
      <w:pBdr>
        <w:bottom w:val="single" w:sz="4" w:space="0" w:color="auto"/>
      </w:pBdr>
      <w:spacing w:before="100" w:beforeAutospacing="1" w:after="100" w:afterAutospacing="1"/>
      <w:jc w:val="center"/>
      <w:textAlignment w:val="center"/>
    </w:pPr>
    <w:rPr>
      <w:rFonts w:ascii="Arial CYR" w:eastAsia="Calibri" w:hAnsi="Arial CYR"/>
      <w:b/>
      <w:bCs/>
      <w:color w:val="FF0000"/>
      <w:szCs w:val="26"/>
      <w:lang w:eastAsia="en-US"/>
    </w:rPr>
  </w:style>
  <w:style w:type="paragraph" w:customStyle="1" w:styleId="xl173">
    <w:name w:val="xl173"/>
    <w:basedOn w:val="aff1"/>
    <w:uiPriority w:val="99"/>
    <w:rsid w:val="008832F8"/>
    <w:pPr>
      <w:pBdr>
        <w:bottom w:val="single" w:sz="4" w:space="0" w:color="auto"/>
      </w:pBdr>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74">
    <w:name w:val="xl174"/>
    <w:basedOn w:val="aff1"/>
    <w:uiPriority w:val="99"/>
    <w:rsid w:val="008832F8"/>
    <w:pPr>
      <w:pBdr>
        <w:bottom w:val="single" w:sz="4" w:space="0" w:color="auto"/>
      </w:pBdr>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75">
    <w:name w:val="xl175"/>
    <w:basedOn w:val="aff1"/>
    <w:uiPriority w:val="99"/>
    <w:rsid w:val="008832F8"/>
    <w:pPr>
      <w:pBdr>
        <w:bottom w:val="single" w:sz="4" w:space="0" w:color="auto"/>
      </w:pBdr>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76">
    <w:name w:val="xl176"/>
    <w:basedOn w:val="aff1"/>
    <w:uiPriority w:val="99"/>
    <w:rsid w:val="008832F8"/>
    <w:pPr>
      <w:pBdr>
        <w:bottom w:val="single" w:sz="4" w:space="0" w:color="auto"/>
      </w:pBdr>
      <w:shd w:val="clear" w:color="000000" w:fill="CCFFCC"/>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77">
    <w:name w:val="xl177"/>
    <w:basedOn w:val="aff1"/>
    <w:uiPriority w:val="99"/>
    <w:rsid w:val="008832F8"/>
    <w:pPr>
      <w:pBdr>
        <w:bottom w:val="single" w:sz="4" w:space="0" w:color="auto"/>
      </w:pBdr>
      <w:spacing w:before="100" w:beforeAutospacing="1" w:after="100" w:afterAutospacing="1"/>
      <w:jc w:val="center"/>
      <w:textAlignment w:val="center"/>
    </w:pPr>
    <w:rPr>
      <w:rFonts w:ascii="Arial CYR" w:eastAsia="Calibri" w:hAnsi="Arial CYR"/>
      <w:b/>
      <w:bCs/>
      <w:sz w:val="16"/>
      <w:szCs w:val="16"/>
      <w:lang w:eastAsia="en-US"/>
    </w:rPr>
  </w:style>
  <w:style w:type="paragraph" w:customStyle="1" w:styleId="xl178">
    <w:name w:val="xl178"/>
    <w:basedOn w:val="aff1"/>
    <w:uiPriority w:val="99"/>
    <w:rsid w:val="008832F8"/>
    <w:pPr>
      <w:pBdr>
        <w:top w:val="single" w:sz="4" w:space="0" w:color="auto"/>
        <w:left w:val="single" w:sz="4" w:space="0" w:color="auto"/>
        <w:bottom w:val="single" w:sz="4" w:space="0" w:color="auto"/>
      </w:pBdr>
      <w:spacing w:before="100" w:beforeAutospacing="1" w:after="100" w:afterAutospacing="1"/>
      <w:jc w:val="center"/>
    </w:pPr>
    <w:rPr>
      <w:rFonts w:ascii="Arial" w:eastAsia="Calibri" w:hAnsi="Arial" w:cs="Arial"/>
      <w:b/>
      <w:bCs/>
      <w:szCs w:val="26"/>
      <w:lang w:eastAsia="en-US"/>
    </w:rPr>
  </w:style>
  <w:style w:type="paragraph" w:customStyle="1" w:styleId="xl179">
    <w:name w:val="xl179"/>
    <w:basedOn w:val="aff1"/>
    <w:uiPriority w:val="99"/>
    <w:rsid w:val="008832F8"/>
    <w:pPr>
      <w:pBdr>
        <w:top w:val="single" w:sz="4" w:space="0" w:color="auto"/>
        <w:bottom w:val="single" w:sz="4" w:space="0" w:color="auto"/>
      </w:pBdr>
      <w:spacing w:before="100" w:beforeAutospacing="1" w:after="100" w:afterAutospacing="1"/>
      <w:jc w:val="center"/>
    </w:pPr>
    <w:rPr>
      <w:rFonts w:ascii="Arial" w:eastAsia="Calibri" w:hAnsi="Arial" w:cs="Arial"/>
      <w:b/>
      <w:bCs/>
      <w:szCs w:val="26"/>
      <w:lang w:eastAsia="en-US"/>
    </w:rPr>
  </w:style>
  <w:style w:type="paragraph" w:customStyle="1" w:styleId="xl180">
    <w:name w:val="xl180"/>
    <w:basedOn w:val="aff1"/>
    <w:uiPriority w:val="99"/>
    <w:rsid w:val="008832F8"/>
    <w:pPr>
      <w:pBdr>
        <w:top w:val="single" w:sz="4" w:space="0" w:color="auto"/>
        <w:bottom w:val="single" w:sz="4" w:space="0" w:color="auto"/>
        <w:right w:val="single" w:sz="4" w:space="0" w:color="auto"/>
      </w:pBdr>
      <w:spacing w:before="100" w:beforeAutospacing="1" w:after="100" w:afterAutospacing="1"/>
      <w:jc w:val="center"/>
    </w:pPr>
    <w:rPr>
      <w:rFonts w:ascii="Arial" w:eastAsia="Calibri" w:hAnsi="Arial" w:cs="Arial"/>
      <w:b/>
      <w:bCs/>
      <w:szCs w:val="26"/>
      <w:lang w:eastAsia="en-US"/>
    </w:rPr>
  </w:style>
  <w:style w:type="paragraph" w:customStyle="1" w:styleId="xl181">
    <w:name w:val="xl181"/>
    <w:basedOn w:val="aff1"/>
    <w:uiPriority w:val="99"/>
    <w:rsid w:val="008832F8"/>
    <w:pPr>
      <w:pBdr>
        <w:top w:val="single" w:sz="4" w:space="0" w:color="auto"/>
        <w:left w:val="single" w:sz="4" w:space="0" w:color="auto"/>
        <w:bottom w:val="single" w:sz="4" w:space="0" w:color="auto"/>
      </w:pBdr>
      <w:spacing w:before="100" w:beforeAutospacing="1" w:after="100" w:afterAutospacing="1"/>
      <w:jc w:val="center"/>
    </w:pPr>
    <w:rPr>
      <w:rFonts w:ascii="Arial CYR" w:eastAsia="Calibri" w:hAnsi="Arial CYR"/>
      <w:b/>
      <w:bCs/>
      <w:color w:val="FF0000"/>
      <w:szCs w:val="26"/>
      <w:lang w:eastAsia="en-US"/>
    </w:rPr>
  </w:style>
  <w:style w:type="paragraph" w:customStyle="1" w:styleId="xl182">
    <w:name w:val="xl182"/>
    <w:basedOn w:val="aff1"/>
    <w:uiPriority w:val="99"/>
    <w:rsid w:val="008832F8"/>
    <w:pPr>
      <w:pBdr>
        <w:top w:val="single" w:sz="4" w:space="0" w:color="auto"/>
        <w:bottom w:val="single" w:sz="4" w:space="0" w:color="auto"/>
      </w:pBdr>
      <w:spacing w:before="100" w:beforeAutospacing="1" w:after="100" w:afterAutospacing="1"/>
      <w:jc w:val="center"/>
    </w:pPr>
    <w:rPr>
      <w:rFonts w:ascii="Arial" w:eastAsia="Calibri" w:hAnsi="Arial" w:cs="Arial"/>
      <w:b/>
      <w:bCs/>
      <w:color w:val="FF0000"/>
      <w:szCs w:val="26"/>
      <w:lang w:eastAsia="en-US"/>
    </w:rPr>
  </w:style>
  <w:style w:type="paragraph" w:customStyle="1" w:styleId="xl4189">
    <w:name w:val="xl4189"/>
    <w:basedOn w:val="aff1"/>
    <w:uiPriority w:val="99"/>
    <w:rsid w:val="003E293C"/>
    <w:pPr>
      <w:spacing w:before="100" w:beforeAutospacing="1" w:after="100" w:afterAutospacing="1"/>
      <w:jc w:val="center"/>
    </w:pPr>
    <w:rPr>
      <w:rFonts w:eastAsia="Calibri"/>
      <w:szCs w:val="26"/>
      <w:lang w:eastAsia="en-US"/>
    </w:rPr>
  </w:style>
  <w:style w:type="paragraph" w:customStyle="1" w:styleId="xl4190">
    <w:name w:val="xl4190"/>
    <w:basedOn w:val="aff1"/>
    <w:uiPriority w:val="99"/>
    <w:rsid w:val="003E293C"/>
    <w:pPr>
      <w:spacing w:before="100" w:beforeAutospacing="1" w:after="100" w:afterAutospacing="1"/>
      <w:jc w:val="center"/>
    </w:pPr>
    <w:rPr>
      <w:rFonts w:eastAsia="Calibri"/>
      <w:b/>
      <w:bCs/>
      <w:szCs w:val="26"/>
      <w:lang w:eastAsia="en-US"/>
    </w:rPr>
  </w:style>
  <w:style w:type="paragraph" w:customStyle="1" w:styleId="xl4191">
    <w:name w:val="xl4191"/>
    <w:basedOn w:val="aff1"/>
    <w:uiPriority w:val="99"/>
    <w:rsid w:val="003E293C"/>
    <w:pPr>
      <w:pBdr>
        <w:top w:val="single" w:sz="8" w:space="0" w:color="auto"/>
        <w:left w:val="single" w:sz="8" w:space="0" w:color="auto"/>
        <w:bottom w:val="single" w:sz="8" w:space="0" w:color="auto"/>
      </w:pBdr>
      <w:spacing w:before="100" w:beforeAutospacing="1" w:after="100" w:afterAutospacing="1"/>
    </w:pPr>
    <w:rPr>
      <w:rFonts w:eastAsia="Calibri"/>
      <w:b/>
      <w:bCs/>
      <w:szCs w:val="26"/>
      <w:lang w:eastAsia="en-US"/>
    </w:rPr>
  </w:style>
  <w:style w:type="paragraph" w:customStyle="1" w:styleId="xl4192">
    <w:name w:val="xl4192"/>
    <w:basedOn w:val="aff1"/>
    <w:uiPriority w:val="99"/>
    <w:rsid w:val="003E293C"/>
    <w:pPr>
      <w:pBdr>
        <w:top w:val="single" w:sz="8" w:space="0" w:color="auto"/>
        <w:bottom w:val="single" w:sz="8" w:space="0" w:color="auto"/>
        <w:right w:val="single" w:sz="12" w:space="0" w:color="auto"/>
      </w:pBdr>
      <w:spacing w:before="100" w:beforeAutospacing="1" w:after="100" w:afterAutospacing="1"/>
      <w:jc w:val="center"/>
    </w:pPr>
    <w:rPr>
      <w:rFonts w:eastAsia="Calibri"/>
      <w:b/>
      <w:bCs/>
      <w:szCs w:val="26"/>
      <w:lang w:eastAsia="en-US"/>
    </w:rPr>
  </w:style>
  <w:style w:type="paragraph" w:customStyle="1" w:styleId="xl4193">
    <w:name w:val="xl4193"/>
    <w:basedOn w:val="aff1"/>
    <w:uiPriority w:val="99"/>
    <w:rsid w:val="003E293C"/>
    <w:pPr>
      <w:pBdr>
        <w:top w:val="single" w:sz="8" w:space="0" w:color="auto"/>
        <w:left w:val="single" w:sz="12" w:space="0" w:color="auto"/>
        <w:bottom w:val="single" w:sz="8" w:space="0" w:color="auto"/>
        <w:right w:val="single" w:sz="12" w:space="0" w:color="auto"/>
      </w:pBdr>
      <w:spacing w:before="100" w:beforeAutospacing="1" w:after="100" w:afterAutospacing="1"/>
      <w:jc w:val="center"/>
    </w:pPr>
    <w:rPr>
      <w:rFonts w:eastAsia="Calibri"/>
      <w:b/>
      <w:bCs/>
      <w:szCs w:val="26"/>
      <w:lang w:eastAsia="en-US"/>
    </w:rPr>
  </w:style>
  <w:style w:type="paragraph" w:customStyle="1" w:styleId="xl4194">
    <w:name w:val="xl4194"/>
    <w:basedOn w:val="aff1"/>
    <w:uiPriority w:val="99"/>
    <w:rsid w:val="003E293C"/>
    <w:pPr>
      <w:pBdr>
        <w:top w:val="single" w:sz="8" w:space="0" w:color="auto"/>
        <w:left w:val="single" w:sz="8" w:space="0" w:color="auto"/>
        <w:right w:val="single" w:sz="8" w:space="0" w:color="auto"/>
      </w:pBdr>
      <w:shd w:val="clear" w:color="000000" w:fill="CCFFFF"/>
      <w:spacing w:before="100" w:beforeAutospacing="1" w:after="100" w:afterAutospacing="1"/>
      <w:jc w:val="center"/>
    </w:pPr>
    <w:rPr>
      <w:rFonts w:eastAsia="Calibri"/>
      <w:szCs w:val="26"/>
      <w:lang w:eastAsia="en-US"/>
    </w:rPr>
  </w:style>
  <w:style w:type="paragraph" w:customStyle="1" w:styleId="xl4195">
    <w:name w:val="xl4195"/>
    <w:basedOn w:val="aff1"/>
    <w:uiPriority w:val="99"/>
    <w:rsid w:val="003E293C"/>
    <w:pPr>
      <w:pBdr>
        <w:top w:val="single" w:sz="8" w:space="0" w:color="auto"/>
        <w:left w:val="single" w:sz="8" w:space="0" w:color="auto"/>
        <w:right w:val="single" w:sz="8" w:space="0" w:color="auto"/>
      </w:pBdr>
      <w:shd w:val="clear" w:color="000000" w:fill="CCFFFF"/>
      <w:spacing w:before="100" w:beforeAutospacing="1" w:after="100" w:afterAutospacing="1"/>
      <w:jc w:val="center"/>
    </w:pPr>
    <w:rPr>
      <w:rFonts w:eastAsia="Calibri"/>
      <w:b/>
      <w:bCs/>
      <w:sz w:val="16"/>
      <w:szCs w:val="16"/>
      <w:lang w:eastAsia="en-US"/>
    </w:rPr>
  </w:style>
  <w:style w:type="paragraph" w:customStyle="1" w:styleId="xl4196">
    <w:name w:val="xl4196"/>
    <w:basedOn w:val="aff1"/>
    <w:uiPriority w:val="99"/>
    <w:rsid w:val="003E293C"/>
    <w:pPr>
      <w:pBdr>
        <w:left w:val="single" w:sz="8" w:space="0" w:color="auto"/>
        <w:right w:val="single" w:sz="8" w:space="0" w:color="auto"/>
      </w:pBdr>
      <w:spacing w:before="100" w:beforeAutospacing="1" w:after="100" w:afterAutospacing="1"/>
      <w:jc w:val="center"/>
    </w:pPr>
    <w:rPr>
      <w:rFonts w:eastAsia="Calibri"/>
      <w:szCs w:val="26"/>
      <w:lang w:eastAsia="en-US"/>
    </w:rPr>
  </w:style>
  <w:style w:type="paragraph" w:customStyle="1" w:styleId="xl4197">
    <w:name w:val="xl4197"/>
    <w:basedOn w:val="aff1"/>
    <w:uiPriority w:val="99"/>
    <w:rsid w:val="003E293C"/>
    <w:pPr>
      <w:pBdr>
        <w:left w:val="single" w:sz="8" w:space="0" w:color="auto"/>
        <w:right w:val="single" w:sz="8" w:space="0" w:color="auto"/>
      </w:pBdr>
      <w:spacing w:before="100" w:beforeAutospacing="1" w:after="100" w:afterAutospacing="1"/>
      <w:jc w:val="center"/>
    </w:pPr>
    <w:rPr>
      <w:rFonts w:eastAsia="Calibri"/>
      <w:szCs w:val="26"/>
      <w:lang w:eastAsia="en-US"/>
    </w:rPr>
  </w:style>
  <w:style w:type="paragraph" w:customStyle="1" w:styleId="xl4198">
    <w:name w:val="xl4198"/>
    <w:basedOn w:val="aff1"/>
    <w:uiPriority w:val="99"/>
    <w:rsid w:val="003E293C"/>
    <w:pPr>
      <w:pBdr>
        <w:left w:val="single" w:sz="8" w:space="0" w:color="auto"/>
        <w:right w:val="single" w:sz="8" w:space="0" w:color="auto"/>
      </w:pBdr>
      <w:shd w:val="clear" w:color="000000" w:fill="FFFF00"/>
      <w:spacing w:before="100" w:beforeAutospacing="1" w:after="100" w:afterAutospacing="1"/>
      <w:jc w:val="center"/>
    </w:pPr>
    <w:rPr>
      <w:rFonts w:eastAsia="Calibri"/>
      <w:szCs w:val="26"/>
      <w:lang w:eastAsia="en-US"/>
    </w:rPr>
  </w:style>
  <w:style w:type="paragraph" w:customStyle="1" w:styleId="xl4199">
    <w:name w:val="xl4199"/>
    <w:basedOn w:val="aff1"/>
    <w:uiPriority w:val="99"/>
    <w:rsid w:val="003E293C"/>
    <w:pPr>
      <w:pBdr>
        <w:left w:val="single" w:sz="8" w:space="0" w:color="auto"/>
      </w:pBdr>
      <w:spacing w:before="100" w:beforeAutospacing="1" w:after="100" w:afterAutospacing="1"/>
    </w:pPr>
    <w:rPr>
      <w:rFonts w:eastAsia="Calibri"/>
      <w:szCs w:val="26"/>
      <w:lang w:eastAsia="en-US"/>
    </w:rPr>
  </w:style>
  <w:style w:type="paragraph" w:customStyle="1" w:styleId="xl4200">
    <w:name w:val="xl4200"/>
    <w:basedOn w:val="aff1"/>
    <w:uiPriority w:val="99"/>
    <w:rsid w:val="003E293C"/>
    <w:pPr>
      <w:spacing w:before="100" w:beforeAutospacing="1" w:after="100" w:afterAutospacing="1"/>
    </w:pPr>
    <w:rPr>
      <w:rFonts w:eastAsia="Calibri"/>
      <w:szCs w:val="26"/>
      <w:lang w:eastAsia="en-US"/>
    </w:rPr>
  </w:style>
  <w:style w:type="paragraph" w:customStyle="1" w:styleId="xl4201">
    <w:name w:val="xl4201"/>
    <w:basedOn w:val="aff1"/>
    <w:uiPriority w:val="99"/>
    <w:rsid w:val="003E293C"/>
    <w:pPr>
      <w:pBdr>
        <w:right w:val="single" w:sz="8" w:space="0" w:color="auto"/>
      </w:pBdr>
      <w:spacing w:before="100" w:beforeAutospacing="1" w:after="100" w:afterAutospacing="1"/>
    </w:pPr>
    <w:rPr>
      <w:rFonts w:eastAsia="Calibri"/>
      <w:szCs w:val="26"/>
      <w:lang w:eastAsia="en-US"/>
    </w:rPr>
  </w:style>
  <w:style w:type="paragraph" w:customStyle="1" w:styleId="xl4202">
    <w:name w:val="xl4202"/>
    <w:basedOn w:val="aff1"/>
    <w:uiPriority w:val="99"/>
    <w:rsid w:val="003E293C"/>
    <w:pPr>
      <w:pBdr>
        <w:left w:val="single" w:sz="8" w:space="0" w:color="auto"/>
        <w:right w:val="single" w:sz="8" w:space="0" w:color="auto"/>
      </w:pBdr>
      <w:shd w:val="clear" w:color="000000" w:fill="CCFFFF"/>
      <w:spacing w:before="100" w:beforeAutospacing="1" w:after="100" w:afterAutospacing="1"/>
      <w:jc w:val="center"/>
    </w:pPr>
    <w:rPr>
      <w:rFonts w:eastAsia="Calibri"/>
      <w:szCs w:val="26"/>
      <w:lang w:eastAsia="en-US"/>
    </w:rPr>
  </w:style>
  <w:style w:type="paragraph" w:customStyle="1" w:styleId="xl4203">
    <w:name w:val="xl4203"/>
    <w:basedOn w:val="aff1"/>
    <w:uiPriority w:val="99"/>
    <w:rsid w:val="003E293C"/>
    <w:pPr>
      <w:pBdr>
        <w:left w:val="single" w:sz="8" w:space="0" w:color="auto"/>
        <w:right w:val="single" w:sz="8" w:space="0" w:color="auto"/>
      </w:pBdr>
      <w:shd w:val="clear" w:color="000000" w:fill="CCFFFF"/>
      <w:spacing w:before="100" w:beforeAutospacing="1" w:after="100" w:afterAutospacing="1"/>
      <w:jc w:val="center"/>
    </w:pPr>
    <w:rPr>
      <w:rFonts w:eastAsia="Calibri"/>
      <w:b/>
      <w:bCs/>
      <w:szCs w:val="26"/>
      <w:lang w:eastAsia="en-US"/>
    </w:rPr>
  </w:style>
  <w:style w:type="paragraph" w:customStyle="1" w:styleId="xl4204">
    <w:name w:val="xl4204"/>
    <w:basedOn w:val="aff1"/>
    <w:uiPriority w:val="99"/>
    <w:rsid w:val="003E293C"/>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Cs w:val="26"/>
      <w:lang w:eastAsia="en-US"/>
    </w:rPr>
  </w:style>
  <w:style w:type="paragraph" w:customStyle="1" w:styleId="xl4205">
    <w:name w:val="xl4205"/>
    <w:basedOn w:val="aff1"/>
    <w:uiPriority w:val="99"/>
    <w:rsid w:val="003E293C"/>
    <w:pPr>
      <w:pBdr>
        <w:left w:val="single" w:sz="8" w:space="0" w:color="auto"/>
        <w:right w:val="single" w:sz="8" w:space="0" w:color="auto"/>
      </w:pBdr>
      <w:spacing w:before="100" w:beforeAutospacing="1" w:after="100" w:afterAutospacing="1"/>
      <w:jc w:val="center"/>
      <w:textAlignment w:val="center"/>
    </w:pPr>
    <w:rPr>
      <w:rFonts w:ascii="Arial" w:eastAsia="Calibri" w:hAnsi="Arial" w:cs="Arial"/>
      <w:szCs w:val="26"/>
      <w:lang w:eastAsia="en-US"/>
    </w:rPr>
  </w:style>
  <w:style w:type="paragraph" w:customStyle="1" w:styleId="xl4206">
    <w:name w:val="xl4206"/>
    <w:basedOn w:val="aff1"/>
    <w:uiPriority w:val="99"/>
    <w:rsid w:val="003E293C"/>
    <w:pPr>
      <w:pBdr>
        <w:left w:val="single" w:sz="8" w:space="0" w:color="auto"/>
        <w:right w:val="single" w:sz="8" w:space="0" w:color="auto"/>
      </w:pBdr>
      <w:spacing w:before="100" w:beforeAutospacing="1" w:after="100" w:afterAutospacing="1"/>
      <w:jc w:val="center"/>
    </w:pPr>
    <w:rPr>
      <w:rFonts w:eastAsia="Calibri"/>
      <w:b/>
      <w:bCs/>
      <w:szCs w:val="26"/>
      <w:lang w:eastAsia="en-US"/>
    </w:rPr>
  </w:style>
  <w:style w:type="paragraph" w:customStyle="1" w:styleId="xl4207">
    <w:name w:val="xl4207"/>
    <w:basedOn w:val="aff1"/>
    <w:uiPriority w:val="99"/>
    <w:rsid w:val="003E293C"/>
    <w:pPr>
      <w:pBdr>
        <w:left w:val="single" w:sz="8" w:space="0" w:color="auto"/>
      </w:pBdr>
      <w:spacing w:before="100" w:beforeAutospacing="1" w:after="100" w:afterAutospacing="1"/>
    </w:pPr>
    <w:rPr>
      <w:rFonts w:eastAsia="Calibri"/>
      <w:szCs w:val="26"/>
      <w:lang w:eastAsia="en-US"/>
    </w:rPr>
  </w:style>
  <w:style w:type="paragraph" w:customStyle="1" w:styleId="xl4208">
    <w:name w:val="xl4208"/>
    <w:basedOn w:val="aff1"/>
    <w:uiPriority w:val="99"/>
    <w:rsid w:val="003E293C"/>
    <w:pPr>
      <w:pBdr>
        <w:left w:val="single" w:sz="8" w:space="0" w:color="auto"/>
        <w:right w:val="single" w:sz="8" w:space="0" w:color="auto"/>
      </w:pBdr>
      <w:spacing w:before="100" w:beforeAutospacing="1" w:after="100" w:afterAutospacing="1"/>
      <w:jc w:val="center"/>
    </w:pPr>
    <w:rPr>
      <w:rFonts w:eastAsia="Calibri"/>
      <w:szCs w:val="26"/>
      <w:lang w:eastAsia="en-US"/>
    </w:rPr>
  </w:style>
  <w:style w:type="paragraph" w:customStyle="1" w:styleId="xl4209">
    <w:name w:val="xl4209"/>
    <w:basedOn w:val="aff1"/>
    <w:uiPriority w:val="99"/>
    <w:rsid w:val="003E293C"/>
    <w:pPr>
      <w:pBdr>
        <w:left w:val="single" w:sz="8" w:space="0" w:color="auto"/>
        <w:right w:val="single" w:sz="8" w:space="0" w:color="auto"/>
      </w:pBdr>
      <w:spacing w:before="100" w:beforeAutospacing="1" w:after="100" w:afterAutospacing="1"/>
      <w:jc w:val="center"/>
    </w:pPr>
    <w:rPr>
      <w:rFonts w:eastAsia="Calibri"/>
      <w:szCs w:val="26"/>
      <w:lang w:eastAsia="en-US"/>
    </w:rPr>
  </w:style>
  <w:style w:type="paragraph" w:customStyle="1" w:styleId="xl4210">
    <w:name w:val="xl4210"/>
    <w:basedOn w:val="aff1"/>
    <w:uiPriority w:val="99"/>
    <w:rsid w:val="003E293C"/>
    <w:pPr>
      <w:pBdr>
        <w:left w:val="single" w:sz="8" w:space="0" w:color="auto"/>
        <w:right w:val="single" w:sz="8" w:space="0" w:color="auto"/>
      </w:pBdr>
      <w:spacing w:before="100" w:beforeAutospacing="1" w:after="100" w:afterAutospacing="1"/>
    </w:pPr>
    <w:rPr>
      <w:rFonts w:eastAsia="Calibri"/>
      <w:szCs w:val="26"/>
      <w:lang w:eastAsia="en-US"/>
    </w:rPr>
  </w:style>
  <w:style w:type="paragraph" w:customStyle="1" w:styleId="xl4211">
    <w:name w:val="xl4211"/>
    <w:basedOn w:val="aff1"/>
    <w:uiPriority w:val="99"/>
    <w:rsid w:val="003E293C"/>
    <w:pPr>
      <w:pBdr>
        <w:left w:val="single" w:sz="8" w:space="0" w:color="auto"/>
        <w:right w:val="single" w:sz="8" w:space="0" w:color="auto"/>
      </w:pBdr>
      <w:spacing w:before="100" w:beforeAutospacing="1" w:after="100" w:afterAutospacing="1"/>
      <w:jc w:val="center"/>
    </w:pPr>
    <w:rPr>
      <w:rFonts w:ascii="Arial CYR" w:eastAsia="Calibri" w:hAnsi="Arial CYR" w:cs="Arial CYR"/>
      <w:szCs w:val="26"/>
      <w:lang w:eastAsia="en-US"/>
    </w:rPr>
  </w:style>
  <w:style w:type="paragraph" w:customStyle="1" w:styleId="xl4212">
    <w:name w:val="xl4212"/>
    <w:basedOn w:val="aff1"/>
    <w:uiPriority w:val="99"/>
    <w:rsid w:val="003E293C"/>
    <w:pPr>
      <w:pBdr>
        <w:left w:val="single" w:sz="8" w:space="0" w:color="auto"/>
        <w:right w:val="single" w:sz="8" w:space="0" w:color="auto"/>
      </w:pBdr>
      <w:shd w:val="clear" w:color="000000" w:fill="CCFFFF"/>
      <w:spacing w:before="100" w:beforeAutospacing="1" w:after="100" w:afterAutospacing="1"/>
      <w:jc w:val="center"/>
      <w:textAlignment w:val="center"/>
    </w:pPr>
    <w:rPr>
      <w:rFonts w:ascii="Arial" w:eastAsia="Calibri" w:hAnsi="Arial" w:cs="Arial"/>
      <w:b/>
      <w:bCs/>
      <w:szCs w:val="26"/>
      <w:lang w:eastAsia="en-US"/>
    </w:rPr>
  </w:style>
  <w:style w:type="paragraph" w:customStyle="1" w:styleId="xl4213">
    <w:name w:val="xl4213"/>
    <w:basedOn w:val="aff1"/>
    <w:uiPriority w:val="99"/>
    <w:rsid w:val="003E293C"/>
    <w:pPr>
      <w:pBdr>
        <w:left w:val="single" w:sz="8" w:space="0" w:color="auto"/>
        <w:right w:val="single" w:sz="8" w:space="0" w:color="auto"/>
      </w:pBdr>
      <w:spacing w:before="100" w:beforeAutospacing="1" w:after="100" w:afterAutospacing="1"/>
      <w:jc w:val="center"/>
    </w:pPr>
    <w:rPr>
      <w:rFonts w:ascii="Arial CYR" w:eastAsia="Calibri" w:hAnsi="Arial CYR" w:cs="Arial CYR"/>
      <w:szCs w:val="26"/>
      <w:lang w:eastAsia="en-US"/>
    </w:rPr>
  </w:style>
  <w:style w:type="paragraph" w:customStyle="1" w:styleId="xl4214">
    <w:name w:val="xl4214"/>
    <w:basedOn w:val="aff1"/>
    <w:uiPriority w:val="99"/>
    <w:rsid w:val="003E293C"/>
    <w:pPr>
      <w:pBdr>
        <w:left w:val="single" w:sz="8" w:space="0" w:color="auto"/>
        <w:right w:val="single" w:sz="8" w:space="0" w:color="auto"/>
      </w:pBdr>
      <w:spacing w:before="100" w:beforeAutospacing="1" w:after="100" w:afterAutospacing="1"/>
      <w:jc w:val="center"/>
    </w:pPr>
    <w:rPr>
      <w:rFonts w:ascii="Arial CYR" w:eastAsia="Calibri" w:hAnsi="Arial CYR" w:cs="Arial CYR"/>
      <w:szCs w:val="26"/>
      <w:lang w:eastAsia="en-US"/>
    </w:rPr>
  </w:style>
  <w:style w:type="paragraph" w:customStyle="1" w:styleId="xl4215">
    <w:name w:val="xl4215"/>
    <w:basedOn w:val="aff1"/>
    <w:uiPriority w:val="99"/>
    <w:rsid w:val="003E293C"/>
    <w:pPr>
      <w:pBdr>
        <w:left w:val="single" w:sz="8" w:space="0" w:color="auto"/>
        <w:bottom w:val="single" w:sz="8" w:space="0" w:color="auto"/>
        <w:right w:val="single" w:sz="8" w:space="0" w:color="auto"/>
      </w:pBdr>
      <w:spacing w:before="100" w:beforeAutospacing="1" w:after="100" w:afterAutospacing="1"/>
      <w:jc w:val="center"/>
    </w:pPr>
    <w:rPr>
      <w:rFonts w:eastAsia="Calibri"/>
      <w:szCs w:val="26"/>
      <w:lang w:eastAsia="en-US"/>
    </w:rPr>
  </w:style>
  <w:style w:type="paragraph" w:customStyle="1" w:styleId="xl4216">
    <w:name w:val="xl4216"/>
    <w:basedOn w:val="aff1"/>
    <w:uiPriority w:val="99"/>
    <w:rsid w:val="003E293C"/>
    <w:pPr>
      <w:pBdr>
        <w:top w:val="single" w:sz="8" w:space="0" w:color="auto"/>
        <w:left w:val="single" w:sz="8" w:space="0" w:color="auto"/>
        <w:right w:val="single" w:sz="8" w:space="0" w:color="auto"/>
      </w:pBdr>
      <w:spacing w:before="100" w:beforeAutospacing="1" w:after="100" w:afterAutospacing="1"/>
      <w:jc w:val="center"/>
      <w:textAlignment w:val="center"/>
    </w:pPr>
    <w:rPr>
      <w:rFonts w:ascii="Arial CYR" w:eastAsia="Calibri" w:hAnsi="Arial CYR" w:cs="Arial CYR"/>
      <w:b/>
      <w:bCs/>
      <w:szCs w:val="26"/>
      <w:lang w:eastAsia="en-US"/>
    </w:rPr>
  </w:style>
  <w:style w:type="paragraph" w:customStyle="1" w:styleId="xl4217">
    <w:name w:val="xl4217"/>
    <w:basedOn w:val="aff1"/>
    <w:uiPriority w:val="99"/>
    <w:rsid w:val="003E293C"/>
    <w:pPr>
      <w:pBdr>
        <w:left w:val="single" w:sz="8" w:space="0" w:color="auto"/>
        <w:right w:val="single" w:sz="8" w:space="0" w:color="auto"/>
      </w:pBdr>
      <w:spacing w:before="100" w:beforeAutospacing="1" w:after="100" w:afterAutospacing="1"/>
      <w:jc w:val="center"/>
      <w:textAlignment w:val="center"/>
    </w:pPr>
    <w:rPr>
      <w:rFonts w:ascii="Arial CYR" w:eastAsia="Calibri" w:hAnsi="Arial CYR" w:cs="Arial CYR"/>
      <w:b/>
      <w:bCs/>
      <w:szCs w:val="26"/>
      <w:lang w:eastAsia="en-US"/>
    </w:rPr>
  </w:style>
  <w:style w:type="paragraph" w:customStyle="1" w:styleId="xl4218">
    <w:name w:val="xl4218"/>
    <w:basedOn w:val="aff1"/>
    <w:uiPriority w:val="99"/>
    <w:rsid w:val="003E293C"/>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CYR" w:eastAsia="Calibri" w:hAnsi="Arial CYR" w:cs="Arial CYR"/>
      <w:b/>
      <w:bCs/>
      <w:szCs w:val="26"/>
      <w:lang w:eastAsia="en-US"/>
    </w:rPr>
  </w:style>
  <w:style w:type="paragraph" w:customStyle="1" w:styleId="xl4219">
    <w:name w:val="xl4219"/>
    <w:basedOn w:val="aff1"/>
    <w:uiPriority w:val="99"/>
    <w:rsid w:val="003E293C"/>
    <w:pPr>
      <w:pBdr>
        <w:top w:val="single" w:sz="8" w:space="0" w:color="auto"/>
        <w:left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0">
    <w:name w:val="xl4220"/>
    <w:basedOn w:val="aff1"/>
    <w:uiPriority w:val="99"/>
    <w:rsid w:val="003E293C"/>
    <w:pPr>
      <w:pBdr>
        <w:left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1">
    <w:name w:val="xl4221"/>
    <w:basedOn w:val="aff1"/>
    <w:uiPriority w:val="99"/>
    <w:rsid w:val="003E293C"/>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2">
    <w:name w:val="xl4222"/>
    <w:basedOn w:val="aff1"/>
    <w:uiPriority w:val="99"/>
    <w:rsid w:val="003E293C"/>
    <w:pPr>
      <w:pBdr>
        <w:top w:val="single" w:sz="8" w:space="0" w:color="auto"/>
        <w:lef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3">
    <w:name w:val="xl4223"/>
    <w:basedOn w:val="aff1"/>
    <w:uiPriority w:val="99"/>
    <w:rsid w:val="003E293C"/>
    <w:pPr>
      <w:pBdr>
        <w:top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4">
    <w:name w:val="xl4224"/>
    <w:basedOn w:val="aff1"/>
    <w:uiPriority w:val="99"/>
    <w:rsid w:val="003E293C"/>
    <w:pPr>
      <w:pBdr>
        <w:top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5">
    <w:name w:val="xl4225"/>
    <w:basedOn w:val="aff1"/>
    <w:uiPriority w:val="99"/>
    <w:rsid w:val="003E293C"/>
    <w:pPr>
      <w:pBdr>
        <w:lef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6">
    <w:name w:val="xl4226"/>
    <w:basedOn w:val="aff1"/>
    <w:uiPriority w:val="99"/>
    <w:rsid w:val="003E293C"/>
    <w:pPr>
      <w:spacing w:before="100" w:beforeAutospacing="1" w:after="100" w:afterAutospacing="1"/>
      <w:jc w:val="center"/>
      <w:textAlignment w:val="center"/>
    </w:pPr>
    <w:rPr>
      <w:rFonts w:eastAsia="Calibri"/>
      <w:b/>
      <w:bCs/>
      <w:szCs w:val="26"/>
      <w:lang w:eastAsia="en-US"/>
    </w:rPr>
  </w:style>
  <w:style w:type="paragraph" w:customStyle="1" w:styleId="xl4227">
    <w:name w:val="xl4227"/>
    <w:basedOn w:val="aff1"/>
    <w:uiPriority w:val="99"/>
    <w:rsid w:val="003E293C"/>
    <w:pPr>
      <w:pBdr>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8">
    <w:name w:val="xl4228"/>
    <w:basedOn w:val="aff1"/>
    <w:uiPriority w:val="99"/>
    <w:rsid w:val="003E293C"/>
    <w:pPr>
      <w:pBdr>
        <w:left w:val="single" w:sz="8" w:space="0" w:color="auto"/>
        <w:bottom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29">
    <w:name w:val="xl4229"/>
    <w:basedOn w:val="aff1"/>
    <w:uiPriority w:val="99"/>
    <w:rsid w:val="003E293C"/>
    <w:pPr>
      <w:pBdr>
        <w:bottom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30">
    <w:name w:val="xl4230"/>
    <w:basedOn w:val="aff1"/>
    <w:uiPriority w:val="99"/>
    <w:rsid w:val="003E293C"/>
    <w:pPr>
      <w:pBdr>
        <w:bottom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31">
    <w:name w:val="xl4231"/>
    <w:basedOn w:val="aff1"/>
    <w:uiPriority w:val="99"/>
    <w:rsid w:val="003E293C"/>
    <w:pPr>
      <w:pBdr>
        <w:top w:val="single" w:sz="8" w:space="0" w:color="auto"/>
        <w:left w:val="single" w:sz="8" w:space="0" w:color="auto"/>
        <w:bottom w:val="single" w:sz="8" w:space="0" w:color="auto"/>
      </w:pBdr>
      <w:spacing w:before="100" w:beforeAutospacing="1" w:after="100" w:afterAutospacing="1"/>
      <w:jc w:val="center"/>
      <w:textAlignment w:val="center"/>
    </w:pPr>
    <w:rPr>
      <w:rFonts w:ascii="Arial" w:eastAsia="Calibri" w:hAnsi="Arial" w:cs="Arial"/>
      <w:b/>
      <w:bCs/>
      <w:sz w:val="16"/>
      <w:szCs w:val="16"/>
      <w:lang w:eastAsia="en-US"/>
    </w:rPr>
  </w:style>
  <w:style w:type="paragraph" w:customStyle="1" w:styleId="xl4232">
    <w:name w:val="xl4232"/>
    <w:basedOn w:val="aff1"/>
    <w:uiPriority w:val="99"/>
    <w:rsid w:val="003E293C"/>
    <w:pPr>
      <w:pBdr>
        <w:top w:val="single" w:sz="8" w:space="0" w:color="auto"/>
        <w:bottom w:val="single" w:sz="8" w:space="0" w:color="auto"/>
      </w:pBdr>
      <w:spacing w:before="100" w:beforeAutospacing="1" w:after="100" w:afterAutospacing="1"/>
      <w:jc w:val="center"/>
      <w:textAlignment w:val="center"/>
    </w:pPr>
    <w:rPr>
      <w:rFonts w:ascii="Arial" w:eastAsia="Calibri" w:hAnsi="Arial" w:cs="Arial"/>
      <w:b/>
      <w:bCs/>
      <w:sz w:val="16"/>
      <w:szCs w:val="16"/>
      <w:lang w:eastAsia="en-US"/>
    </w:rPr>
  </w:style>
  <w:style w:type="paragraph" w:customStyle="1" w:styleId="xl4233">
    <w:name w:val="xl4233"/>
    <w:basedOn w:val="aff1"/>
    <w:uiPriority w:val="99"/>
    <w:rsid w:val="003E293C"/>
    <w:pPr>
      <w:spacing w:before="100" w:beforeAutospacing="1" w:after="100" w:afterAutospacing="1"/>
      <w:jc w:val="center"/>
      <w:textAlignment w:val="center"/>
    </w:pPr>
    <w:rPr>
      <w:rFonts w:ascii="Arial CYR" w:eastAsia="Calibri" w:hAnsi="Arial CYR" w:cs="Arial CYR"/>
      <w:b/>
      <w:bCs/>
      <w:sz w:val="16"/>
      <w:szCs w:val="16"/>
      <w:lang w:eastAsia="en-US"/>
    </w:rPr>
  </w:style>
  <w:style w:type="paragraph" w:customStyle="1" w:styleId="xl4234">
    <w:name w:val="xl4234"/>
    <w:basedOn w:val="aff1"/>
    <w:uiPriority w:val="99"/>
    <w:rsid w:val="003E293C"/>
    <w:pPr>
      <w:pBdr>
        <w:left w:val="single" w:sz="8" w:space="0" w:color="auto"/>
        <w:right w:val="single" w:sz="8" w:space="0" w:color="auto"/>
      </w:pBdr>
      <w:spacing w:before="100" w:beforeAutospacing="1" w:after="100" w:afterAutospacing="1"/>
      <w:jc w:val="center"/>
      <w:textAlignment w:val="center"/>
    </w:pPr>
    <w:rPr>
      <w:rFonts w:ascii="Arial CYR" w:eastAsia="Calibri" w:hAnsi="Arial CYR" w:cs="Arial CYR"/>
      <w:b/>
      <w:bCs/>
      <w:sz w:val="16"/>
      <w:szCs w:val="16"/>
      <w:lang w:eastAsia="en-US"/>
    </w:rPr>
  </w:style>
  <w:style w:type="paragraph" w:customStyle="1" w:styleId="xl4235">
    <w:name w:val="xl4235"/>
    <w:basedOn w:val="aff1"/>
    <w:uiPriority w:val="99"/>
    <w:rsid w:val="003E293C"/>
    <w:pPr>
      <w:pBdr>
        <w:left w:val="single" w:sz="8" w:space="0" w:color="auto"/>
        <w:bottom w:val="single" w:sz="8" w:space="0" w:color="auto"/>
        <w:right w:val="single" w:sz="8" w:space="0" w:color="auto"/>
      </w:pBdr>
      <w:spacing w:before="100" w:beforeAutospacing="1" w:after="100" w:afterAutospacing="1"/>
      <w:jc w:val="center"/>
      <w:textAlignment w:val="center"/>
    </w:pPr>
    <w:rPr>
      <w:rFonts w:ascii="Arial CYR" w:eastAsia="Calibri" w:hAnsi="Arial CYR" w:cs="Arial CYR"/>
      <w:b/>
      <w:bCs/>
      <w:sz w:val="16"/>
      <w:szCs w:val="16"/>
      <w:lang w:eastAsia="en-US"/>
    </w:rPr>
  </w:style>
  <w:style w:type="paragraph" w:customStyle="1" w:styleId="xl4236">
    <w:name w:val="xl4236"/>
    <w:basedOn w:val="aff1"/>
    <w:uiPriority w:val="99"/>
    <w:rsid w:val="003E293C"/>
    <w:pPr>
      <w:pBdr>
        <w:top w:val="single" w:sz="8" w:space="0" w:color="auto"/>
        <w:bottom w:val="single" w:sz="8" w:space="0" w:color="auto"/>
        <w:right w:val="single" w:sz="8" w:space="0" w:color="auto"/>
      </w:pBdr>
      <w:spacing w:before="100" w:beforeAutospacing="1" w:after="100" w:afterAutospacing="1"/>
      <w:jc w:val="center"/>
      <w:textAlignment w:val="center"/>
    </w:pPr>
    <w:rPr>
      <w:rFonts w:ascii="Arial" w:eastAsia="Calibri" w:hAnsi="Arial" w:cs="Arial"/>
      <w:b/>
      <w:bCs/>
      <w:sz w:val="16"/>
      <w:szCs w:val="16"/>
      <w:lang w:eastAsia="en-US"/>
    </w:rPr>
  </w:style>
  <w:style w:type="paragraph" w:customStyle="1" w:styleId="xl4237">
    <w:name w:val="xl4237"/>
    <w:basedOn w:val="aff1"/>
    <w:uiPriority w:val="99"/>
    <w:rsid w:val="003E293C"/>
    <w:pPr>
      <w:pBdr>
        <w:top w:val="single" w:sz="8" w:space="0" w:color="auto"/>
        <w:left w:val="single" w:sz="8" w:space="0" w:color="auto"/>
        <w:bottom w:val="single" w:sz="8" w:space="0" w:color="auto"/>
      </w:pBdr>
      <w:spacing w:before="100" w:beforeAutospacing="1" w:after="100" w:afterAutospacing="1"/>
      <w:jc w:val="center"/>
    </w:pPr>
    <w:rPr>
      <w:rFonts w:eastAsia="Calibri"/>
      <w:b/>
      <w:bCs/>
      <w:szCs w:val="26"/>
      <w:lang w:eastAsia="en-US"/>
    </w:rPr>
  </w:style>
  <w:style w:type="paragraph" w:customStyle="1" w:styleId="xl4238">
    <w:name w:val="xl4238"/>
    <w:basedOn w:val="aff1"/>
    <w:uiPriority w:val="99"/>
    <w:rsid w:val="003E293C"/>
    <w:pPr>
      <w:pBdr>
        <w:top w:val="single" w:sz="8" w:space="0" w:color="auto"/>
        <w:bottom w:val="single" w:sz="8" w:space="0" w:color="auto"/>
      </w:pBdr>
      <w:spacing w:before="100" w:beforeAutospacing="1" w:after="100" w:afterAutospacing="1"/>
      <w:jc w:val="center"/>
    </w:pPr>
    <w:rPr>
      <w:rFonts w:eastAsia="Calibri"/>
      <w:b/>
      <w:bCs/>
      <w:szCs w:val="26"/>
      <w:lang w:eastAsia="en-US"/>
    </w:rPr>
  </w:style>
  <w:style w:type="paragraph" w:customStyle="1" w:styleId="xl4239">
    <w:name w:val="xl4239"/>
    <w:basedOn w:val="aff1"/>
    <w:uiPriority w:val="99"/>
    <w:rsid w:val="003E293C"/>
    <w:pPr>
      <w:pBdr>
        <w:top w:val="single" w:sz="8" w:space="0" w:color="auto"/>
        <w:bottom w:val="single" w:sz="8" w:space="0" w:color="auto"/>
        <w:right w:val="single" w:sz="8" w:space="0" w:color="auto"/>
      </w:pBdr>
      <w:spacing w:before="100" w:beforeAutospacing="1" w:after="100" w:afterAutospacing="1"/>
      <w:jc w:val="center"/>
    </w:pPr>
    <w:rPr>
      <w:rFonts w:eastAsia="Calibri"/>
      <w:b/>
      <w:bCs/>
      <w:szCs w:val="26"/>
      <w:lang w:eastAsia="en-US"/>
    </w:rPr>
  </w:style>
  <w:style w:type="paragraph" w:customStyle="1" w:styleId="xl4240">
    <w:name w:val="xl4240"/>
    <w:basedOn w:val="aff1"/>
    <w:uiPriority w:val="99"/>
    <w:rsid w:val="003E293C"/>
    <w:pPr>
      <w:pBdr>
        <w:top w:val="single" w:sz="8" w:space="0" w:color="auto"/>
        <w:left w:val="single" w:sz="8" w:space="0" w:color="auto"/>
        <w:right w:val="single" w:sz="8" w:space="0" w:color="auto"/>
      </w:pBdr>
      <w:shd w:val="clear" w:color="000000" w:fill="CCFFFF"/>
      <w:spacing w:before="100" w:beforeAutospacing="1" w:after="100" w:afterAutospacing="1"/>
    </w:pPr>
    <w:rPr>
      <w:rFonts w:eastAsia="Calibri"/>
      <w:b/>
      <w:bCs/>
      <w:szCs w:val="26"/>
      <w:lang w:eastAsia="en-US"/>
    </w:rPr>
  </w:style>
  <w:style w:type="paragraph" w:customStyle="1" w:styleId="xl4241">
    <w:name w:val="xl4241"/>
    <w:basedOn w:val="aff1"/>
    <w:uiPriority w:val="99"/>
    <w:rsid w:val="003E293C"/>
    <w:pPr>
      <w:pBdr>
        <w:left w:val="single" w:sz="8" w:space="0" w:color="auto"/>
        <w:right w:val="single" w:sz="8" w:space="0" w:color="auto"/>
      </w:pBdr>
      <w:shd w:val="clear" w:color="000000" w:fill="CCFFFF"/>
      <w:spacing w:before="100" w:beforeAutospacing="1" w:after="100" w:afterAutospacing="1"/>
    </w:pPr>
    <w:rPr>
      <w:rFonts w:eastAsia="Calibri"/>
      <w:b/>
      <w:bCs/>
      <w:szCs w:val="26"/>
      <w:lang w:eastAsia="en-US"/>
    </w:rPr>
  </w:style>
  <w:style w:type="paragraph" w:customStyle="1" w:styleId="xl4242">
    <w:name w:val="xl4242"/>
    <w:basedOn w:val="aff1"/>
    <w:uiPriority w:val="99"/>
    <w:rsid w:val="003E293C"/>
    <w:pPr>
      <w:pBdr>
        <w:left w:val="single" w:sz="8" w:space="0" w:color="auto"/>
        <w:right w:val="single" w:sz="8" w:space="0" w:color="auto"/>
      </w:pBdr>
      <w:spacing w:before="100" w:beforeAutospacing="1" w:after="100" w:afterAutospacing="1"/>
      <w:jc w:val="right"/>
    </w:pPr>
    <w:rPr>
      <w:rFonts w:eastAsia="Calibri"/>
      <w:szCs w:val="26"/>
      <w:lang w:eastAsia="en-US"/>
    </w:rPr>
  </w:style>
  <w:style w:type="paragraph" w:customStyle="1" w:styleId="xl4243">
    <w:name w:val="xl4243"/>
    <w:basedOn w:val="aff1"/>
    <w:uiPriority w:val="99"/>
    <w:rsid w:val="003E293C"/>
    <w:pPr>
      <w:pBdr>
        <w:left w:val="single" w:sz="8" w:space="0" w:color="auto"/>
        <w:bottom w:val="single" w:sz="8" w:space="0" w:color="auto"/>
      </w:pBdr>
      <w:spacing w:before="100" w:beforeAutospacing="1" w:after="100" w:afterAutospacing="1"/>
      <w:jc w:val="center"/>
    </w:pPr>
    <w:rPr>
      <w:rFonts w:eastAsia="Calibri"/>
      <w:b/>
      <w:bCs/>
      <w:szCs w:val="26"/>
      <w:lang w:eastAsia="en-US"/>
    </w:rPr>
  </w:style>
  <w:style w:type="paragraph" w:customStyle="1" w:styleId="xl4244">
    <w:name w:val="xl4244"/>
    <w:basedOn w:val="aff1"/>
    <w:uiPriority w:val="99"/>
    <w:rsid w:val="003E293C"/>
    <w:pPr>
      <w:pBdr>
        <w:bottom w:val="single" w:sz="8" w:space="0" w:color="auto"/>
      </w:pBdr>
      <w:spacing w:before="100" w:beforeAutospacing="1" w:after="100" w:afterAutospacing="1"/>
      <w:jc w:val="center"/>
    </w:pPr>
    <w:rPr>
      <w:rFonts w:eastAsia="Calibri"/>
      <w:b/>
      <w:bCs/>
      <w:szCs w:val="26"/>
      <w:lang w:eastAsia="en-US"/>
    </w:rPr>
  </w:style>
  <w:style w:type="paragraph" w:customStyle="1" w:styleId="xl4245">
    <w:name w:val="xl4245"/>
    <w:basedOn w:val="aff1"/>
    <w:uiPriority w:val="99"/>
    <w:rsid w:val="003E293C"/>
    <w:pPr>
      <w:pBdr>
        <w:bottom w:val="single" w:sz="8" w:space="0" w:color="auto"/>
        <w:right w:val="single" w:sz="8" w:space="0" w:color="auto"/>
      </w:pBdr>
      <w:spacing w:before="100" w:beforeAutospacing="1" w:after="100" w:afterAutospacing="1"/>
      <w:jc w:val="center"/>
    </w:pPr>
    <w:rPr>
      <w:rFonts w:eastAsia="Calibri"/>
      <w:b/>
      <w:bCs/>
      <w:szCs w:val="26"/>
      <w:lang w:eastAsia="en-US"/>
    </w:rPr>
  </w:style>
  <w:style w:type="paragraph" w:customStyle="1" w:styleId="xl4246">
    <w:name w:val="xl4246"/>
    <w:basedOn w:val="aff1"/>
    <w:uiPriority w:val="99"/>
    <w:rsid w:val="00290A92"/>
    <w:pPr>
      <w:pBdr>
        <w:top w:val="single" w:sz="4" w:space="0" w:color="auto"/>
        <w:left w:val="single" w:sz="4" w:space="0" w:color="auto"/>
        <w:right w:val="single" w:sz="8" w:space="0" w:color="auto"/>
      </w:pBdr>
      <w:spacing w:before="100" w:beforeAutospacing="1" w:after="100" w:afterAutospacing="1"/>
    </w:pPr>
    <w:rPr>
      <w:rFonts w:eastAsia="Calibri"/>
      <w:szCs w:val="26"/>
      <w:lang w:eastAsia="en-US"/>
    </w:rPr>
  </w:style>
  <w:style w:type="paragraph" w:customStyle="1" w:styleId="xl4247">
    <w:name w:val="xl4247"/>
    <w:basedOn w:val="aff1"/>
    <w:uiPriority w:val="99"/>
    <w:rsid w:val="00290A92"/>
    <w:pPr>
      <w:pBdr>
        <w:top w:val="single" w:sz="4" w:space="0" w:color="auto"/>
        <w:left w:val="single" w:sz="8" w:space="0" w:color="auto"/>
        <w:bottom w:val="single" w:sz="8" w:space="0" w:color="auto"/>
        <w:right w:val="single" w:sz="4" w:space="0" w:color="auto"/>
      </w:pBdr>
      <w:spacing w:before="100" w:beforeAutospacing="1" w:after="100" w:afterAutospacing="1"/>
    </w:pPr>
    <w:rPr>
      <w:rFonts w:eastAsia="Calibri"/>
      <w:szCs w:val="26"/>
      <w:lang w:eastAsia="en-US"/>
    </w:rPr>
  </w:style>
  <w:style w:type="paragraph" w:customStyle="1" w:styleId="xl4248">
    <w:name w:val="xl4248"/>
    <w:basedOn w:val="aff1"/>
    <w:uiPriority w:val="99"/>
    <w:rsid w:val="00290A92"/>
    <w:pPr>
      <w:pBdr>
        <w:top w:val="single" w:sz="4" w:space="0" w:color="auto"/>
        <w:bottom w:val="single" w:sz="8" w:space="0" w:color="auto"/>
        <w:right w:val="single" w:sz="4" w:space="0" w:color="auto"/>
      </w:pBdr>
      <w:spacing w:before="100" w:beforeAutospacing="1" w:after="100" w:afterAutospacing="1"/>
    </w:pPr>
    <w:rPr>
      <w:rFonts w:eastAsia="Calibri"/>
      <w:szCs w:val="26"/>
      <w:lang w:eastAsia="en-US"/>
    </w:rPr>
  </w:style>
  <w:style w:type="paragraph" w:customStyle="1" w:styleId="xl4249">
    <w:name w:val="xl4249"/>
    <w:basedOn w:val="aff1"/>
    <w:uiPriority w:val="99"/>
    <w:rsid w:val="00290A92"/>
    <w:pPr>
      <w:pBdr>
        <w:left w:val="single" w:sz="8" w:space="0" w:color="auto"/>
        <w:bottom w:val="single" w:sz="8" w:space="0" w:color="auto"/>
        <w:right w:val="single" w:sz="4" w:space="0" w:color="auto"/>
      </w:pBdr>
      <w:spacing w:before="100" w:beforeAutospacing="1" w:after="100" w:afterAutospacing="1"/>
    </w:pPr>
    <w:rPr>
      <w:rFonts w:eastAsia="Calibri"/>
      <w:szCs w:val="26"/>
      <w:lang w:eastAsia="en-US"/>
    </w:rPr>
  </w:style>
  <w:style w:type="paragraph" w:customStyle="1" w:styleId="xl4250">
    <w:name w:val="xl4250"/>
    <w:basedOn w:val="aff1"/>
    <w:uiPriority w:val="99"/>
    <w:rsid w:val="00290A92"/>
    <w:pPr>
      <w:pBdr>
        <w:bottom w:val="single" w:sz="8" w:space="0" w:color="auto"/>
        <w:right w:val="single" w:sz="4" w:space="0" w:color="auto"/>
      </w:pBdr>
      <w:spacing w:before="100" w:beforeAutospacing="1" w:after="100" w:afterAutospacing="1"/>
    </w:pPr>
    <w:rPr>
      <w:rFonts w:eastAsia="Calibri"/>
      <w:szCs w:val="26"/>
      <w:lang w:eastAsia="en-US"/>
    </w:rPr>
  </w:style>
  <w:style w:type="paragraph" w:customStyle="1" w:styleId="xl4251">
    <w:name w:val="xl4251"/>
    <w:basedOn w:val="aff1"/>
    <w:uiPriority w:val="99"/>
    <w:rsid w:val="00290A92"/>
    <w:pPr>
      <w:pBdr>
        <w:left w:val="single" w:sz="4" w:space="0" w:color="auto"/>
        <w:bottom w:val="single" w:sz="8" w:space="0" w:color="auto"/>
        <w:right w:val="single" w:sz="4" w:space="0" w:color="auto"/>
      </w:pBdr>
      <w:spacing w:before="100" w:beforeAutospacing="1" w:after="100" w:afterAutospacing="1"/>
      <w:jc w:val="right"/>
    </w:pPr>
    <w:rPr>
      <w:rFonts w:eastAsia="Calibri"/>
      <w:szCs w:val="26"/>
      <w:lang w:eastAsia="en-US"/>
    </w:rPr>
  </w:style>
  <w:style w:type="paragraph" w:customStyle="1" w:styleId="xl4252">
    <w:name w:val="xl4252"/>
    <w:basedOn w:val="aff1"/>
    <w:uiPriority w:val="99"/>
    <w:rsid w:val="00290A92"/>
    <w:pPr>
      <w:pBdr>
        <w:left w:val="single" w:sz="4" w:space="0" w:color="auto"/>
        <w:bottom w:val="single" w:sz="8" w:space="0" w:color="auto"/>
        <w:right w:val="single" w:sz="4" w:space="0" w:color="auto"/>
      </w:pBdr>
      <w:spacing w:before="100" w:beforeAutospacing="1" w:after="100" w:afterAutospacing="1"/>
    </w:pPr>
    <w:rPr>
      <w:rFonts w:eastAsia="Calibri"/>
      <w:szCs w:val="26"/>
      <w:lang w:eastAsia="en-US"/>
    </w:rPr>
  </w:style>
  <w:style w:type="paragraph" w:customStyle="1" w:styleId="xl4253">
    <w:name w:val="xl4253"/>
    <w:basedOn w:val="aff1"/>
    <w:uiPriority w:val="99"/>
    <w:rsid w:val="00290A92"/>
    <w:pPr>
      <w:pBdr>
        <w:top w:val="single" w:sz="4" w:space="0" w:color="auto"/>
        <w:left w:val="single" w:sz="4" w:space="0" w:color="auto"/>
        <w:bottom w:val="single" w:sz="8" w:space="0" w:color="auto"/>
        <w:right w:val="single" w:sz="4" w:space="0" w:color="auto"/>
      </w:pBdr>
      <w:spacing w:before="100" w:beforeAutospacing="1" w:after="100" w:afterAutospacing="1"/>
    </w:pPr>
    <w:rPr>
      <w:rFonts w:eastAsia="Calibri"/>
      <w:szCs w:val="26"/>
      <w:lang w:eastAsia="en-US"/>
    </w:rPr>
  </w:style>
  <w:style w:type="paragraph" w:customStyle="1" w:styleId="xl4254">
    <w:name w:val="xl4254"/>
    <w:basedOn w:val="aff1"/>
    <w:uiPriority w:val="99"/>
    <w:rsid w:val="00290A92"/>
    <w:pPr>
      <w:pBdr>
        <w:left w:val="single" w:sz="4" w:space="0" w:color="auto"/>
        <w:bottom w:val="single" w:sz="8" w:space="0" w:color="auto"/>
        <w:right w:val="single" w:sz="4" w:space="0" w:color="auto"/>
      </w:pBdr>
      <w:spacing w:before="100" w:beforeAutospacing="1" w:after="100" w:afterAutospacing="1"/>
    </w:pPr>
    <w:rPr>
      <w:rFonts w:eastAsia="Calibri"/>
      <w:szCs w:val="26"/>
      <w:lang w:eastAsia="en-US"/>
    </w:rPr>
  </w:style>
  <w:style w:type="paragraph" w:customStyle="1" w:styleId="xl4255">
    <w:name w:val="xl4255"/>
    <w:basedOn w:val="aff1"/>
    <w:uiPriority w:val="99"/>
    <w:rsid w:val="00290A92"/>
    <w:pPr>
      <w:pBdr>
        <w:left w:val="single" w:sz="4" w:space="0" w:color="auto"/>
        <w:bottom w:val="single" w:sz="8" w:space="0" w:color="auto"/>
        <w:right w:val="single" w:sz="8" w:space="0" w:color="auto"/>
      </w:pBdr>
      <w:spacing w:before="100" w:beforeAutospacing="1" w:after="100" w:afterAutospacing="1"/>
    </w:pPr>
    <w:rPr>
      <w:rFonts w:eastAsia="Calibri"/>
      <w:szCs w:val="26"/>
      <w:lang w:eastAsia="en-US"/>
    </w:rPr>
  </w:style>
  <w:style w:type="paragraph" w:customStyle="1" w:styleId="xl4256">
    <w:name w:val="xl4256"/>
    <w:basedOn w:val="aff1"/>
    <w:uiPriority w:val="99"/>
    <w:rsid w:val="00290A92"/>
    <w:pPr>
      <w:pBdr>
        <w:left w:val="single" w:sz="8" w:space="0" w:color="auto"/>
        <w:bottom w:val="single" w:sz="4" w:space="0" w:color="auto"/>
        <w:right w:val="single" w:sz="4" w:space="0" w:color="auto"/>
      </w:pBdr>
      <w:spacing w:before="100" w:beforeAutospacing="1" w:after="100" w:afterAutospacing="1"/>
    </w:pPr>
    <w:rPr>
      <w:rFonts w:eastAsia="Calibri"/>
      <w:szCs w:val="26"/>
      <w:lang w:eastAsia="en-US"/>
    </w:rPr>
  </w:style>
  <w:style w:type="paragraph" w:customStyle="1" w:styleId="xl4257">
    <w:name w:val="xl4257"/>
    <w:basedOn w:val="aff1"/>
    <w:uiPriority w:val="99"/>
    <w:rsid w:val="00290A92"/>
    <w:pPr>
      <w:pBdr>
        <w:bottom w:val="single" w:sz="4" w:space="0" w:color="auto"/>
        <w:right w:val="single" w:sz="4" w:space="0" w:color="auto"/>
      </w:pBdr>
      <w:spacing w:before="100" w:beforeAutospacing="1" w:after="100" w:afterAutospacing="1"/>
    </w:pPr>
    <w:rPr>
      <w:rFonts w:eastAsia="Calibri"/>
      <w:szCs w:val="26"/>
      <w:lang w:eastAsia="en-US"/>
    </w:rPr>
  </w:style>
  <w:style w:type="paragraph" w:customStyle="1" w:styleId="xl4258">
    <w:name w:val="xl4258"/>
    <w:basedOn w:val="aff1"/>
    <w:uiPriority w:val="99"/>
    <w:rsid w:val="00290A92"/>
    <w:pPr>
      <w:pBdr>
        <w:left w:val="single" w:sz="4" w:space="0" w:color="auto"/>
        <w:bottom w:val="single" w:sz="4" w:space="0" w:color="auto"/>
        <w:right w:val="single" w:sz="4" w:space="0" w:color="auto"/>
      </w:pBdr>
      <w:spacing w:before="100" w:beforeAutospacing="1" w:after="100" w:afterAutospacing="1"/>
      <w:jc w:val="right"/>
    </w:pPr>
    <w:rPr>
      <w:rFonts w:eastAsia="Calibri"/>
      <w:szCs w:val="26"/>
      <w:lang w:eastAsia="en-US"/>
    </w:rPr>
  </w:style>
  <w:style w:type="paragraph" w:customStyle="1" w:styleId="xl4259">
    <w:name w:val="xl4259"/>
    <w:basedOn w:val="aff1"/>
    <w:uiPriority w:val="99"/>
    <w:rsid w:val="00290A92"/>
    <w:pPr>
      <w:pBdr>
        <w:left w:val="single" w:sz="4" w:space="0" w:color="auto"/>
        <w:bottom w:val="single" w:sz="4" w:space="0" w:color="auto"/>
        <w:right w:val="single" w:sz="4" w:space="0" w:color="auto"/>
      </w:pBdr>
      <w:spacing w:before="100" w:beforeAutospacing="1" w:after="100" w:afterAutospacing="1"/>
    </w:pPr>
    <w:rPr>
      <w:rFonts w:eastAsia="Calibri"/>
      <w:szCs w:val="26"/>
      <w:lang w:eastAsia="en-US"/>
    </w:rPr>
  </w:style>
  <w:style w:type="paragraph" w:customStyle="1" w:styleId="xl4260">
    <w:name w:val="xl4260"/>
    <w:basedOn w:val="aff1"/>
    <w:uiPriority w:val="99"/>
    <w:rsid w:val="00290A92"/>
    <w:pPr>
      <w:pBdr>
        <w:left w:val="single" w:sz="4" w:space="0" w:color="auto"/>
        <w:bottom w:val="single" w:sz="4" w:space="0" w:color="auto"/>
        <w:right w:val="single" w:sz="8" w:space="0" w:color="auto"/>
      </w:pBdr>
      <w:spacing w:before="100" w:beforeAutospacing="1" w:after="100" w:afterAutospacing="1"/>
    </w:pPr>
    <w:rPr>
      <w:rFonts w:eastAsia="Calibri"/>
      <w:szCs w:val="26"/>
      <w:lang w:eastAsia="en-US"/>
    </w:rPr>
  </w:style>
  <w:style w:type="paragraph" w:customStyle="1" w:styleId="xl4261">
    <w:name w:val="xl4261"/>
    <w:basedOn w:val="aff1"/>
    <w:uiPriority w:val="99"/>
    <w:rsid w:val="00290A92"/>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eastAsia="Calibri"/>
      <w:szCs w:val="26"/>
      <w:lang w:eastAsia="en-US"/>
    </w:rPr>
  </w:style>
  <w:style w:type="paragraph" w:customStyle="1" w:styleId="xl4262">
    <w:name w:val="xl4262"/>
    <w:basedOn w:val="aff1"/>
    <w:uiPriority w:val="99"/>
    <w:rsid w:val="00290A92"/>
    <w:pPr>
      <w:pBdr>
        <w:top w:val="single" w:sz="4" w:space="0" w:color="auto"/>
        <w:left w:val="single" w:sz="4" w:space="0" w:color="auto"/>
        <w:bottom w:val="single" w:sz="8" w:space="0" w:color="auto"/>
        <w:right w:val="single" w:sz="4" w:space="0" w:color="auto"/>
      </w:pBdr>
      <w:spacing w:before="100" w:beforeAutospacing="1" w:after="100" w:afterAutospacing="1"/>
    </w:pPr>
    <w:rPr>
      <w:rFonts w:eastAsia="Calibri"/>
      <w:b/>
      <w:bCs/>
      <w:szCs w:val="26"/>
      <w:lang w:eastAsia="en-US"/>
    </w:rPr>
  </w:style>
  <w:style w:type="paragraph" w:customStyle="1" w:styleId="xl4263">
    <w:name w:val="xl4263"/>
    <w:basedOn w:val="aff1"/>
    <w:uiPriority w:val="99"/>
    <w:rsid w:val="00290A92"/>
    <w:pPr>
      <w:pBdr>
        <w:left w:val="single" w:sz="4" w:space="0" w:color="auto"/>
        <w:right w:val="single" w:sz="4" w:space="0" w:color="auto"/>
      </w:pBdr>
      <w:spacing w:before="100" w:beforeAutospacing="1" w:after="100" w:afterAutospacing="1"/>
      <w:jc w:val="right"/>
    </w:pPr>
    <w:rPr>
      <w:rFonts w:eastAsia="Calibri"/>
      <w:szCs w:val="26"/>
      <w:lang w:eastAsia="en-US"/>
    </w:rPr>
  </w:style>
  <w:style w:type="paragraph" w:customStyle="1" w:styleId="xl4264">
    <w:name w:val="xl4264"/>
    <w:basedOn w:val="aff1"/>
    <w:uiPriority w:val="99"/>
    <w:rsid w:val="00290A92"/>
    <w:pPr>
      <w:pBdr>
        <w:left w:val="single" w:sz="4" w:space="0" w:color="auto"/>
        <w:right w:val="single" w:sz="4" w:space="0" w:color="auto"/>
      </w:pBdr>
      <w:spacing w:before="100" w:beforeAutospacing="1" w:after="100" w:afterAutospacing="1"/>
    </w:pPr>
    <w:rPr>
      <w:rFonts w:eastAsia="Calibri"/>
      <w:szCs w:val="26"/>
      <w:lang w:eastAsia="en-US"/>
    </w:rPr>
  </w:style>
  <w:style w:type="paragraph" w:customStyle="1" w:styleId="xl4265">
    <w:name w:val="xl4265"/>
    <w:basedOn w:val="aff1"/>
    <w:uiPriority w:val="99"/>
    <w:rsid w:val="00290A92"/>
    <w:pPr>
      <w:pBdr>
        <w:left w:val="single" w:sz="4" w:space="0" w:color="auto"/>
        <w:right w:val="single" w:sz="8" w:space="0" w:color="auto"/>
      </w:pBdr>
      <w:spacing w:before="100" w:beforeAutospacing="1" w:after="100" w:afterAutospacing="1"/>
    </w:pPr>
    <w:rPr>
      <w:rFonts w:eastAsia="Calibri"/>
      <w:szCs w:val="26"/>
      <w:lang w:eastAsia="en-US"/>
    </w:rPr>
  </w:style>
  <w:style w:type="paragraph" w:customStyle="1" w:styleId="xl4266">
    <w:name w:val="xl4266"/>
    <w:basedOn w:val="aff1"/>
    <w:uiPriority w:val="99"/>
    <w:rsid w:val="00290A92"/>
    <w:pPr>
      <w:pBdr>
        <w:top w:val="single" w:sz="4" w:space="0" w:color="auto"/>
        <w:left w:val="single" w:sz="4" w:space="0" w:color="auto"/>
        <w:right w:val="single" w:sz="4" w:space="0" w:color="auto"/>
      </w:pBdr>
      <w:spacing w:before="100" w:beforeAutospacing="1" w:after="100" w:afterAutospacing="1"/>
    </w:pPr>
    <w:rPr>
      <w:rFonts w:eastAsia="Calibri"/>
      <w:szCs w:val="26"/>
      <w:lang w:eastAsia="en-US"/>
    </w:rPr>
  </w:style>
  <w:style w:type="paragraph" w:customStyle="1" w:styleId="xl4267">
    <w:name w:val="xl4267"/>
    <w:basedOn w:val="aff1"/>
    <w:uiPriority w:val="99"/>
    <w:rsid w:val="00290A92"/>
    <w:pPr>
      <w:pBdr>
        <w:left w:val="single" w:sz="8" w:space="0" w:color="auto"/>
        <w:bottom w:val="single" w:sz="8" w:space="0" w:color="auto"/>
      </w:pBdr>
      <w:spacing w:before="100" w:beforeAutospacing="1" w:after="100" w:afterAutospacing="1"/>
    </w:pPr>
    <w:rPr>
      <w:rFonts w:eastAsia="Calibri"/>
      <w:szCs w:val="26"/>
      <w:lang w:eastAsia="en-US"/>
    </w:rPr>
  </w:style>
  <w:style w:type="paragraph" w:customStyle="1" w:styleId="xl4268">
    <w:name w:val="xl4268"/>
    <w:basedOn w:val="aff1"/>
    <w:uiPriority w:val="99"/>
    <w:rsid w:val="00290A92"/>
    <w:pPr>
      <w:pBdr>
        <w:top w:val="single" w:sz="4" w:space="0" w:color="auto"/>
        <w:left w:val="single" w:sz="4" w:space="0" w:color="auto"/>
        <w:right w:val="single" w:sz="4" w:space="0" w:color="auto"/>
      </w:pBdr>
      <w:spacing w:before="100" w:beforeAutospacing="1" w:after="100" w:afterAutospacing="1"/>
    </w:pPr>
    <w:rPr>
      <w:rFonts w:eastAsia="Calibri"/>
      <w:b/>
      <w:bCs/>
      <w:szCs w:val="26"/>
      <w:lang w:eastAsia="en-US"/>
    </w:rPr>
  </w:style>
  <w:style w:type="paragraph" w:customStyle="1" w:styleId="xl4269">
    <w:name w:val="xl4269"/>
    <w:basedOn w:val="aff1"/>
    <w:uiPriority w:val="99"/>
    <w:rsid w:val="00290A92"/>
    <w:pPr>
      <w:pBdr>
        <w:top w:val="single" w:sz="4" w:space="0" w:color="auto"/>
        <w:left w:val="single" w:sz="4" w:space="0" w:color="auto"/>
        <w:right w:val="single" w:sz="4" w:space="0" w:color="auto"/>
      </w:pBdr>
      <w:spacing w:before="100" w:beforeAutospacing="1" w:after="100" w:afterAutospacing="1"/>
    </w:pPr>
    <w:rPr>
      <w:rFonts w:eastAsia="Calibri"/>
      <w:b/>
      <w:bCs/>
      <w:szCs w:val="26"/>
      <w:lang w:eastAsia="en-US"/>
    </w:rPr>
  </w:style>
  <w:style w:type="paragraph" w:customStyle="1" w:styleId="xl4270">
    <w:name w:val="xl4270"/>
    <w:basedOn w:val="aff1"/>
    <w:uiPriority w:val="99"/>
    <w:rsid w:val="00290A92"/>
    <w:pPr>
      <w:pBdr>
        <w:left w:val="single" w:sz="4" w:space="0" w:color="auto"/>
        <w:bottom w:val="single" w:sz="4" w:space="0" w:color="auto"/>
      </w:pBdr>
      <w:spacing w:before="100" w:beforeAutospacing="1" w:after="100" w:afterAutospacing="1"/>
    </w:pPr>
    <w:rPr>
      <w:rFonts w:eastAsia="Calibri"/>
      <w:szCs w:val="26"/>
      <w:lang w:eastAsia="en-US"/>
    </w:rPr>
  </w:style>
  <w:style w:type="paragraph" w:customStyle="1" w:styleId="xl4271">
    <w:name w:val="xl4271"/>
    <w:basedOn w:val="aff1"/>
    <w:uiPriority w:val="99"/>
    <w:rsid w:val="00290A92"/>
    <w:pPr>
      <w:pBdr>
        <w:top w:val="single" w:sz="4" w:space="0" w:color="auto"/>
        <w:left w:val="single" w:sz="4" w:space="0" w:color="auto"/>
        <w:bottom w:val="single" w:sz="4" w:space="0" w:color="auto"/>
      </w:pBdr>
      <w:spacing w:before="100" w:beforeAutospacing="1" w:after="100" w:afterAutospacing="1"/>
    </w:pPr>
    <w:rPr>
      <w:rFonts w:eastAsia="Calibri"/>
      <w:szCs w:val="26"/>
      <w:lang w:eastAsia="en-US"/>
    </w:rPr>
  </w:style>
  <w:style w:type="paragraph" w:customStyle="1" w:styleId="xl4272">
    <w:name w:val="xl4272"/>
    <w:basedOn w:val="aff1"/>
    <w:uiPriority w:val="99"/>
    <w:rsid w:val="00290A92"/>
    <w:pPr>
      <w:pBdr>
        <w:top w:val="single" w:sz="4" w:space="0" w:color="auto"/>
        <w:left w:val="single" w:sz="8" w:space="0" w:color="auto"/>
        <w:right w:val="single" w:sz="4" w:space="0" w:color="auto"/>
      </w:pBdr>
      <w:spacing w:before="100" w:beforeAutospacing="1" w:after="100" w:afterAutospacing="1"/>
    </w:pPr>
    <w:rPr>
      <w:rFonts w:eastAsia="Calibri"/>
      <w:szCs w:val="26"/>
      <w:lang w:eastAsia="en-US"/>
    </w:rPr>
  </w:style>
  <w:style w:type="paragraph" w:customStyle="1" w:styleId="xl4273">
    <w:name w:val="xl4273"/>
    <w:basedOn w:val="aff1"/>
    <w:uiPriority w:val="99"/>
    <w:rsid w:val="00290A92"/>
    <w:pPr>
      <w:pBdr>
        <w:top w:val="single" w:sz="4" w:space="0" w:color="auto"/>
        <w:left w:val="single" w:sz="4" w:space="0" w:color="auto"/>
        <w:right w:val="single" w:sz="4" w:space="0" w:color="auto"/>
      </w:pBdr>
      <w:spacing w:before="100" w:beforeAutospacing="1" w:after="100" w:afterAutospacing="1"/>
      <w:jc w:val="right"/>
    </w:pPr>
    <w:rPr>
      <w:rFonts w:eastAsia="Calibri"/>
      <w:szCs w:val="26"/>
      <w:lang w:eastAsia="en-US"/>
    </w:rPr>
  </w:style>
  <w:style w:type="paragraph" w:customStyle="1" w:styleId="xl4274">
    <w:name w:val="xl4274"/>
    <w:basedOn w:val="aff1"/>
    <w:uiPriority w:val="99"/>
    <w:rsid w:val="00290A92"/>
    <w:pPr>
      <w:pBdr>
        <w:top w:val="single" w:sz="4" w:space="0" w:color="auto"/>
        <w:left w:val="single" w:sz="4" w:space="0" w:color="auto"/>
        <w:right w:val="single" w:sz="4" w:space="0" w:color="auto"/>
      </w:pBdr>
      <w:spacing w:before="100" w:beforeAutospacing="1" w:after="100" w:afterAutospacing="1"/>
    </w:pPr>
    <w:rPr>
      <w:rFonts w:eastAsia="Calibri"/>
      <w:szCs w:val="26"/>
      <w:lang w:eastAsia="en-US"/>
    </w:rPr>
  </w:style>
  <w:style w:type="paragraph" w:customStyle="1" w:styleId="xl4275">
    <w:name w:val="xl4275"/>
    <w:basedOn w:val="aff1"/>
    <w:uiPriority w:val="99"/>
    <w:rsid w:val="00290A92"/>
    <w:pPr>
      <w:pBdr>
        <w:top w:val="single" w:sz="4" w:space="0" w:color="auto"/>
        <w:left w:val="single" w:sz="4" w:space="0" w:color="auto"/>
      </w:pBdr>
      <w:spacing w:before="100" w:beforeAutospacing="1" w:after="100" w:afterAutospacing="1"/>
    </w:pPr>
    <w:rPr>
      <w:rFonts w:eastAsia="Calibri"/>
      <w:szCs w:val="26"/>
      <w:lang w:eastAsia="en-US"/>
    </w:rPr>
  </w:style>
  <w:style w:type="paragraph" w:customStyle="1" w:styleId="xl4276">
    <w:name w:val="xl4276"/>
    <w:basedOn w:val="aff1"/>
    <w:uiPriority w:val="99"/>
    <w:rsid w:val="00290A92"/>
    <w:pPr>
      <w:pBdr>
        <w:top w:val="single" w:sz="4" w:space="0" w:color="auto"/>
        <w:right w:val="single" w:sz="4" w:space="0" w:color="auto"/>
      </w:pBdr>
      <w:spacing w:before="100" w:beforeAutospacing="1" w:after="100" w:afterAutospacing="1"/>
    </w:pPr>
    <w:rPr>
      <w:rFonts w:eastAsia="Calibri"/>
      <w:szCs w:val="26"/>
      <w:lang w:eastAsia="en-US"/>
    </w:rPr>
  </w:style>
  <w:style w:type="paragraph" w:customStyle="1" w:styleId="xl4277">
    <w:name w:val="xl4277"/>
    <w:basedOn w:val="aff1"/>
    <w:uiPriority w:val="99"/>
    <w:rsid w:val="00290A92"/>
    <w:pPr>
      <w:pBdr>
        <w:top w:val="single" w:sz="8" w:space="0" w:color="auto"/>
        <w:left w:val="single" w:sz="4" w:space="0" w:color="auto"/>
        <w:bottom w:val="single" w:sz="4" w:space="0" w:color="auto"/>
      </w:pBdr>
      <w:spacing w:before="100" w:beforeAutospacing="1" w:after="100" w:afterAutospacing="1"/>
    </w:pPr>
    <w:rPr>
      <w:rFonts w:eastAsia="Calibri"/>
      <w:szCs w:val="26"/>
      <w:lang w:eastAsia="en-US"/>
    </w:rPr>
  </w:style>
  <w:style w:type="paragraph" w:customStyle="1" w:styleId="xl4278">
    <w:name w:val="xl4278"/>
    <w:basedOn w:val="aff1"/>
    <w:uiPriority w:val="99"/>
    <w:rsid w:val="00290A92"/>
    <w:pPr>
      <w:pBdr>
        <w:top w:val="single" w:sz="8" w:space="0" w:color="auto"/>
        <w:left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79">
    <w:name w:val="xl4279"/>
    <w:basedOn w:val="aff1"/>
    <w:uiPriority w:val="99"/>
    <w:rsid w:val="00290A92"/>
    <w:pPr>
      <w:pBdr>
        <w:left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80">
    <w:name w:val="xl4280"/>
    <w:basedOn w:val="aff1"/>
    <w:uiPriority w:val="99"/>
    <w:rsid w:val="00290A92"/>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81">
    <w:name w:val="xl4281"/>
    <w:basedOn w:val="aff1"/>
    <w:uiPriority w:val="99"/>
    <w:rsid w:val="00290A92"/>
    <w:pPr>
      <w:pBdr>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82">
    <w:name w:val="xl4282"/>
    <w:basedOn w:val="aff1"/>
    <w:uiPriority w:val="99"/>
    <w:rsid w:val="00290A92"/>
    <w:pPr>
      <w:pBdr>
        <w:bottom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83">
    <w:name w:val="xl4283"/>
    <w:basedOn w:val="aff1"/>
    <w:uiPriority w:val="99"/>
    <w:rsid w:val="00290A92"/>
    <w:pPr>
      <w:pBdr>
        <w:top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84">
    <w:name w:val="xl4284"/>
    <w:basedOn w:val="aff1"/>
    <w:uiPriority w:val="99"/>
    <w:rsid w:val="00290A92"/>
    <w:pPr>
      <w:pBdr>
        <w:top w:val="single" w:sz="8" w:space="0" w:color="auto"/>
        <w:left w:val="single" w:sz="8" w:space="0" w:color="auto"/>
        <w:right w:val="single" w:sz="8" w:space="0" w:color="auto"/>
      </w:pBdr>
      <w:shd w:val="clear" w:color="000000" w:fill="99CC00"/>
      <w:spacing w:before="100" w:beforeAutospacing="1" w:after="100" w:afterAutospacing="1"/>
      <w:jc w:val="center"/>
      <w:textAlignment w:val="center"/>
    </w:pPr>
    <w:rPr>
      <w:rFonts w:eastAsia="Calibri"/>
      <w:b/>
      <w:bCs/>
      <w:szCs w:val="26"/>
      <w:lang w:eastAsia="en-US"/>
    </w:rPr>
  </w:style>
  <w:style w:type="paragraph" w:customStyle="1" w:styleId="xl4285">
    <w:name w:val="xl4285"/>
    <w:basedOn w:val="aff1"/>
    <w:uiPriority w:val="99"/>
    <w:rsid w:val="00290A92"/>
    <w:pPr>
      <w:pBdr>
        <w:left w:val="single" w:sz="8" w:space="0" w:color="auto"/>
        <w:right w:val="single" w:sz="8" w:space="0" w:color="auto"/>
      </w:pBdr>
      <w:shd w:val="clear" w:color="000000" w:fill="99CC00"/>
      <w:spacing w:before="100" w:beforeAutospacing="1" w:after="100" w:afterAutospacing="1"/>
      <w:jc w:val="center"/>
      <w:textAlignment w:val="center"/>
    </w:pPr>
    <w:rPr>
      <w:rFonts w:eastAsia="Calibri"/>
      <w:b/>
      <w:bCs/>
      <w:szCs w:val="26"/>
      <w:lang w:eastAsia="en-US"/>
    </w:rPr>
  </w:style>
  <w:style w:type="paragraph" w:customStyle="1" w:styleId="xl4286">
    <w:name w:val="xl4286"/>
    <w:basedOn w:val="aff1"/>
    <w:uiPriority w:val="99"/>
    <w:rsid w:val="00290A92"/>
    <w:pPr>
      <w:pBdr>
        <w:left w:val="single" w:sz="8" w:space="0" w:color="auto"/>
        <w:bottom w:val="single" w:sz="8" w:space="0" w:color="auto"/>
        <w:right w:val="single" w:sz="8" w:space="0" w:color="auto"/>
      </w:pBdr>
      <w:shd w:val="clear" w:color="000000" w:fill="99CC00"/>
      <w:spacing w:before="100" w:beforeAutospacing="1" w:after="100" w:afterAutospacing="1"/>
      <w:jc w:val="center"/>
      <w:textAlignment w:val="center"/>
    </w:pPr>
    <w:rPr>
      <w:rFonts w:eastAsia="Calibri"/>
      <w:b/>
      <w:bCs/>
      <w:szCs w:val="26"/>
      <w:lang w:eastAsia="en-US"/>
    </w:rPr>
  </w:style>
  <w:style w:type="paragraph" w:customStyle="1" w:styleId="xl4287">
    <w:name w:val="xl4287"/>
    <w:basedOn w:val="aff1"/>
    <w:uiPriority w:val="99"/>
    <w:rsid w:val="00290A92"/>
    <w:pPr>
      <w:pBdr>
        <w:top w:val="single" w:sz="8" w:space="0" w:color="auto"/>
        <w:left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88">
    <w:name w:val="xl4288"/>
    <w:basedOn w:val="aff1"/>
    <w:uiPriority w:val="99"/>
    <w:rsid w:val="00290A92"/>
    <w:pPr>
      <w:pBdr>
        <w:left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89">
    <w:name w:val="xl4289"/>
    <w:basedOn w:val="aff1"/>
    <w:uiPriority w:val="99"/>
    <w:rsid w:val="00290A92"/>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90">
    <w:name w:val="xl4290"/>
    <w:basedOn w:val="aff1"/>
    <w:uiPriority w:val="99"/>
    <w:rsid w:val="00290A92"/>
    <w:pPr>
      <w:pBdr>
        <w:left w:val="single" w:sz="8" w:space="0" w:color="auto"/>
      </w:pBdr>
      <w:spacing w:before="100" w:beforeAutospacing="1" w:after="100" w:afterAutospacing="1"/>
      <w:jc w:val="center"/>
      <w:textAlignment w:val="center"/>
    </w:pPr>
    <w:rPr>
      <w:rFonts w:eastAsia="Calibri"/>
      <w:b/>
      <w:bCs/>
      <w:szCs w:val="26"/>
      <w:lang w:eastAsia="en-US"/>
    </w:rPr>
  </w:style>
  <w:style w:type="paragraph" w:customStyle="1" w:styleId="xl4291">
    <w:name w:val="xl4291"/>
    <w:basedOn w:val="aff1"/>
    <w:uiPriority w:val="99"/>
    <w:rsid w:val="00290A92"/>
    <w:pPr>
      <w:pBdr>
        <w:top w:val="single" w:sz="8" w:space="0" w:color="auto"/>
        <w:left w:val="single" w:sz="8" w:space="0" w:color="auto"/>
        <w:right w:val="single" w:sz="8" w:space="0" w:color="auto"/>
      </w:pBdr>
      <w:shd w:val="clear" w:color="000000" w:fill="99CC00"/>
      <w:spacing w:before="100" w:beforeAutospacing="1" w:after="100" w:afterAutospacing="1"/>
      <w:jc w:val="center"/>
      <w:textAlignment w:val="center"/>
    </w:pPr>
    <w:rPr>
      <w:rFonts w:eastAsia="Calibri"/>
      <w:b/>
      <w:bCs/>
      <w:szCs w:val="26"/>
      <w:lang w:eastAsia="en-US"/>
    </w:rPr>
  </w:style>
  <w:style w:type="paragraph" w:customStyle="1" w:styleId="xl4292">
    <w:name w:val="xl4292"/>
    <w:basedOn w:val="aff1"/>
    <w:uiPriority w:val="99"/>
    <w:rsid w:val="00290A92"/>
    <w:pPr>
      <w:pBdr>
        <w:left w:val="single" w:sz="8" w:space="0" w:color="auto"/>
        <w:bottom w:val="single" w:sz="8" w:space="0" w:color="auto"/>
        <w:right w:val="single" w:sz="8" w:space="0" w:color="auto"/>
      </w:pBdr>
      <w:shd w:val="clear" w:color="000000" w:fill="99CC00"/>
      <w:spacing w:before="100" w:beforeAutospacing="1" w:after="100" w:afterAutospacing="1"/>
      <w:jc w:val="center"/>
      <w:textAlignment w:val="center"/>
    </w:pPr>
    <w:rPr>
      <w:rFonts w:eastAsia="Calibri"/>
      <w:b/>
      <w:bCs/>
      <w:szCs w:val="26"/>
      <w:lang w:eastAsia="en-US"/>
    </w:rPr>
  </w:style>
  <w:style w:type="paragraph" w:customStyle="1" w:styleId="xl4293">
    <w:name w:val="xl4293"/>
    <w:basedOn w:val="aff1"/>
    <w:uiPriority w:val="99"/>
    <w:rsid w:val="00290A92"/>
    <w:pPr>
      <w:pBdr>
        <w:top w:val="single" w:sz="8" w:space="0" w:color="auto"/>
        <w:left w:val="single" w:sz="8" w:space="0" w:color="auto"/>
      </w:pBdr>
      <w:shd w:val="clear" w:color="000000" w:fill="99CC00"/>
      <w:spacing w:before="100" w:beforeAutospacing="1" w:after="100" w:afterAutospacing="1"/>
      <w:jc w:val="center"/>
      <w:textAlignment w:val="center"/>
    </w:pPr>
    <w:rPr>
      <w:rFonts w:eastAsia="Calibri"/>
      <w:b/>
      <w:bCs/>
      <w:szCs w:val="26"/>
      <w:lang w:eastAsia="en-US"/>
    </w:rPr>
  </w:style>
  <w:style w:type="paragraph" w:customStyle="1" w:styleId="xl4294">
    <w:name w:val="xl4294"/>
    <w:basedOn w:val="aff1"/>
    <w:uiPriority w:val="99"/>
    <w:rsid w:val="00290A92"/>
    <w:pPr>
      <w:pBdr>
        <w:left w:val="single" w:sz="8" w:space="0" w:color="auto"/>
      </w:pBdr>
      <w:shd w:val="clear" w:color="000000" w:fill="99CC00"/>
      <w:spacing w:before="100" w:beforeAutospacing="1" w:after="100" w:afterAutospacing="1"/>
      <w:jc w:val="center"/>
      <w:textAlignment w:val="center"/>
    </w:pPr>
    <w:rPr>
      <w:rFonts w:eastAsia="Calibri"/>
      <w:b/>
      <w:bCs/>
      <w:szCs w:val="26"/>
      <w:lang w:eastAsia="en-US"/>
    </w:rPr>
  </w:style>
  <w:style w:type="paragraph" w:customStyle="1" w:styleId="xl4295">
    <w:name w:val="xl4295"/>
    <w:basedOn w:val="aff1"/>
    <w:uiPriority w:val="99"/>
    <w:rsid w:val="00290A92"/>
    <w:pPr>
      <w:pBdr>
        <w:left w:val="single" w:sz="8" w:space="0" w:color="auto"/>
        <w:bottom w:val="single" w:sz="8" w:space="0" w:color="auto"/>
      </w:pBdr>
      <w:shd w:val="clear" w:color="000000" w:fill="99CC00"/>
      <w:spacing w:before="100" w:beforeAutospacing="1" w:after="100" w:afterAutospacing="1"/>
      <w:jc w:val="center"/>
      <w:textAlignment w:val="center"/>
    </w:pPr>
    <w:rPr>
      <w:rFonts w:eastAsia="Calibri"/>
      <w:b/>
      <w:bCs/>
      <w:szCs w:val="26"/>
      <w:lang w:eastAsia="en-US"/>
    </w:rPr>
  </w:style>
  <w:style w:type="paragraph" w:customStyle="1" w:styleId="xl4296">
    <w:name w:val="xl4296"/>
    <w:basedOn w:val="aff1"/>
    <w:uiPriority w:val="99"/>
    <w:rsid w:val="00290A92"/>
    <w:pPr>
      <w:pBdr>
        <w:top w:val="single" w:sz="8" w:space="0" w:color="auto"/>
        <w:right w:val="single" w:sz="8" w:space="0" w:color="auto"/>
      </w:pBdr>
      <w:spacing w:before="100" w:beforeAutospacing="1" w:after="100" w:afterAutospacing="1"/>
      <w:jc w:val="center"/>
      <w:textAlignment w:val="center"/>
    </w:pPr>
    <w:rPr>
      <w:rFonts w:eastAsia="Calibri"/>
      <w:color w:val="000000"/>
      <w:szCs w:val="26"/>
      <w:lang w:eastAsia="en-US"/>
    </w:rPr>
  </w:style>
  <w:style w:type="paragraph" w:customStyle="1" w:styleId="xl4297">
    <w:name w:val="xl4297"/>
    <w:basedOn w:val="aff1"/>
    <w:uiPriority w:val="99"/>
    <w:rsid w:val="00290A92"/>
    <w:pPr>
      <w:pBdr>
        <w:right w:val="single" w:sz="8" w:space="0" w:color="auto"/>
      </w:pBdr>
      <w:spacing w:before="100" w:beforeAutospacing="1" w:after="100" w:afterAutospacing="1"/>
      <w:jc w:val="center"/>
      <w:textAlignment w:val="center"/>
    </w:pPr>
    <w:rPr>
      <w:rFonts w:eastAsia="Calibri"/>
      <w:color w:val="000000"/>
      <w:szCs w:val="26"/>
      <w:lang w:eastAsia="en-US"/>
    </w:rPr>
  </w:style>
  <w:style w:type="paragraph" w:customStyle="1" w:styleId="xl4298">
    <w:name w:val="xl4298"/>
    <w:basedOn w:val="aff1"/>
    <w:uiPriority w:val="99"/>
    <w:rsid w:val="00290A92"/>
    <w:pPr>
      <w:pBdr>
        <w:bottom w:val="single" w:sz="8" w:space="0" w:color="auto"/>
        <w:right w:val="single" w:sz="8" w:space="0" w:color="auto"/>
      </w:pBdr>
      <w:spacing w:before="100" w:beforeAutospacing="1" w:after="100" w:afterAutospacing="1"/>
      <w:jc w:val="center"/>
      <w:textAlignment w:val="center"/>
    </w:pPr>
    <w:rPr>
      <w:rFonts w:eastAsia="Calibri"/>
      <w:color w:val="000000"/>
      <w:szCs w:val="26"/>
      <w:lang w:eastAsia="en-US"/>
    </w:rPr>
  </w:style>
  <w:style w:type="paragraph" w:customStyle="1" w:styleId="xl4299">
    <w:name w:val="xl4299"/>
    <w:basedOn w:val="aff1"/>
    <w:uiPriority w:val="99"/>
    <w:rsid w:val="00290A92"/>
    <w:pPr>
      <w:pBdr>
        <w:top w:val="single" w:sz="8" w:space="0" w:color="auto"/>
        <w:left w:val="single" w:sz="8" w:space="0" w:color="auto"/>
        <w:right w:val="single" w:sz="8" w:space="0" w:color="auto"/>
      </w:pBdr>
      <w:spacing w:before="100" w:beforeAutospacing="1" w:after="100" w:afterAutospacing="1"/>
      <w:jc w:val="center"/>
      <w:textAlignment w:val="center"/>
    </w:pPr>
    <w:rPr>
      <w:rFonts w:eastAsia="Calibri"/>
      <w:color w:val="000000"/>
      <w:szCs w:val="26"/>
      <w:lang w:eastAsia="en-US"/>
    </w:rPr>
  </w:style>
  <w:style w:type="paragraph" w:customStyle="1" w:styleId="xl4300">
    <w:name w:val="xl4300"/>
    <w:basedOn w:val="aff1"/>
    <w:uiPriority w:val="99"/>
    <w:rsid w:val="00290A92"/>
    <w:pPr>
      <w:pBdr>
        <w:left w:val="single" w:sz="8" w:space="0" w:color="auto"/>
        <w:right w:val="single" w:sz="8" w:space="0" w:color="auto"/>
      </w:pBdr>
      <w:spacing w:before="100" w:beforeAutospacing="1" w:after="100" w:afterAutospacing="1"/>
      <w:jc w:val="center"/>
      <w:textAlignment w:val="center"/>
    </w:pPr>
    <w:rPr>
      <w:rFonts w:eastAsia="Calibri"/>
      <w:color w:val="000000"/>
      <w:szCs w:val="26"/>
      <w:lang w:eastAsia="en-US"/>
    </w:rPr>
  </w:style>
  <w:style w:type="paragraph" w:customStyle="1" w:styleId="xl4301">
    <w:name w:val="xl4301"/>
    <w:basedOn w:val="aff1"/>
    <w:uiPriority w:val="99"/>
    <w:rsid w:val="00290A92"/>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Calibri"/>
      <w:color w:val="000000"/>
      <w:szCs w:val="26"/>
      <w:lang w:eastAsia="en-US"/>
    </w:rPr>
  </w:style>
  <w:style w:type="character" w:customStyle="1" w:styleId="toctoggle">
    <w:name w:val="toctoggle"/>
    <w:basedOn w:val="aff2"/>
    <w:uiPriority w:val="99"/>
    <w:rsid w:val="00D43781"/>
    <w:rPr>
      <w:rFonts w:cs="Times New Roman"/>
    </w:rPr>
  </w:style>
  <w:style w:type="character" w:customStyle="1" w:styleId="tocnumber">
    <w:name w:val="tocnumber"/>
    <w:basedOn w:val="aff2"/>
    <w:uiPriority w:val="99"/>
    <w:rsid w:val="00D43781"/>
    <w:rPr>
      <w:rFonts w:cs="Times New Roman"/>
    </w:rPr>
  </w:style>
  <w:style w:type="character" w:customStyle="1" w:styleId="toctext">
    <w:name w:val="toctext"/>
    <w:basedOn w:val="aff2"/>
    <w:uiPriority w:val="99"/>
    <w:rsid w:val="00D43781"/>
    <w:rPr>
      <w:rFonts w:cs="Times New Roman"/>
    </w:rPr>
  </w:style>
  <w:style w:type="character" w:customStyle="1" w:styleId="mw-editsection">
    <w:name w:val="mw-editsection"/>
    <w:basedOn w:val="aff2"/>
    <w:uiPriority w:val="99"/>
    <w:rsid w:val="00D43781"/>
    <w:rPr>
      <w:rFonts w:cs="Times New Roman"/>
    </w:rPr>
  </w:style>
  <w:style w:type="character" w:customStyle="1" w:styleId="mw-editsection-bracket">
    <w:name w:val="mw-editsection-bracket"/>
    <w:basedOn w:val="aff2"/>
    <w:uiPriority w:val="99"/>
    <w:rsid w:val="00D43781"/>
    <w:rPr>
      <w:rFonts w:cs="Times New Roman"/>
    </w:rPr>
  </w:style>
  <w:style w:type="character" w:customStyle="1" w:styleId="mw-editsection-divider">
    <w:name w:val="mw-editsection-divider"/>
    <w:basedOn w:val="aff2"/>
    <w:uiPriority w:val="99"/>
    <w:rsid w:val="00D43781"/>
    <w:rPr>
      <w:rFonts w:cs="Times New Roman"/>
    </w:rPr>
  </w:style>
  <w:style w:type="paragraph" w:customStyle="1" w:styleId="1ff0">
    <w:name w:val="Заголовок 1 СТ"/>
    <w:basedOn w:val="1d"/>
    <w:link w:val="1ff1"/>
    <w:uiPriority w:val="99"/>
    <w:rsid w:val="002052EF"/>
    <w:pPr>
      <w:keepLines/>
      <w:tabs>
        <w:tab w:val="clear" w:pos="9356"/>
        <w:tab w:val="left" w:pos="1134"/>
      </w:tabs>
      <w:suppressAutoHyphens w:val="0"/>
      <w:spacing w:before="240" w:after="240"/>
      <w:ind w:right="680"/>
    </w:pPr>
    <w:rPr>
      <w:rFonts w:eastAsia="Times New Roman"/>
      <w:caps w:val="0"/>
      <w:kern w:val="0"/>
      <w:sz w:val="28"/>
      <w:szCs w:val="24"/>
    </w:rPr>
  </w:style>
  <w:style w:type="character" w:customStyle="1" w:styleId="1ff1">
    <w:name w:val="Заголовок 1 СТ Знак"/>
    <w:link w:val="1ff0"/>
    <w:uiPriority w:val="99"/>
    <w:locked/>
    <w:rsid w:val="002052EF"/>
    <w:rPr>
      <w:rFonts w:eastAsia="Times New Roman"/>
      <w:b/>
      <w:sz w:val="24"/>
    </w:rPr>
  </w:style>
  <w:style w:type="paragraph" w:customStyle="1" w:styleId="11a">
    <w:name w:val="_1.1."/>
    <w:basedOn w:val="24"/>
    <w:next w:val="aff1"/>
    <w:link w:val="11b"/>
    <w:uiPriority w:val="99"/>
    <w:rsid w:val="000C5AC0"/>
    <w:pPr>
      <w:keepLines/>
      <w:suppressLineNumbers w:val="0"/>
      <w:tabs>
        <w:tab w:val="clear" w:pos="9356"/>
        <w:tab w:val="left" w:pos="1134"/>
      </w:tabs>
      <w:suppressAutoHyphens w:val="0"/>
      <w:spacing w:before="360" w:after="360"/>
      <w:ind w:right="424"/>
      <w:jc w:val="both"/>
    </w:pPr>
    <w:rPr>
      <w:rFonts w:eastAsia="Times New Roman"/>
      <w:kern w:val="0"/>
    </w:rPr>
  </w:style>
  <w:style w:type="paragraph" w:customStyle="1" w:styleId="1110">
    <w:name w:val="_1.1.1."/>
    <w:basedOn w:val="32"/>
    <w:next w:val="aff1"/>
    <w:link w:val="1112"/>
    <w:uiPriority w:val="99"/>
    <w:rsid w:val="00A66B5A"/>
    <w:pPr>
      <w:tabs>
        <w:tab w:val="left" w:pos="1560"/>
      </w:tabs>
      <w:spacing w:before="120" w:after="120"/>
    </w:pPr>
    <w:rPr>
      <w:rFonts w:ascii="Times New Roman" w:hAnsi="Times New Roman"/>
      <w:color w:val="auto"/>
      <w:szCs w:val="24"/>
    </w:rPr>
  </w:style>
  <w:style w:type="paragraph" w:customStyle="1" w:styleId="11110">
    <w:name w:val="_1.1.1.1."/>
    <w:basedOn w:val="41"/>
    <w:next w:val="aff1"/>
    <w:link w:val="11111"/>
    <w:uiPriority w:val="99"/>
    <w:rsid w:val="00C77DFB"/>
    <w:pPr>
      <w:keepLines/>
      <w:widowControl/>
      <w:tabs>
        <w:tab w:val="left" w:pos="1701"/>
      </w:tabs>
      <w:spacing w:before="240" w:after="120" w:line="240" w:lineRule="auto"/>
      <w:ind w:firstLine="993"/>
    </w:pPr>
    <w:rPr>
      <w:rFonts w:eastAsia="Times New Roman"/>
      <w:i/>
      <w:iCs/>
      <w:szCs w:val="24"/>
    </w:rPr>
  </w:style>
  <w:style w:type="character" w:customStyle="1" w:styleId="11b">
    <w:name w:val="_1.1. Знак"/>
    <w:link w:val="11a"/>
    <w:uiPriority w:val="99"/>
    <w:locked/>
    <w:rsid w:val="000C5AC0"/>
    <w:rPr>
      <w:rFonts w:ascii="Times New Roman" w:hAnsi="Times New Roman"/>
      <w:b/>
      <w:sz w:val="26"/>
    </w:rPr>
  </w:style>
  <w:style w:type="character" w:customStyle="1" w:styleId="1112">
    <w:name w:val="_1.1.1. Знак"/>
    <w:link w:val="1110"/>
    <w:uiPriority w:val="99"/>
    <w:locked/>
    <w:rsid w:val="00A66B5A"/>
    <w:rPr>
      <w:rFonts w:eastAsia="Times New Roman"/>
      <w:b/>
      <w:sz w:val="24"/>
    </w:rPr>
  </w:style>
  <w:style w:type="character" w:customStyle="1" w:styleId="11111">
    <w:name w:val="_1.1.1.1. Знак"/>
    <w:link w:val="11110"/>
    <w:uiPriority w:val="99"/>
    <w:locked/>
    <w:rsid w:val="00C77DFB"/>
    <w:rPr>
      <w:rFonts w:eastAsia="Times New Roman"/>
      <w:b/>
      <w:i/>
      <w:sz w:val="24"/>
    </w:rPr>
  </w:style>
  <w:style w:type="paragraph" w:customStyle="1" w:styleId="affffffff">
    <w:name w:val="_Обычный"/>
    <w:basedOn w:val="aff1"/>
    <w:link w:val="affffffff0"/>
    <w:uiPriority w:val="99"/>
    <w:rsid w:val="0074764B"/>
    <w:pPr>
      <w:spacing w:line="360" w:lineRule="auto"/>
      <w:ind w:firstLine="709"/>
      <w:jc w:val="both"/>
    </w:pPr>
    <w:rPr>
      <w:rFonts w:ascii="Calibri" w:eastAsia="Calibri" w:hAnsi="Calibri" w:cs="Calibri"/>
      <w:sz w:val="26"/>
      <w:szCs w:val="26"/>
      <w:lang w:eastAsia="en-US"/>
    </w:rPr>
  </w:style>
  <w:style w:type="character" w:customStyle="1" w:styleId="affffffff0">
    <w:name w:val="_Обычный Знак"/>
    <w:link w:val="affffffff"/>
    <w:uiPriority w:val="99"/>
    <w:locked/>
    <w:rsid w:val="0074764B"/>
    <w:rPr>
      <w:rFonts w:ascii="Calibri" w:eastAsia="Times New Roman" w:hAnsi="Calibri"/>
      <w:sz w:val="26"/>
    </w:rPr>
  </w:style>
  <w:style w:type="paragraph" w:customStyle="1" w:styleId="114">
    <w:name w:val="1_1 Список ненумерной"/>
    <w:basedOn w:val="aff1"/>
    <w:link w:val="11c"/>
    <w:uiPriority w:val="99"/>
    <w:rsid w:val="0074764B"/>
    <w:pPr>
      <w:numPr>
        <w:numId w:val="33"/>
      </w:numPr>
      <w:snapToGrid w:val="0"/>
      <w:spacing w:after="40" w:line="360" w:lineRule="auto"/>
      <w:jc w:val="both"/>
    </w:pPr>
    <w:rPr>
      <w:rFonts w:eastAsia="Calibri"/>
      <w:sz w:val="26"/>
      <w:szCs w:val="26"/>
      <w:lang w:eastAsia="en-US"/>
    </w:rPr>
  </w:style>
  <w:style w:type="paragraph" w:customStyle="1" w:styleId="000">
    <w:name w:val="00_Обычный текст"/>
    <w:basedOn w:val="aff1"/>
    <w:link w:val="001"/>
    <w:uiPriority w:val="99"/>
    <w:rsid w:val="0074764B"/>
    <w:pPr>
      <w:snapToGrid w:val="0"/>
      <w:spacing w:line="360" w:lineRule="auto"/>
      <w:ind w:firstLine="709"/>
      <w:jc w:val="both"/>
    </w:pPr>
    <w:rPr>
      <w:rFonts w:eastAsia="Calibri"/>
      <w:sz w:val="26"/>
      <w:szCs w:val="26"/>
      <w:lang w:eastAsia="en-US"/>
    </w:rPr>
  </w:style>
  <w:style w:type="character" w:customStyle="1" w:styleId="001">
    <w:name w:val="00_Обычный текст Знак"/>
    <w:link w:val="000"/>
    <w:uiPriority w:val="99"/>
    <w:locked/>
    <w:rsid w:val="0074764B"/>
    <w:rPr>
      <w:rFonts w:ascii="Times New Roman" w:hAnsi="Times New Roman"/>
      <w:sz w:val="26"/>
    </w:rPr>
  </w:style>
  <w:style w:type="character" w:customStyle="1" w:styleId="11c">
    <w:name w:val="1_1 Список ненумерной Знак"/>
    <w:link w:val="114"/>
    <w:uiPriority w:val="99"/>
    <w:locked/>
    <w:rsid w:val="0074764B"/>
    <w:rPr>
      <w:sz w:val="26"/>
      <w:szCs w:val="26"/>
      <w:lang w:eastAsia="en-US"/>
    </w:rPr>
  </w:style>
  <w:style w:type="paragraph" w:customStyle="1" w:styleId="af5">
    <w:name w:val="_Таблица"/>
    <w:basedOn w:val="afffb"/>
    <w:link w:val="affffffff1"/>
    <w:uiPriority w:val="99"/>
    <w:rsid w:val="00F75F17"/>
    <w:pPr>
      <w:keepNext/>
      <w:numPr>
        <w:numId w:val="34"/>
      </w:numPr>
      <w:tabs>
        <w:tab w:val="left" w:pos="1985"/>
      </w:tabs>
      <w:spacing w:before="240" w:after="120"/>
      <w:ind w:right="282"/>
      <w:contextualSpacing w:val="0"/>
      <w:jc w:val="both"/>
    </w:pPr>
    <w:rPr>
      <w:rFonts w:ascii="Calibri" w:hAnsi="Calibri" w:cs="Calibri"/>
      <w:b/>
      <w:bCs/>
      <w:sz w:val="26"/>
    </w:rPr>
  </w:style>
  <w:style w:type="paragraph" w:customStyle="1" w:styleId="afb">
    <w:name w:val="_Рисунок"/>
    <w:basedOn w:val="afffb"/>
    <w:link w:val="affffffff2"/>
    <w:uiPriority w:val="99"/>
    <w:rsid w:val="00F75F17"/>
    <w:pPr>
      <w:numPr>
        <w:numId w:val="35"/>
      </w:numPr>
      <w:spacing w:after="200" w:line="276" w:lineRule="auto"/>
      <w:contextualSpacing w:val="0"/>
    </w:pPr>
    <w:rPr>
      <w:rFonts w:ascii="Calibri" w:hAnsi="Calibri" w:cs="Calibri"/>
      <w:b/>
      <w:bCs/>
      <w:sz w:val="26"/>
    </w:rPr>
  </w:style>
  <w:style w:type="character" w:customStyle="1" w:styleId="affffffff1">
    <w:name w:val="_Таблица Знак"/>
    <w:link w:val="af5"/>
    <w:uiPriority w:val="99"/>
    <w:locked/>
    <w:rsid w:val="00F75F17"/>
    <w:rPr>
      <w:rFonts w:ascii="Calibri" w:hAnsi="Calibri" w:cs="Calibri"/>
      <w:b/>
      <w:bCs/>
      <w:sz w:val="26"/>
      <w:szCs w:val="26"/>
      <w:lang w:eastAsia="en-US"/>
    </w:rPr>
  </w:style>
  <w:style w:type="character" w:customStyle="1" w:styleId="affffffff2">
    <w:name w:val="_Рисунок Знак"/>
    <w:link w:val="afb"/>
    <w:uiPriority w:val="99"/>
    <w:locked/>
    <w:rsid w:val="00F75F17"/>
    <w:rPr>
      <w:rFonts w:ascii="Calibri" w:hAnsi="Calibri" w:cs="Calibri"/>
      <w:b/>
      <w:bCs/>
      <w:sz w:val="26"/>
      <w:szCs w:val="26"/>
      <w:lang w:eastAsia="en-US"/>
    </w:rPr>
  </w:style>
  <w:style w:type="character" w:customStyle="1" w:styleId="Heading2Char">
    <w:name w:val="Heading 2 Char"/>
    <w:aliases w:val="Заголовок 2 Знак1 Char,Заголовок 2 Знак Знак Char,Знак1 Знак Знак Char,Знак1 Знак11 Знак Знак Char"/>
    <w:uiPriority w:val="99"/>
    <w:semiHidden/>
    <w:rsid w:val="00896756"/>
    <w:rPr>
      <w:rFonts w:ascii="Cambria" w:hAnsi="Cambria"/>
      <w:b/>
      <w:i/>
      <w:sz w:val="28"/>
      <w:lang w:val="x-none" w:eastAsia="en-US"/>
    </w:rPr>
  </w:style>
  <w:style w:type="paragraph" w:styleId="affffffff3">
    <w:name w:val="No Spacing"/>
    <w:aliases w:val="ПКР,пкр"/>
    <w:link w:val="affffffff4"/>
    <w:uiPriority w:val="99"/>
    <w:qFormat/>
    <w:rsid w:val="00896756"/>
    <w:pPr>
      <w:spacing w:after="0" w:line="240" w:lineRule="auto"/>
    </w:pPr>
    <w:rPr>
      <w:rFonts w:ascii="Calibri" w:hAnsi="Calibri" w:cs="Calibri"/>
      <w:sz w:val="24"/>
      <w:szCs w:val="26"/>
      <w:lang w:eastAsia="en-US"/>
    </w:rPr>
  </w:style>
  <w:style w:type="character" w:customStyle="1" w:styleId="affffffff4">
    <w:name w:val="Без интервала Знак"/>
    <w:aliases w:val="ПКР Знак,пкр Знак"/>
    <w:link w:val="affffffff3"/>
    <w:uiPriority w:val="99"/>
    <w:locked/>
    <w:rsid w:val="00896756"/>
    <w:rPr>
      <w:rFonts w:ascii="Calibri" w:eastAsia="Times New Roman" w:hAnsi="Calibri"/>
    </w:rPr>
  </w:style>
  <w:style w:type="paragraph" w:styleId="2f4">
    <w:name w:val="Quote"/>
    <w:aliases w:val="Source"/>
    <w:basedOn w:val="aff1"/>
    <w:next w:val="aff1"/>
    <w:link w:val="2f5"/>
    <w:uiPriority w:val="99"/>
    <w:qFormat/>
    <w:rsid w:val="00896756"/>
    <w:pPr>
      <w:spacing w:after="200" w:line="276" w:lineRule="auto"/>
    </w:pPr>
    <w:rPr>
      <w:rFonts w:ascii="Calibri" w:eastAsia="Calibri" w:hAnsi="Calibri" w:cs="Calibri"/>
      <w:i/>
      <w:iCs/>
      <w:color w:val="000000"/>
      <w:sz w:val="22"/>
      <w:szCs w:val="22"/>
      <w:lang w:eastAsia="en-US"/>
    </w:rPr>
  </w:style>
  <w:style w:type="character" w:customStyle="1" w:styleId="2f5">
    <w:name w:val="Цитата 2 Знак"/>
    <w:aliases w:val="Source Знак"/>
    <w:basedOn w:val="aff2"/>
    <w:link w:val="2f4"/>
    <w:uiPriority w:val="99"/>
    <w:locked/>
    <w:rsid w:val="00896756"/>
    <w:rPr>
      <w:rFonts w:ascii="Calibri" w:eastAsia="Times New Roman" w:hAnsi="Calibri"/>
      <w:i/>
      <w:color w:val="000000"/>
    </w:rPr>
  </w:style>
  <w:style w:type="paragraph" w:styleId="affffffff5">
    <w:name w:val="Intense Quote"/>
    <w:basedOn w:val="aff1"/>
    <w:next w:val="aff1"/>
    <w:link w:val="affffffff6"/>
    <w:uiPriority w:val="99"/>
    <w:qFormat/>
    <w:rsid w:val="00896756"/>
    <w:pPr>
      <w:pBdr>
        <w:bottom w:val="single" w:sz="4" w:space="4" w:color="4F81BD"/>
      </w:pBdr>
      <w:spacing w:before="200" w:after="280" w:line="276" w:lineRule="auto"/>
      <w:ind w:left="936" w:right="936"/>
    </w:pPr>
    <w:rPr>
      <w:rFonts w:ascii="Calibri" w:eastAsia="Calibri" w:hAnsi="Calibri" w:cs="Calibri"/>
      <w:b/>
      <w:bCs/>
      <w:i/>
      <w:iCs/>
      <w:color w:val="4F81BD"/>
      <w:sz w:val="22"/>
      <w:szCs w:val="22"/>
      <w:lang w:eastAsia="en-US"/>
    </w:rPr>
  </w:style>
  <w:style w:type="character" w:customStyle="1" w:styleId="affffffff6">
    <w:name w:val="Выделенная цитата Знак"/>
    <w:basedOn w:val="aff2"/>
    <w:link w:val="affffffff5"/>
    <w:uiPriority w:val="99"/>
    <w:locked/>
    <w:rsid w:val="00896756"/>
    <w:rPr>
      <w:rFonts w:ascii="Calibri" w:eastAsia="Times New Roman" w:hAnsi="Calibri"/>
      <w:b/>
      <w:i/>
      <w:color w:val="4F81BD"/>
    </w:rPr>
  </w:style>
  <w:style w:type="character" w:styleId="affffffff7">
    <w:name w:val="Intense Emphasis"/>
    <w:basedOn w:val="aff2"/>
    <w:uiPriority w:val="99"/>
    <w:qFormat/>
    <w:rsid w:val="00896756"/>
    <w:rPr>
      <w:b/>
      <w:i/>
      <w:color w:val="4F81BD"/>
    </w:rPr>
  </w:style>
  <w:style w:type="character" w:styleId="affffffff8">
    <w:name w:val="Subtle Reference"/>
    <w:basedOn w:val="aff2"/>
    <w:uiPriority w:val="99"/>
    <w:qFormat/>
    <w:rsid w:val="00896756"/>
    <w:rPr>
      <w:smallCaps/>
      <w:color w:val="auto"/>
      <w:u w:val="single"/>
    </w:rPr>
  </w:style>
  <w:style w:type="character" w:styleId="affffffff9">
    <w:name w:val="Intense Reference"/>
    <w:basedOn w:val="aff2"/>
    <w:uiPriority w:val="99"/>
    <w:qFormat/>
    <w:rsid w:val="00896756"/>
    <w:rPr>
      <w:b/>
      <w:smallCaps/>
      <w:color w:val="auto"/>
      <w:spacing w:val="5"/>
      <w:u w:val="single"/>
    </w:rPr>
  </w:style>
  <w:style w:type="character" w:styleId="affffffffa">
    <w:name w:val="Book Title"/>
    <w:basedOn w:val="aff2"/>
    <w:uiPriority w:val="99"/>
    <w:qFormat/>
    <w:rsid w:val="00896756"/>
    <w:rPr>
      <w:b/>
      <w:smallCaps/>
      <w:spacing w:val="5"/>
    </w:rPr>
  </w:style>
  <w:style w:type="paragraph" w:customStyle="1" w:styleId="11">
    <w:name w:val="1."/>
    <w:basedOn w:val="afffb"/>
    <w:link w:val="1ff2"/>
    <w:uiPriority w:val="99"/>
    <w:rsid w:val="00896756"/>
    <w:pPr>
      <w:pageBreakBefore/>
      <w:widowControl w:val="0"/>
      <w:numPr>
        <w:numId w:val="38"/>
      </w:numPr>
      <w:tabs>
        <w:tab w:val="left" w:pos="993"/>
      </w:tabs>
      <w:spacing w:line="276" w:lineRule="auto"/>
      <w:contextualSpacing w:val="0"/>
      <w:jc w:val="left"/>
    </w:pPr>
    <w:rPr>
      <w:rFonts w:ascii="Calibri" w:hAnsi="Calibri" w:cs="Calibri"/>
      <w:b/>
      <w:bCs/>
      <w:sz w:val="26"/>
    </w:rPr>
  </w:style>
  <w:style w:type="paragraph" w:customStyle="1" w:styleId="110">
    <w:name w:val="1.1"/>
    <w:basedOn w:val="afffb"/>
    <w:link w:val="11d"/>
    <w:uiPriority w:val="99"/>
    <w:rsid w:val="00896756"/>
    <w:pPr>
      <w:keepNext/>
      <w:numPr>
        <w:ilvl w:val="1"/>
        <w:numId w:val="38"/>
      </w:numPr>
      <w:tabs>
        <w:tab w:val="left" w:pos="993"/>
      </w:tabs>
      <w:spacing w:before="120" w:line="276" w:lineRule="auto"/>
      <w:contextualSpacing w:val="0"/>
      <w:jc w:val="left"/>
    </w:pPr>
    <w:rPr>
      <w:rFonts w:ascii="Calibri" w:hAnsi="Calibri" w:cs="Calibri"/>
      <w:b/>
      <w:bCs/>
      <w:sz w:val="26"/>
    </w:rPr>
  </w:style>
  <w:style w:type="character" w:customStyle="1" w:styleId="afffc">
    <w:name w:val="Абзац списка Знак"/>
    <w:aliases w:val="Введение Знак,СПИСКИ Знак,3_Абзац списка Знак,Ненумерованный список Знак,основной диплом Знак"/>
    <w:link w:val="afffb"/>
    <w:uiPriority w:val="99"/>
    <w:locked/>
    <w:rsid w:val="00896756"/>
    <w:rPr>
      <w:rFonts w:ascii="Times New Roman" w:hAnsi="Times New Roman"/>
      <w:sz w:val="24"/>
      <w:lang w:val="x-none" w:eastAsia="ru-RU"/>
    </w:rPr>
  </w:style>
  <w:style w:type="character" w:customStyle="1" w:styleId="1ff2">
    <w:name w:val="1. Знак"/>
    <w:link w:val="11"/>
    <w:uiPriority w:val="99"/>
    <w:locked/>
    <w:rsid w:val="00896756"/>
    <w:rPr>
      <w:rFonts w:ascii="Calibri" w:hAnsi="Calibri" w:cs="Calibri"/>
      <w:b/>
      <w:bCs/>
      <w:sz w:val="26"/>
      <w:szCs w:val="26"/>
      <w:lang w:eastAsia="en-US"/>
    </w:rPr>
  </w:style>
  <w:style w:type="paragraph" w:customStyle="1" w:styleId="affffffffb">
    <w:name w:val="Обычный текст"/>
    <w:basedOn w:val="afffb"/>
    <w:link w:val="affffffffc"/>
    <w:uiPriority w:val="99"/>
    <w:rsid w:val="00896756"/>
    <w:pPr>
      <w:ind w:left="0"/>
      <w:contextualSpacing w:val="0"/>
      <w:jc w:val="left"/>
    </w:pPr>
    <w:rPr>
      <w:rFonts w:ascii="Calibri" w:hAnsi="Calibri" w:cs="Calibri"/>
      <w:sz w:val="26"/>
    </w:rPr>
  </w:style>
  <w:style w:type="character" w:customStyle="1" w:styleId="11d">
    <w:name w:val="1.1 Знак"/>
    <w:link w:val="110"/>
    <w:uiPriority w:val="99"/>
    <w:locked/>
    <w:rsid w:val="00896756"/>
    <w:rPr>
      <w:rFonts w:ascii="Calibri" w:hAnsi="Calibri" w:cs="Calibri"/>
      <w:b/>
      <w:bCs/>
      <w:sz w:val="26"/>
      <w:szCs w:val="26"/>
      <w:lang w:eastAsia="en-US"/>
    </w:rPr>
  </w:style>
  <w:style w:type="character" w:customStyle="1" w:styleId="affffffffc">
    <w:name w:val="Обычный текст Знак"/>
    <w:link w:val="affffffffb"/>
    <w:uiPriority w:val="99"/>
    <w:locked/>
    <w:rsid w:val="00896756"/>
    <w:rPr>
      <w:rFonts w:ascii="Calibri" w:eastAsia="Times New Roman" w:hAnsi="Calibri"/>
      <w:sz w:val="26"/>
    </w:rPr>
  </w:style>
  <w:style w:type="paragraph" w:customStyle="1" w:styleId="affffffffd">
    <w:name w:val="_Подразделение"/>
    <w:basedOn w:val="1ff0"/>
    <w:link w:val="affffffffe"/>
    <w:uiPriority w:val="99"/>
    <w:rsid w:val="00896756"/>
    <w:rPr>
      <w:b w:val="0"/>
      <w:bCs w:val="0"/>
    </w:rPr>
  </w:style>
  <w:style w:type="paragraph" w:customStyle="1" w:styleId="af3">
    <w:name w:val="_Список маркерны"/>
    <w:basedOn w:val="affffffff"/>
    <w:link w:val="afffffffff"/>
    <w:uiPriority w:val="99"/>
    <w:rsid w:val="00896756"/>
    <w:pPr>
      <w:numPr>
        <w:numId w:val="36"/>
      </w:numPr>
      <w:tabs>
        <w:tab w:val="left" w:pos="284"/>
      </w:tabs>
      <w:spacing w:line="240" w:lineRule="auto"/>
      <w:ind w:left="0" w:firstLine="0"/>
    </w:pPr>
  </w:style>
  <w:style w:type="character" w:customStyle="1" w:styleId="affffffffe">
    <w:name w:val="_Подразделение Знак"/>
    <w:link w:val="affffffffd"/>
    <w:uiPriority w:val="99"/>
    <w:locked/>
    <w:rsid w:val="00896756"/>
    <w:rPr>
      <w:rFonts w:eastAsia="Times New Roman"/>
      <w:sz w:val="24"/>
    </w:rPr>
  </w:style>
  <w:style w:type="paragraph" w:customStyle="1" w:styleId="ac">
    <w:name w:val="_Список нумерованный"/>
    <w:basedOn w:val="af3"/>
    <w:link w:val="afffffffff0"/>
    <w:uiPriority w:val="99"/>
    <w:rsid w:val="00896756"/>
    <w:pPr>
      <w:numPr>
        <w:numId w:val="37"/>
      </w:numPr>
      <w:tabs>
        <w:tab w:val="num" w:pos="643"/>
        <w:tab w:val="num" w:pos="927"/>
      </w:tabs>
    </w:pPr>
  </w:style>
  <w:style w:type="character" w:customStyle="1" w:styleId="afffffffff">
    <w:name w:val="_Список маркерны Знак"/>
    <w:link w:val="af3"/>
    <w:uiPriority w:val="99"/>
    <w:locked/>
    <w:rsid w:val="00896756"/>
    <w:rPr>
      <w:rFonts w:ascii="Calibri" w:hAnsi="Calibri" w:cs="Calibri"/>
      <w:sz w:val="26"/>
      <w:szCs w:val="26"/>
      <w:lang w:eastAsia="en-US"/>
    </w:rPr>
  </w:style>
  <w:style w:type="character" w:customStyle="1" w:styleId="afffffffff0">
    <w:name w:val="_Список нумерованный Знак"/>
    <w:link w:val="ac"/>
    <w:uiPriority w:val="99"/>
    <w:locked/>
    <w:rsid w:val="00896756"/>
    <w:rPr>
      <w:rFonts w:ascii="Calibri" w:hAnsi="Calibri" w:cs="Calibri"/>
      <w:sz w:val="26"/>
      <w:szCs w:val="26"/>
      <w:lang w:eastAsia="en-US"/>
    </w:rPr>
  </w:style>
  <w:style w:type="paragraph" w:customStyle="1" w:styleId="afffffffff1">
    <w:name w:val="_комментарий"/>
    <w:basedOn w:val="affffffff"/>
    <w:link w:val="afffffffff2"/>
    <w:uiPriority w:val="99"/>
    <w:rsid w:val="00896756"/>
    <w:pPr>
      <w:spacing w:line="240" w:lineRule="auto"/>
    </w:pPr>
    <w:rPr>
      <w:color w:val="FF0000"/>
      <w:sz w:val="20"/>
      <w:szCs w:val="20"/>
    </w:rPr>
  </w:style>
  <w:style w:type="character" w:customStyle="1" w:styleId="afffffffff2">
    <w:name w:val="_комментарий Знак"/>
    <w:link w:val="afffffffff1"/>
    <w:uiPriority w:val="99"/>
    <w:locked/>
    <w:rsid w:val="00896756"/>
    <w:rPr>
      <w:rFonts w:ascii="Calibri" w:eastAsia="Times New Roman" w:hAnsi="Calibri"/>
      <w:color w:val="FF0000"/>
      <w:sz w:val="20"/>
    </w:rPr>
  </w:style>
  <w:style w:type="paragraph" w:customStyle="1" w:styleId="afffffffff3">
    <w:name w:val="Текст титула"/>
    <w:link w:val="afffffffff4"/>
    <w:uiPriority w:val="99"/>
    <w:rsid w:val="00896756"/>
    <w:pPr>
      <w:spacing w:after="120" w:line="240" w:lineRule="auto"/>
      <w:jc w:val="center"/>
    </w:pPr>
    <w:rPr>
      <w:rFonts w:eastAsia="Times New Roman"/>
      <w:b/>
      <w:bCs/>
      <w:sz w:val="24"/>
      <w:szCs w:val="26"/>
      <w:lang w:eastAsia="en-US"/>
    </w:rPr>
  </w:style>
  <w:style w:type="character" w:customStyle="1" w:styleId="afffffffff4">
    <w:name w:val="Текст титула Знак"/>
    <w:link w:val="afffffffff3"/>
    <w:uiPriority w:val="99"/>
    <w:locked/>
    <w:rsid w:val="00896756"/>
    <w:rPr>
      <w:rFonts w:ascii="Times New Roman" w:hAnsi="Times New Roman"/>
      <w:b/>
      <w:sz w:val="24"/>
    </w:rPr>
  </w:style>
  <w:style w:type="paragraph" w:styleId="afffffffff5">
    <w:name w:val="Note Heading"/>
    <w:basedOn w:val="aff1"/>
    <w:next w:val="aff1"/>
    <w:link w:val="afffffffff6"/>
    <w:autoRedefine/>
    <w:uiPriority w:val="99"/>
    <w:rsid w:val="00896756"/>
    <w:pPr>
      <w:keepNext/>
      <w:widowControl w:val="0"/>
      <w:snapToGrid w:val="0"/>
      <w:spacing w:after="600" w:line="300" w:lineRule="auto"/>
      <w:jc w:val="center"/>
      <w:outlineLvl w:val="0"/>
    </w:pPr>
    <w:rPr>
      <w:rFonts w:eastAsia="Calibri"/>
      <w:b/>
      <w:bCs/>
      <w:caps/>
      <w:spacing w:val="5"/>
      <w:sz w:val="32"/>
      <w:szCs w:val="32"/>
      <w:lang w:eastAsia="en-US"/>
    </w:rPr>
  </w:style>
  <w:style w:type="character" w:customStyle="1" w:styleId="afffffffff6">
    <w:name w:val="Заголовок записки Знак"/>
    <w:basedOn w:val="aff2"/>
    <w:link w:val="afffffffff5"/>
    <w:uiPriority w:val="99"/>
    <w:locked/>
    <w:rsid w:val="00896756"/>
    <w:rPr>
      <w:rFonts w:ascii="Times New Roman" w:hAnsi="Times New Roman"/>
      <w:b/>
      <w:caps/>
      <w:spacing w:val="5"/>
      <w:sz w:val="32"/>
    </w:rPr>
  </w:style>
  <w:style w:type="paragraph" w:customStyle="1" w:styleId="af4">
    <w:name w:val="Перечисление"/>
    <w:basedOn w:val="afffb"/>
    <w:link w:val="afffffffff7"/>
    <w:uiPriority w:val="99"/>
    <w:rsid w:val="00896756"/>
    <w:pPr>
      <w:numPr>
        <w:numId w:val="39"/>
      </w:numPr>
      <w:adjustRightInd w:val="0"/>
      <w:snapToGrid w:val="0"/>
      <w:spacing w:after="40" w:line="300" w:lineRule="auto"/>
      <w:ind w:left="1004" w:hanging="295"/>
      <w:contextualSpacing w:val="0"/>
      <w:jc w:val="both"/>
    </w:pPr>
    <w:rPr>
      <w:rFonts w:eastAsia="MS Mincho"/>
      <w:sz w:val="28"/>
      <w:szCs w:val="28"/>
    </w:rPr>
  </w:style>
  <w:style w:type="paragraph" w:customStyle="1" w:styleId="2f6">
    <w:name w:val="Текст титула 2"/>
    <w:basedOn w:val="aff1"/>
    <w:uiPriority w:val="99"/>
    <w:rsid w:val="00896756"/>
    <w:pPr>
      <w:widowControl w:val="0"/>
      <w:snapToGrid w:val="0"/>
      <w:spacing w:before="4800" w:line="300" w:lineRule="auto"/>
      <w:jc w:val="center"/>
    </w:pPr>
    <w:rPr>
      <w:rFonts w:eastAsia="Calibri"/>
      <w:b/>
      <w:bCs/>
      <w:szCs w:val="26"/>
      <w:lang w:eastAsia="en-US"/>
    </w:rPr>
  </w:style>
  <w:style w:type="paragraph" w:customStyle="1" w:styleId="1ff3">
    <w:name w:val="_Рисунок1"/>
    <w:basedOn w:val="a"/>
    <w:next w:val="affffffff"/>
    <w:link w:val="1ff4"/>
    <w:uiPriority w:val="99"/>
    <w:rsid w:val="00896756"/>
  </w:style>
  <w:style w:type="character" w:customStyle="1" w:styleId="1ff4">
    <w:name w:val="_Рисунок1 Знак"/>
    <w:link w:val="1ff3"/>
    <w:uiPriority w:val="99"/>
    <w:locked/>
    <w:rsid w:val="00896756"/>
    <w:rPr>
      <w:sz w:val="26"/>
      <w:lang w:val="ru-RU" w:eastAsia="en-US"/>
    </w:rPr>
  </w:style>
  <w:style w:type="paragraph" w:customStyle="1" w:styleId="1ff5">
    <w:name w:val="1"/>
    <w:basedOn w:val="aff1"/>
    <w:link w:val="1ff6"/>
    <w:uiPriority w:val="99"/>
    <w:rsid w:val="00896756"/>
    <w:rPr>
      <w:rFonts w:ascii="Verdana" w:eastAsia="Calibri" w:hAnsi="Verdana"/>
      <w:sz w:val="20"/>
      <w:szCs w:val="26"/>
      <w:lang w:val="en-US" w:eastAsia="en-US"/>
    </w:rPr>
  </w:style>
  <w:style w:type="paragraph" w:customStyle="1" w:styleId="2f7">
    <w:name w:val="Знак Знак Знак2"/>
    <w:basedOn w:val="aff1"/>
    <w:uiPriority w:val="99"/>
    <w:rsid w:val="00896756"/>
    <w:rPr>
      <w:rFonts w:ascii="Verdana" w:eastAsia="Calibri" w:hAnsi="Verdana" w:cs="Verdana"/>
      <w:sz w:val="20"/>
      <w:szCs w:val="26"/>
      <w:lang w:val="en-US" w:eastAsia="en-US"/>
    </w:rPr>
  </w:style>
  <w:style w:type="paragraph" w:customStyle="1" w:styleId="afffffffff8">
    <w:name w:val="Знак Знак Знак Знак"/>
    <w:basedOn w:val="aff1"/>
    <w:uiPriority w:val="99"/>
    <w:rsid w:val="00896756"/>
    <w:pPr>
      <w:spacing w:before="100" w:beforeAutospacing="1" w:after="100" w:afterAutospacing="1"/>
    </w:pPr>
    <w:rPr>
      <w:rFonts w:ascii="Tahoma" w:eastAsia="Calibri" w:hAnsi="Tahoma" w:cs="Tahoma"/>
      <w:sz w:val="20"/>
      <w:szCs w:val="26"/>
      <w:lang w:val="en-US" w:eastAsia="en-US"/>
    </w:rPr>
  </w:style>
  <w:style w:type="paragraph" w:customStyle="1" w:styleId="afffffffff9">
    <w:name w:val="Название рисунка"/>
    <w:link w:val="afffffffffa"/>
    <w:uiPriority w:val="99"/>
    <w:rsid w:val="00896756"/>
    <w:pPr>
      <w:adjustRightInd w:val="0"/>
      <w:snapToGrid w:val="0"/>
      <w:spacing w:before="120" w:after="240" w:line="240" w:lineRule="auto"/>
      <w:jc w:val="center"/>
    </w:pPr>
    <w:rPr>
      <w:rFonts w:eastAsia="Times New Roman"/>
      <w:i/>
      <w:iCs/>
      <w:spacing w:val="6"/>
      <w:sz w:val="26"/>
      <w:szCs w:val="26"/>
      <w:lang w:eastAsia="en-US"/>
    </w:rPr>
  </w:style>
  <w:style w:type="character" w:customStyle="1" w:styleId="afffffffffa">
    <w:name w:val="Название рисунка Знак"/>
    <w:link w:val="afffffffff9"/>
    <w:uiPriority w:val="99"/>
    <w:locked/>
    <w:rsid w:val="00896756"/>
    <w:rPr>
      <w:rFonts w:ascii="Times New Roman" w:hAnsi="Times New Roman"/>
      <w:i/>
      <w:spacing w:val="6"/>
      <w:sz w:val="26"/>
    </w:rPr>
  </w:style>
  <w:style w:type="paragraph" w:customStyle="1" w:styleId="1ff7">
    <w:name w:val="Абзац списка1"/>
    <w:basedOn w:val="aff1"/>
    <w:uiPriority w:val="99"/>
    <w:rsid w:val="00896756"/>
    <w:pPr>
      <w:widowControl w:val="0"/>
      <w:adjustRightInd w:val="0"/>
      <w:spacing w:before="120" w:after="120"/>
      <w:ind w:left="720" w:firstLine="567"/>
      <w:jc w:val="both"/>
      <w:textAlignment w:val="baseline"/>
    </w:pPr>
    <w:rPr>
      <w:rFonts w:ascii="Arial" w:eastAsia="Microsoft YaHei" w:hAnsi="Arial" w:cs="Arial"/>
      <w:spacing w:val="-5"/>
      <w:sz w:val="22"/>
      <w:szCs w:val="22"/>
      <w:lang w:eastAsia="en-US"/>
    </w:rPr>
  </w:style>
  <w:style w:type="paragraph" w:customStyle="1" w:styleId="ConsPlusNormal">
    <w:name w:val="ConsPlusNormal"/>
    <w:uiPriority w:val="99"/>
    <w:rsid w:val="00896756"/>
    <w:pPr>
      <w:widowControl w:val="0"/>
      <w:autoSpaceDE w:val="0"/>
      <w:autoSpaceDN w:val="0"/>
      <w:adjustRightInd w:val="0"/>
      <w:spacing w:after="0" w:line="240" w:lineRule="auto"/>
    </w:pPr>
    <w:rPr>
      <w:rFonts w:ascii="Arial" w:eastAsia="Times New Roman" w:hAnsi="Arial" w:cs="Arial"/>
      <w:sz w:val="20"/>
      <w:szCs w:val="26"/>
    </w:rPr>
  </w:style>
  <w:style w:type="paragraph" w:customStyle="1" w:styleId="340">
    <w:name w:val="3.4 Т. Центр"/>
    <w:link w:val="341"/>
    <w:uiPriority w:val="99"/>
    <w:rsid w:val="00896756"/>
    <w:pPr>
      <w:spacing w:after="0" w:line="240" w:lineRule="auto"/>
      <w:jc w:val="center"/>
    </w:pPr>
    <w:rPr>
      <w:rFonts w:eastAsia="Times New Roman"/>
      <w:sz w:val="20"/>
      <w:szCs w:val="26"/>
      <w:lang w:eastAsia="en-US"/>
    </w:rPr>
  </w:style>
  <w:style w:type="character" w:customStyle="1" w:styleId="341">
    <w:name w:val="3.4 Т. Центр Знак"/>
    <w:link w:val="340"/>
    <w:uiPriority w:val="99"/>
    <w:locked/>
    <w:rsid w:val="00896756"/>
    <w:rPr>
      <w:rFonts w:ascii="Times New Roman" w:hAnsi="Times New Roman"/>
      <w:sz w:val="20"/>
    </w:rPr>
  </w:style>
  <w:style w:type="table" w:customStyle="1" w:styleId="55">
    <w:name w:val="Сетка таблицы5"/>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
    <w:name w:val="Сетка таблицы4"/>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3">
    <w:name w:val="1.1 Заг. Частей"/>
    <w:basedOn w:val="aff1"/>
    <w:next w:val="021"/>
    <w:link w:val="11e"/>
    <w:uiPriority w:val="99"/>
    <w:rsid w:val="00896756"/>
    <w:pPr>
      <w:pageBreakBefore/>
      <w:widowControl w:val="0"/>
      <w:numPr>
        <w:numId w:val="42"/>
      </w:numPr>
      <w:spacing w:before="6600" w:after="120" w:line="300" w:lineRule="auto"/>
      <w:ind w:right="709"/>
      <w:jc w:val="center"/>
      <w:outlineLvl w:val="0"/>
    </w:pPr>
    <w:rPr>
      <w:rFonts w:eastAsia="Calibri"/>
      <w:b/>
      <w:bCs/>
      <w:caps/>
      <w:spacing w:val="20"/>
      <w:sz w:val="28"/>
      <w:szCs w:val="28"/>
      <w:lang w:eastAsia="ja-JP"/>
    </w:rPr>
  </w:style>
  <w:style w:type="paragraph" w:customStyle="1" w:styleId="021">
    <w:name w:val="02_Глава 1."/>
    <w:next w:val="0311"/>
    <w:link w:val="0210"/>
    <w:uiPriority w:val="99"/>
    <w:rsid w:val="00896756"/>
    <w:pPr>
      <w:keepNext/>
      <w:keepLines/>
      <w:pageBreakBefore/>
      <w:numPr>
        <w:ilvl w:val="1"/>
        <w:numId w:val="42"/>
      </w:numPr>
      <w:spacing w:after="0" w:line="240" w:lineRule="auto"/>
      <w:jc w:val="both"/>
      <w:outlineLvl w:val="0"/>
    </w:pPr>
    <w:rPr>
      <w:rFonts w:eastAsia="Times New Roman"/>
      <w:b/>
      <w:bCs/>
      <w:caps/>
      <w:sz w:val="26"/>
      <w:szCs w:val="26"/>
      <w:lang w:eastAsia="en-US"/>
    </w:rPr>
  </w:style>
  <w:style w:type="paragraph" w:customStyle="1" w:styleId="0311">
    <w:name w:val="03_Глава 1.1."/>
    <w:next w:val="000"/>
    <w:link w:val="03110"/>
    <w:uiPriority w:val="99"/>
    <w:rsid w:val="00896756"/>
    <w:pPr>
      <w:keepNext/>
      <w:keepLines/>
      <w:numPr>
        <w:ilvl w:val="2"/>
        <w:numId w:val="42"/>
      </w:numPr>
      <w:spacing w:before="120" w:after="120" w:line="240" w:lineRule="auto"/>
      <w:jc w:val="both"/>
      <w:outlineLvl w:val="1"/>
    </w:pPr>
    <w:rPr>
      <w:rFonts w:eastAsia="Times New Roman"/>
      <w:b/>
      <w:bCs/>
      <w:sz w:val="26"/>
      <w:szCs w:val="26"/>
      <w:lang w:eastAsia="en-US"/>
    </w:rPr>
  </w:style>
  <w:style w:type="paragraph" w:customStyle="1" w:styleId="04111">
    <w:name w:val="04_Глава 1.1.1."/>
    <w:next w:val="000"/>
    <w:link w:val="041110"/>
    <w:uiPriority w:val="99"/>
    <w:rsid w:val="00896756"/>
    <w:pPr>
      <w:keepNext/>
      <w:keepLines/>
      <w:numPr>
        <w:ilvl w:val="3"/>
        <w:numId w:val="42"/>
      </w:numPr>
      <w:spacing w:before="120" w:after="120" w:line="240" w:lineRule="auto"/>
      <w:ind w:left="0"/>
      <w:jc w:val="both"/>
      <w:outlineLvl w:val="2"/>
    </w:pPr>
    <w:rPr>
      <w:rFonts w:eastAsia="Times New Roman"/>
      <w:b/>
      <w:bCs/>
      <w:sz w:val="26"/>
      <w:szCs w:val="26"/>
      <w:lang w:eastAsia="en-US"/>
    </w:rPr>
  </w:style>
  <w:style w:type="paragraph" w:customStyle="1" w:styleId="051111">
    <w:name w:val="05_Глава 1.1.1.1."/>
    <w:next w:val="000"/>
    <w:link w:val="0511110"/>
    <w:uiPriority w:val="99"/>
    <w:rsid w:val="00896756"/>
    <w:pPr>
      <w:keepNext/>
      <w:keepLines/>
      <w:numPr>
        <w:ilvl w:val="4"/>
        <w:numId w:val="42"/>
      </w:numPr>
      <w:spacing w:after="120" w:line="240" w:lineRule="auto"/>
      <w:jc w:val="both"/>
    </w:pPr>
    <w:rPr>
      <w:rFonts w:eastAsia="Times New Roman"/>
      <w:b/>
      <w:bCs/>
      <w:i/>
      <w:iCs/>
      <w:spacing w:val="20"/>
      <w:sz w:val="26"/>
      <w:szCs w:val="26"/>
      <w:lang w:eastAsia="en-US"/>
    </w:rPr>
  </w:style>
  <w:style w:type="paragraph" w:customStyle="1" w:styleId="160">
    <w:name w:val="1.6 Заг. Подпараграфов"/>
    <w:next w:val="000"/>
    <w:link w:val="161"/>
    <w:uiPriority w:val="99"/>
    <w:rsid w:val="00896756"/>
    <w:pPr>
      <w:keepNext/>
      <w:keepLines/>
      <w:numPr>
        <w:ilvl w:val="5"/>
        <w:numId w:val="42"/>
      </w:numPr>
      <w:jc w:val="both"/>
    </w:pPr>
    <w:rPr>
      <w:rFonts w:eastAsia="Times New Roman"/>
      <w:i/>
      <w:iCs/>
      <w:spacing w:val="20"/>
      <w:sz w:val="28"/>
      <w:szCs w:val="28"/>
      <w:lang w:eastAsia="en-US"/>
    </w:rPr>
  </w:style>
  <w:style w:type="paragraph" w:customStyle="1" w:styleId="210">
    <w:name w:val="2_1 Рисунок"/>
    <w:link w:val="214"/>
    <w:uiPriority w:val="99"/>
    <w:rsid w:val="00896756"/>
    <w:pPr>
      <w:keepLines/>
      <w:numPr>
        <w:ilvl w:val="6"/>
        <w:numId w:val="42"/>
      </w:numPr>
      <w:spacing w:after="320" w:line="240" w:lineRule="auto"/>
      <w:ind w:firstLine="709"/>
      <w:jc w:val="both"/>
    </w:pPr>
    <w:rPr>
      <w:rFonts w:eastAsia="Times New Roman"/>
      <w:b/>
      <w:bCs/>
      <w:sz w:val="26"/>
      <w:szCs w:val="26"/>
      <w:lang w:eastAsia="en-US"/>
    </w:rPr>
  </w:style>
  <w:style w:type="paragraph" w:customStyle="1" w:styleId="22">
    <w:name w:val="2_2 Таблица"/>
    <w:link w:val="222"/>
    <w:uiPriority w:val="99"/>
    <w:rsid w:val="00896756"/>
    <w:pPr>
      <w:keepNext/>
      <w:keepLines/>
      <w:numPr>
        <w:ilvl w:val="7"/>
        <w:numId w:val="42"/>
      </w:numPr>
      <w:spacing w:after="240" w:line="240" w:lineRule="auto"/>
      <w:ind w:firstLine="709"/>
      <w:jc w:val="both"/>
    </w:pPr>
    <w:rPr>
      <w:rFonts w:eastAsia="Times New Roman"/>
      <w:b/>
      <w:bCs/>
      <w:sz w:val="26"/>
      <w:szCs w:val="26"/>
      <w:lang w:eastAsia="en-US"/>
    </w:rPr>
  </w:style>
  <w:style w:type="paragraph" w:customStyle="1" w:styleId="60-">
    <w:name w:val="6.0 Список лит-ры"/>
    <w:link w:val="60-0"/>
    <w:uiPriority w:val="99"/>
    <w:rsid w:val="00896756"/>
    <w:pPr>
      <w:keepNext/>
      <w:keepLines/>
      <w:numPr>
        <w:ilvl w:val="8"/>
        <w:numId w:val="42"/>
      </w:numPr>
      <w:spacing w:after="40" w:line="300" w:lineRule="auto"/>
      <w:jc w:val="both"/>
    </w:pPr>
    <w:rPr>
      <w:rFonts w:eastAsia="Times New Roman"/>
      <w:sz w:val="28"/>
      <w:szCs w:val="28"/>
      <w:lang w:eastAsia="en-US"/>
    </w:rPr>
  </w:style>
  <w:style w:type="character" w:customStyle="1" w:styleId="222">
    <w:name w:val="2_2 Таблица Знак"/>
    <w:link w:val="22"/>
    <w:uiPriority w:val="99"/>
    <w:locked/>
    <w:rsid w:val="00896756"/>
    <w:rPr>
      <w:rFonts w:eastAsia="Times New Roman"/>
      <w:b/>
      <w:bCs/>
      <w:sz w:val="26"/>
      <w:szCs w:val="26"/>
      <w:lang w:eastAsia="en-US"/>
    </w:rPr>
  </w:style>
  <w:style w:type="paragraph" w:customStyle="1" w:styleId="124">
    <w:name w:val="1_2 Список нумерной"/>
    <w:basedOn w:val="000"/>
    <w:link w:val="127"/>
    <w:uiPriority w:val="99"/>
    <w:rsid w:val="00896756"/>
    <w:pPr>
      <w:numPr>
        <w:ilvl w:val="1"/>
        <w:numId w:val="43"/>
      </w:numPr>
      <w:spacing w:after="40"/>
      <w:ind w:left="0" w:firstLine="709"/>
    </w:pPr>
    <w:rPr>
      <w:i/>
      <w:iCs/>
    </w:rPr>
  </w:style>
  <w:style w:type="character" w:customStyle="1" w:styleId="127">
    <w:name w:val="1_2 Список нумерной Знак"/>
    <w:link w:val="124"/>
    <w:uiPriority w:val="99"/>
    <w:locked/>
    <w:rsid w:val="00896756"/>
    <w:rPr>
      <w:i/>
      <w:iCs/>
      <w:sz w:val="26"/>
      <w:szCs w:val="26"/>
      <w:lang w:eastAsia="en-US"/>
    </w:rPr>
  </w:style>
  <w:style w:type="paragraph" w:customStyle="1" w:styleId="120">
    <w:name w:val="1_2 Список нумерованный"/>
    <w:basedOn w:val="124"/>
    <w:link w:val="128"/>
    <w:uiPriority w:val="99"/>
    <w:rsid w:val="00896756"/>
    <w:pPr>
      <w:numPr>
        <w:ilvl w:val="0"/>
        <w:numId w:val="44"/>
      </w:numPr>
      <w:ind w:left="1429" w:hanging="360"/>
    </w:pPr>
  </w:style>
  <w:style w:type="character" w:customStyle="1" w:styleId="128">
    <w:name w:val="1_2 Список нумерованный Знак"/>
    <w:link w:val="120"/>
    <w:uiPriority w:val="99"/>
    <w:locked/>
    <w:rsid w:val="00896756"/>
    <w:rPr>
      <w:i/>
      <w:iCs/>
      <w:sz w:val="26"/>
      <w:szCs w:val="26"/>
      <w:lang w:eastAsia="en-US"/>
    </w:rPr>
  </w:style>
  <w:style w:type="paragraph" w:customStyle="1" w:styleId="330">
    <w:name w:val="3.3 Т. Слева + 0"/>
    <w:basedOn w:val="aff1"/>
    <w:uiPriority w:val="99"/>
    <w:rsid w:val="00896756"/>
    <w:rPr>
      <w:rFonts w:eastAsia="Calibri"/>
      <w:sz w:val="20"/>
      <w:szCs w:val="26"/>
      <w:lang w:eastAsia="en-US"/>
    </w:rPr>
  </w:style>
  <w:style w:type="table" w:customStyle="1" w:styleId="2f8">
    <w:name w:val="Сетка таблицы2"/>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4">
    <w:name w:val="3.1 Т. Подзаг."/>
    <w:link w:val="315"/>
    <w:uiPriority w:val="99"/>
    <w:rsid w:val="00896756"/>
    <w:pPr>
      <w:spacing w:before="40" w:after="40" w:line="240" w:lineRule="auto"/>
      <w:jc w:val="both"/>
    </w:pPr>
    <w:rPr>
      <w:rFonts w:eastAsia="Times New Roman"/>
      <w:b/>
      <w:bCs/>
      <w:smallCaps/>
      <w:spacing w:val="20"/>
      <w:sz w:val="20"/>
      <w:szCs w:val="26"/>
      <w:lang w:eastAsia="en-US"/>
    </w:rPr>
  </w:style>
  <w:style w:type="character" w:customStyle="1" w:styleId="315">
    <w:name w:val="3.1 Т. Подзаг. Знак"/>
    <w:link w:val="314"/>
    <w:uiPriority w:val="99"/>
    <w:locked/>
    <w:rsid w:val="00896756"/>
    <w:rPr>
      <w:rFonts w:ascii="Times New Roman" w:hAnsi="Times New Roman"/>
      <w:b/>
      <w:smallCaps/>
      <w:spacing w:val="20"/>
      <w:sz w:val="20"/>
    </w:rPr>
  </w:style>
  <w:style w:type="character" w:customStyle="1" w:styleId="041110">
    <w:name w:val="04_Глава 1.1.1. Знак"/>
    <w:link w:val="04111"/>
    <w:uiPriority w:val="99"/>
    <w:locked/>
    <w:rsid w:val="00896756"/>
    <w:rPr>
      <w:rFonts w:eastAsia="Times New Roman"/>
      <w:b/>
      <w:bCs/>
      <w:sz w:val="26"/>
      <w:szCs w:val="26"/>
      <w:lang w:eastAsia="en-US"/>
    </w:rPr>
  </w:style>
  <w:style w:type="paragraph" w:styleId="afffffffffb">
    <w:name w:val="Normal Indent"/>
    <w:aliases w:val="Нормальный отступ,Обычный отступ Знак1 Знак Знак,Обычный отступ Знак2 Знак Знак Знак,Обычный отступ Знак Знак1 Знак Знак1 Знак,Обычный отступ Знак1 Знак Знак Знак Знак Знак,Обычный отступ Знак Знак Знак Знак Знак Знак Знак"/>
    <w:basedOn w:val="aff1"/>
    <w:link w:val="afffffffffc"/>
    <w:autoRedefine/>
    <w:uiPriority w:val="99"/>
    <w:rsid w:val="00896756"/>
    <w:pPr>
      <w:snapToGrid w:val="0"/>
      <w:spacing w:before="40" w:after="360" w:line="300" w:lineRule="auto"/>
      <w:ind w:firstLine="709"/>
      <w:jc w:val="both"/>
    </w:pPr>
    <w:rPr>
      <w:rFonts w:eastAsia="Calibri"/>
      <w:sz w:val="28"/>
      <w:szCs w:val="28"/>
      <w:lang w:eastAsia="en-US"/>
    </w:rPr>
  </w:style>
  <w:style w:type="paragraph" w:customStyle="1" w:styleId="1ff8">
    <w:name w:val="Текст титула отступ 1"/>
    <w:uiPriority w:val="99"/>
    <w:rsid w:val="00896756"/>
    <w:pPr>
      <w:spacing w:after="3600"/>
      <w:jc w:val="center"/>
    </w:pPr>
    <w:rPr>
      <w:rFonts w:eastAsia="Times New Roman"/>
      <w:b/>
      <w:bCs/>
      <w:sz w:val="24"/>
      <w:szCs w:val="26"/>
      <w:lang w:eastAsia="en-US"/>
    </w:rPr>
  </w:style>
  <w:style w:type="paragraph" w:customStyle="1" w:styleId="afffffffffd">
    <w:name w:val="Обычный б/п"/>
    <w:basedOn w:val="aff1"/>
    <w:uiPriority w:val="99"/>
    <w:rsid w:val="00896756"/>
    <w:pPr>
      <w:snapToGrid w:val="0"/>
      <w:spacing w:line="300" w:lineRule="auto"/>
      <w:jc w:val="both"/>
    </w:pPr>
    <w:rPr>
      <w:rFonts w:eastAsia="Calibri"/>
      <w:sz w:val="28"/>
      <w:szCs w:val="28"/>
      <w:lang w:eastAsia="en-US"/>
    </w:rPr>
  </w:style>
  <w:style w:type="paragraph" w:customStyle="1" w:styleId="afffffffffe">
    <w:name w:val="Название таблицы"/>
    <w:uiPriority w:val="99"/>
    <w:rsid w:val="00896756"/>
    <w:pPr>
      <w:keepNext/>
      <w:widowControl w:val="0"/>
      <w:snapToGrid w:val="0"/>
      <w:spacing w:before="320" w:after="40" w:line="240" w:lineRule="auto"/>
      <w:jc w:val="center"/>
    </w:pPr>
    <w:rPr>
      <w:rFonts w:eastAsia="Times New Roman"/>
      <w:smallCaps/>
      <w:spacing w:val="10"/>
      <w:sz w:val="26"/>
      <w:szCs w:val="26"/>
      <w:lang w:eastAsia="en-US"/>
    </w:rPr>
  </w:style>
  <w:style w:type="paragraph" w:customStyle="1" w:styleId="215">
    <w:name w:val="2.1 Наз. записки"/>
    <w:basedOn w:val="102"/>
    <w:link w:val="216"/>
    <w:uiPriority w:val="99"/>
    <w:rsid w:val="00896756"/>
    <w:rPr>
      <w:caps w:val="0"/>
    </w:rPr>
  </w:style>
  <w:style w:type="character" w:customStyle="1" w:styleId="afffffffff7">
    <w:name w:val="Перечисление Знак"/>
    <w:link w:val="af4"/>
    <w:uiPriority w:val="99"/>
    <w:locked/>
    <w:rsid w:val="00896756"/>
    <w:rPr>
      <w:rFonts w:eastAsia="MS Mincho"/>
      <w:sz w:val="28"/>
      <w:szCs w:val="28"/>
      <w:lang w:eastAsia="en-US"/>
    </w:rPr>
  </w:style>
  <w:style w:type="paragraph" w:styleId="affffffffff">
    <w:name w:val="Body Text First Indent"/>
    <w:basedOn w:val="afff4"/>
    <w:link w:val="affffffffff0"/>
    <w:uiPriority w:val="99"/>
    <w:rsid w:val="00896756"/>
    <w:pPr>
      <w:snapToGrid w:val="0"/>
      <w:spacing w:before="40" w:after="360" w:line="300" w:lineRule="auto"/>
      <w:ind w:firstLine="360"/>
      <w:jc w:val="both"/>
    </w:pPr>
    <w:rPr>
      <w:sz w:val="28"/>
      <w:szCs w:val="28"/>
    </w:rPr>
  </w:style>
  <w:style w:type="character" w:customStyle="1" w:styleId="affffffffff0">
    <w:name w:val="Красная строка Знак"/>
    <w:basedOn w:val="afff6"/>
    <w:link w:val="affffffffff"/>
    <w:uiPriority w:val="99"/>
    <w:locked/>
    <w:rsid w:val="00896756"/>
    <w:rPr>
      <w:rFonts w:ascii="Times New Roman" w:hAnsi="Times New Roman"/>
      <w:sz w:val="28"/>
      <w:lang w:val="x-none" w:eastAsia="ru-RU"/>
    </w:rPr>
  </w:style>
  <w:style w:type="paragraph" w:customStyle="1" w:styleId="affffffffff1">
    <w:name w:val="Уравнения"/>
    <w:uiPriority w:val="99"/>
    <w:rsid w:val="00896756"/>
    <w:pPr>
      <w:spacing w:before="80" w:after="80" w:line="300" w:lineRule="auto"/>
      <w:ind w:left="2829"/>
    </w:pPr>
    <w:rPr>
      <w:rFonts w:ascii="Cambria Math" w:eastAsia="Times New Roman" w:hAnsi="Cambria Math" w:cs="Cambria Math"/>
      <w:i/>
      <w:iCs/>
      <w:sz w:val="28"/>
      <w:szCs w:val="28"/>
      <w:lang w:eastAsia="en-US"/>
    </w:rPr>
  </w:style>
  <w:style w:type="paragraph" w:customStyle="1" w:styleId="411">
    <w:name w:val="4.1 Абз. титула 1"/>
    <w:next w:val="102"/>
    <w:link w:val="4110"/>
    <w:uiPriority w:val="99"/>
    <w:rsid w:val="00896756"/>
    <w:pPr>
      <w:spacing w:after="1200" w:line="300" w:lineRule="auto"/>
      <w:jc w:val="center"/>
    </w:pPr>
    <w:rPr>
      <w:rFonts w:eastAsia="Times New Roman"/>
      <w:caps/>
      <w:smallCaps/>
      <w:spacing w:val="20"/>
      <w:sz w:val="32"/>
      <w:szCs w:val="32"/>
      <w:lang w:eastAsia="en-US"/>
    </w:rPr>
  </w:style>
  <w:style w:type="character" w:customStyle="1" w:styleId="216">
    <w:name w:val="2.1 Наз. записки Знак"/>
    <w:link w:val="215"/>
    <w:uiPriority w:val="99"/>
    <w:locked/>
    <w:rsid w:val="00896756"/>
    <w:rPr>
      <w:rFonts w:ascii="Times New Roman" w:hAnsi="Times New Roman"/>
      <w:b/>
      <w:spacing w:val="10"/>
      <w:sz w:val="32"/>
    </w:rPr>
  </w:style>
  <w:style w:type="paragraph" w:customStyle="1" w:styleId="422">
    <w:name w:val="4.2 Абз. титула 2"/>
    <w:basedOn w:val="411"/>
    <w:link w:val="4220"/>
    <w:uiPriority w:val="99"/>
    <w:rsid w:val="00896756"/>
    <w:pPr>
      <w:spacing w:after="0"/>
    </w:pPr>
  </w:style>
  <w:style w:type="character" w:customStyle="1" w:styleId="4110">
    <w:name w:val="4.1 Абз. титула 1 Знак"/>
    <w:link w:val="411"/>
    <w:uiPriority w:val="99"/>
    <w:locked/>
    <w:rsid w:val="00896756"/>
    <w:rPr>
      <w:rFonts w:ascii="Times New Roman" w:hAnsi="Times New Roman"/>
      <w:caps/>
      <w:smallCaps/>
      <w:spacing w:val="20"/>
      <w:sz w:val="32"/>
    </w:rPr>
  </w:style>
  <w:style w:type="table" w:customStyle="1" w:styleId="1ff9">
    <w:name w:val="Сетка таблицы1"/>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d">
    <w:name w:val="Сетка таблицы3"/>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Таблица-сетка 5 темная — акцент 31"/>
    <w:uiPriority w:val="99"/>
    <w:rsid w:val="00896756"/>
    <w:pPr>
      <w:spacing w:after="0" w:line="240" w:lineRule="auto"/>
    </w:pPr>
    <w:rPr>
      <w:rFonts w:ascii="Calibri" w:eastAsia="Times New Roman" w:hAnsi="Calibri" w:cs="Calibri"/>
      <w:sz w:val="20"/>
      <w:szCs w:val="26"/>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style>
  <w:style w:type="table" w:customStyle="1" w:styleId="-431">
    <w:name w:val="Таблица-сетка 4 — акцент 31"/>
    <w:uiPriority w:val="99"/>
    <w:rsid w:val="00896756"/>
    <w:pPr>
      <w:spacing w:after="0" w:line="240" w:lineRule="auto"/>
    </w:pPr>
    <w:rPr>
      <w:rFonts w:ascii="Calibri" w:eastAsia="Times New Roman" w:hAnsi="Calibri" w:cs="Calibri"/>
      <w:sz w:val="20"/>
      <w:szCs w:val="26"/>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style>
  <w:style w:type="table" w:customStyle="1" w:styleId="-51">
    <w:name w:val="Таблица-сетка 5 темная1"/>
    <w:uiPriority w:val="99"/>
    <w:rsid w:val="00896756"/>
    <w:pPr>
      <w:spacing w:after="0" w:line="240" w:lineRule="auto"/>
    </w:pPr>
    <w:rPr>
      <w:rFonts w:ascii="Calibri" w:eastAsia="Times New Roman" w:hAnsi="Calibri" w:cs="Calibri"/>
      <w:sz w:val="20"/>
      <w:szCs w:val="26"/>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CCCCCC"/>
    </w:tcPr>
  </w:style>
  <w:style w:type="paragraph" w:customStyle="1" w:styleId="2f9">
    <w:name w:val="Заголовок записки 2"/>
    <w:basedOn w:val="afffffffff5"/>
    <w:next w:val="aff1"/>
    <w:uiPriority w:val="99"/>
    <w:rsid w:val="00896756"/>
    <w:pPr>
      <w:spacing w:before="720" w:after="0"/>
      <w:jc w:val="both"/>
    </w:pPr>
  </w:style>
  <w:style w:type="paragraph" w:customStyle="1" w:styleId="223">
    <w:name w:val="2.2 Наз. книги"/>
    <w:link w:val="224"/>
    <w:uiPriority w:val="99"/>
    <w:rsid w:val="00896756"/>
    <w:pPr>
      <w:widowControl w:val="0"/>
      <w:numPr>
        <w:ilvl w:val="1"/>
      </w:numPr>
      <w:spacing w:after="0" w:line="300" w:lineRule="auto"/>
      <w:jc w:val="center"/>
    </w:pPr>
    <w:rPr>
      <w:rFonts w:eastAsia="Times New Roman"/>
      <w:b/>
      <w:bCs/>
      <w:smallCaps/>
      <w:spacing w:val="10"/>
      <w:sz w:val="28"/>
      <w:szCs w:val="28"/>
      <w:lang w:eastAsia="en-US"/>
    </w:rPr>
  </w:style>
  <w:style w:type="character" w:customStyle="1" w:styleId="224">
    <w:name w:val="2.2 Наз. книги Знак"/>
    <w:link w:val="223"/>
    <w:uiPriority w:val="99"/>
    <w:locked/>
    <w:rsid w:val="00896756"/>
    <w:rPr>
      <w:rFonts w:ascii="Times New Roman" w:hAnsi="Times New Roman"/>
      <w:b/>
      <w:smallCaps/>
      <w:spacing w:val="10"/>
      <w:sz w:val="28"/>
    </w:rPr>
  </w:style>
  <w:style w:type="paragraph" w:customStyle="1" w:styleId="102">
    <w:name w:val="1.0 Заг. ПЗ"/>
    <w:next w:val="215"/>
    <w:link w:val="103"/>
    <w:uiPriority w:val="99"/>
    <w:rsid w:val="00896756"/>
    <w:pPr>
      <w:widowControl w:val="0"/>
      <w:spacing w:after="0" w:line="300" w:lineRule="auto"/>
      <w:ind w:left="426" w:right="425"/>
      <w:jc w:val="center"/>
    </w:pPr>
    <w:rPr>
      <w:rFonts w:eastAsia="Times New Roman"/>
      <w:b/>
      <w:bCs/>
      <w:caps/>
      <w:spacing w:val="10"/>
      <w:sz w:val="32"/>
      <w:szCs w:val="32"/>
      <w:lang w:eastAsia="en-US"/>
    </w:rPr>
  </w:style>
  <w:style w:type="paragraph" w:customStyle="1" w:styleId="230">
    <w:name w:val="2.3 Текст титула"/>
    <w:next w:val="102"/>
    <w:link w:val="231"/>
    <w:uiPriority w:val="99"/>
    <w:rsid w:val="00896756"/>
    <w:pPr>
      <w:spacing w:after="0" w:line="360" w:lineRule="auto"/>
      <w:jc w:val="center"/>
    </w:pPr>
    <w:rPr>
      <w:rFonts w:eastAsia="Times New Roman"/>
      <w:b/>
      <w:bCs/>
      <w:spacing w:val="10"/>
      <w:sz w:val="28"/>
      <w:szCs w:val="28"/>
      <w:lang w:eastAsia="en-US"/>
    </w:rPr>
  </w:style>
  <w:style w:type="character" w:customStyle="1" w:styleId="103">
    <w:name w:val="1.0 Заг. ПЗ Знак"/>
    <w:link w:val="102"/>
    <w:uiPriority w:val="99"/>
    <w:locked/>
    <w:rsid w:val="00896756"/>
    <w:rPr>
      <w:rFonts w:ascii="Times New Roman" w:hAnsi="Times New Roman"/>
      <w:b/>
      <w:caps/>
      <w:spacing w:val="10"/>
      <w:sz w:val="32"/>
    </w:rPr>
  </w:style>
  <w:style w:type="paragraph" w:customStyle="1" w:styleId="36-">
    <w:name w:val="3.6 Табл. Утв.-Согл."/>
    <w:basedOn w:val="afffffffff3"/>
    <w:link w:val="36-0"/>
    <w:uiPriority w:val="99"/>
    <w:rsid w:val="00896756"/>
    <w:pPr>
      <w:spacing w:after="0" w:line="300" w:lineRule="auto"/>
      <w:ind w:left="33" w:right="174"/>
      <w:jc w:val="both"/>
    </w:pPr>
    <w:rPr>
      <w:b w:val="0"/>
      <w:bCs w:val="0"/>
      <w:sz w:val="28"/>
      <w:szCs w:val="28"/>
    </w:rPr>
  </w:style>
  <w:style w:type="character" w:customStyle="1" w:styleId="231">
    <w:name w:val="2.3 Текст титула Знак"/>
    <w:link w:val="230"/>
    <w:uiPriority w:val="99"/>
    <w:locked/>
    <w:rsid w:val="00896756"/>
    <w:rPr>
      <w:rFonts w:ascii="Times New Roman" w:hAnsi="Times New Roman"/>
      <w:b/>
      <w:spacing w:val="10"/>
      <w:sz w:val="28"/>
    </w:rPr>
  </w:style>
  <w:style w:type="character" w:customStyle="1" w:styleId="36-0">
    <w:name w:val="3.6 Табл. Утв.-Согл. Знак"/>
    <w:link w:val="36-"/>
    <w:uiPriority w:val="99"/>
    <w:locked/>
    <w:rsid w:val="00896756"/>
    <w:rPr>
      <w:rFonts w:ascii="Times New Roman" w:hAnsi="Times New Roman"/>
      <w:sz w:val="28"/>
    </w:rPr>
  </w:style>
  <w:style w:type="paragraph" w:customStyle="1" w:styleId="37-">
    <w:name w:val="3.7 Табл. Зам.-Зав."/>
    <w:basedOn w:val="36-"/>
    <w:link w:val="37-0"/>
    <w:uiPriority w:val="99"/>
    <w:rsid w:val="00896756"/>
    <w:pPr>
      <w:ind w:left="34" w:right="176"/>
      <w:jc w:val="left"/>
    </w:pPr>
  </w:style>
  <w:style w:type="paragraph" w:customStyle="1" w:styleId="11f">
    <w:name w:val="1.1а Заг. Оглавления"/>
    <w:link w:val="11f0"/>
    <w:uiPriority w:val="99"/>
    <w:rsid w:val="00896756"/>
    <w:pPr>
      <w:keepNext/>
      <w:pageBreakBefore/>
      <w:widowControl w:val="0"/>
      <w:spacing w:after="120" w:line="300" w:lineRule="auto"/>
      <w:ind w:left="1418" w:right="1418"/>
      <w:jc w:val="center"/>
      <w:outlineLvl w:val="0"/>
    </w:pPr>
    <w:rPr>
      <w:rFonts w:eastAsia="Times New Roman"/>
      <w:b/>
      <w:bCs/>
      <w:caps/>
      <w:spacing w:val="20"/>
      <w:sz w:val="28"/>
      <w:szCs w:val="28"/>
      <w:lang w:eastAsia="ja-JP"/>
    </w:rPr>
  </w:style>
  <w:style w:type="paragraph" w:customStyle="1" w:styleId="11f1">
    <w:name w:val="1.1 Заг. Вв."/>
    <w:aliases w:val="Закл."/>
    <w:basedOn w:val="11f"/>
    <w:link w:val="11f2"/>
    <w:uiPriority w:val="99"/>
    <w:rsid w:val="00896756"/>
  </w:style>
  <w:style w:type="character" w:customStyle="1" w:styleId="11f0">
    <w:name w:val="1.1а Заг. Оглавления Знак"/>
    <w:link w:val="11f"/>
    <w:uiPriority w:val="99"/>
    <w:locked/>
    <w:rsid w:val="00896756"/>
    <w:rPr>
      <w:rFonts w:ascii="Times New Roman" w:hAnsi="Times New Roman"/>
      <w:b/>
      <w:caps/>
      <w:spacing w:val="20"/>
      <w:sz w:val="28"/>
      <w:lang w:val="x-none" w:eastAsia="ja-JP"/>
    </w:rPr>
  </w:style>
  <w:style w:type="character" w:customStyle="1" w:styleId="11f2">
    <w:name w:val="1.1 Заг. Вв. Знак"/>
    <w:aliases w:val="Закл. Знак"/>
    <w:link w:val="11f1"/>
    <w:uiPriority w:val="99"/>
    <w:locked/>
    <w:rsid w:val="00896756"/>
    <w:rPr>
      <w:rFonts w:ascii="Times New Roman" w:hAnsi="Times New Roman"/>
      <w:b/>
      <w:caps/>
      <w:spacing w:val="20"/>
      <w:sz w:val="28"/>
      <w:lang w:val="x-none" w:eastAsia="ja-JP"/>
    </w:rPr>
  </w:style>
  <w:style w:type="character" w:customStyle="1" w:styleId="1f1">
    <w:name w:val="Оглавление 1 Знак"/>
    <w:link w:val="1f0"/>
    <w:uiPriority w:val="99"/>
    <w:locked/>
    <w:rsid w:val="00902E09"/>
    <w:rPr>
      <w:noProof/>
      <w:sz w:val="24"/>
    </w:rPr>
  </w:style>
  <w:style w:type="character" w:customStyle="1" w:styleId="28">
    <w:name w:val="Оглавление 2 Знак"/>
    <w:link w:val="27"/>
    <w:uiPriority w:val="99"/>
    <w:locked/>
    <w:rsid w:val="00902E09"/>
    <w:rPr>
      <w:noProof/>
      <w:sz w:val="20"/>
    </w:rPr>
  </w:style>
  <w:style w:type="character" w:customStyle="1" w:styleId="36">
    <w:name w:val="Оглавление 3 Знак"/>
    <w:link w:val="35"/>
    <w:uiPriority w:val="99"/>
    <w:locked/>
    <w:rsid w:val="0088584E"/>
    <w:rPr>
      <w:noProof/>
      <w:sz w:val="16"/>
    </w:rPr>
  </w:style>
  <w:style w:type="character" w:customStyle="1" w:styleId="44">
    <w:name w:val="Оглавление 4 Знак"/>
    <w:link w:val="43"/>
    <w:uiPriority w:val="99"/>
    <w:locked/>
    <w:rsid w:val="00896756"/>
    <w:rPr>
      <w:rFonts w:ascii="Times New Roman" w:hAnsi="Times New Roman"/>
      <w:noProof/>
      <w:sz w:val="24"/>
      <w:lang w:eastAsia="ru-RU"/>
    </w:rPr>
  </w:style>
  <w:style w:type="paragraph" w:customStyle="1" w:styleId="0510">
    <w:name w:val="0.5 Список 1)"/>
    <w:aliases w:val="2)"/>
    <w:basedOn w:val="000"/>
    <w:link w:val="0512"/>
    <w:uiPriority w:val="99"/>
    <w:rsid w:val="00896756"/>
    <w:pPr>
      <w:numPr>
        <w:numId w:val="45"/>
      </w:numPr>
      <w:spacing w:after="40"/>
      <w:ind w:left="1134" w:hanging="425"/>
    </w:pPr>
  </w:style>
  <w:style w:type="character" w:customStyle="1" w:styleId="0512">
    <w:name w:val="0.5 Список 1) Знак"/>
    <w:aliases w:val="2) Знак"/>
    <w:link w:val="0510"/>
    <w:uiPriority w:val="99"/>
    <w:locked/>
    <w:rsid w:val="00896756"/>
    <w:rPr>
      <w:sz w:val="26"/>
      <w:szCs w:val="26"/>
      <w:lang w:eastAsia="en-US"/>
    </w:rPr>
  </w:style>
  <w:style w:type="paragraph" w:customStyle="1" w:styleId="06">
    <w:name w:val="0.6 Список а)"/>
    <w:aliases w:val="б)"/>
    <w:basedOn w:val="0510"/>
    <w:link w:val="060"/>
    <w:uiPriority w:val="99"/>
    <w:rsid w:val="00896756"/>
    <w:pPr>
      <w:numPr>
        <w:numId w:val="46"/>
      </w:numPr>
      <w:ind w:left="2137" w:hanging="357"/>
    </w:pPr>
  </w:style>
  <w:style w:type="character" w:customStyle="1" w:styleId="060">
    <w:name w:val="0.6 Список а) Знак"/>
    <w:aliases w:val="б) Знак"/>
    <w:link w:val="06"/>
    <w:uiPriority w:val="99"/>
    <w:locked/>
    <w:rsid w:val="00896756"/>
    <w:rPr>
      <w:sz w:val="26"/>
      <w:szCs w:val="26"/>
      <w:lang w:eastAsia="en-US"/>
    </w:rPr>
  </w:style>
  <w:style w:type="character" w:customStyle="1" w:styleId="11e">
    <w:name w:val="1.1 Заг. Частей Знак"/>
    <w:link w:val="113"/>
    <w:uiPriority w:val="99"/>
    <w:locked/>
    <w:rsid w:val="00896756"/>
    <w:rPr>
      <w:b/>
      <w:bCs/>
      <w:caps/>
      <w:spacing w:val="20"/>
      <w:sz w:val="28"/>
      <w:szCs w:val="28"/>
      <w:lang w:eastAsia="ja-JP"/>
    </w:rPr>
  </w:style>
  <w:style w:type="character" w:customStyle="1" w:styleId="0210">
    <w:name w:val="02_Глава 1. Знак"/>
    <w:link w:val="021"/>
    <w:uiPriority w:val="99"/>
    <w:locked/>
    <w:rsid w:val="00896756"/>
    <w:rPr>
      <w:rFonts w:eastAsia="Times New Roman"/>
      <w:b/>
      <w:bCs/>
      <w:caps/>
      <w:sz w:val="26"/>
      <w:szCs w:val="26"/>
      <w:lang w:eastAsia="en-US"/>
    </w:rPr>
  </w:style>
  <w:style w:type="character" w:customStyle="1" w:styleId="214">
    <w:name w:val="2_1 Рисунок Знак"/>
    <w:link w:val="210"/>
    <w:uiPriority w:val="99"/>
    <w:locked/>
    <w:rsid w:val="00896756"/>
    <w:rPr>
      <w:rFonts w:eastAsia="Times New Roman"/>
      <w:b/>
      <w:bCs/>
      <w:sz w:val="26"/>
      <w:szCs w:val="26"/>
      <w:lang w:eastAsia="en-US"/>
    </w:rPr>
  </w:style>
  <w:style w:type="character" w:customStyle="1" w:styleId="03110">
    <w:name w:val="03_Глава 1.1. Знак"/>
    <w:link w:val="0311"/>
    <w:uiPriority w:val="99"/>
    <w:locked/>
    <w:rsid w:val="00896756"/>
    <w:rPr>
      <w:rFonts w:eastAsia="Times New Roman"/>
      <w:b/>
      <w:bCs/>
      <w:sz w:val="26"/>
      <w:szCs w:val="26"/>
      <w:lang w:eastAsia="en-US"/>
    </w:rPr>
  </w:style>
  <w:style w:type="character" w:customStyle="1" w:styleId="4220">
    <w:name w:val="4.2 Абз. титула 2 Знак"/>
    <w:link w:val="422"/>
    <w:uiPriority w:val="99"/>
    <w:locked/>
    <w:rsid w:val="00896756"/>
    <w:rPr>
      <w:rFonts w:ascii="Times New Roman" w:hAnsi="Times New Roman"/>
      <w:caps/>
      <w:smallCaps/>
      <w:spacing w:val="20"/>
      <w:sz w:val="32"/>
    </w:rPr>
  </w:style>
  <w:style w:type="character" w:customStyle="1" w:styleId="37-0">
    <w:name w:val="3.7 Табл. Зам.-Зав. Знак"/>
    <w:link w:val="37-"/>
    <w:uiPriority w:val="99"/>
    <w:locked/>
    <w:rsid w:val="00896756"/>
    <w:rPr>
      <w:rFonts w:ascii="Times New Roman" w:hAnsi="Times New Roman"/>
      <w:sz w:val="28"/>
    </w:rPr>
  </w:style>
  <w:style w:type="paragraph" w:customStyle="1" w:styleId="020">
    <w:name w:val="0.2 Слева + 0"/>
    <w:basedOn w:val="000"/>
    <w:link w:val="0200"/>
    <w:uiPriority w:val="99"/>
    <w:rsid w:val="00896756"/>
    <w:pPr>
      <w:ind w:firstLine="0"/>
    </w:pPr>
  </w:style>
  <w:style w:type="character" w:customStyle="1" w:styleId="0200">
    <w:name w:val="0.2 Слева + 0 Знак"/>
    <w:link w:val="020"/>
    <w:uiPriority w:val="99"/>
    <w:locked/>
    <w:rsid w:val="00896756"/>
    <w:rPr>
      <w:rFonts w:ascii="Times New Roman" w:hAnsi="Times New Roman"/>
      <w:sz w:val="26"/>
    </w:rPr>
  </w:style>
  <w:style w:type="character" w:customStyle="1" w:styleId="0511110">
    <w:name w:val="05_Глава 1.1.1.1. Знак"/>
    <w:link w:val="051111"/>
    <w:uiPriority w:val="99"/>
    <w:locked/>
    <w:rsid w:val="00896756"/>
    <w:rPr>
      <w:rFonts w:eastAsia="Times New Roman"/>
      <w:b/>
      <w:bCs/>
      <w:i/>
      <w:iCs/>
      <w:spacing w:val="20"/>
      <w:sz w:val="26"/>
      <w:szCs w:val="26"/>
      <w:lang w:eastAsia="en-US"/>
    </w:rPr>
  </w:style>
  <w:style w:type="character" w:customStyle="1" w:styleId="161">
    <w:name w:val="1.6 Заг. Подпараграфов Знак"/>
    <w:link w:val="160"/>
    <w:uiPriority w:val="99"/>
    <w:locked/>
    <w:rsid w:val="00896756"/>
    <w:rPr>
      <w:rFonts w:eastAsia="Times New Roman"/>
      <w:i/>
      <w:iCs/>
      <w:spacing w:val="20"/>
      <w:sz w:val="28"/>
      <w:szCs w:val="28"/>
      <w:lang w:eastAsia="en-US"/>
    </w:rPr>
  </w:style>
  <w:style w:type="character" w:customStyle="1" w:styleId="60-0">
    <w:name w:val="6.0 Список лит-ры Знак"/>
    <w:link w:val="60-"/>
    <w:uiPriority w:val="99"/>
    <w:locked/>
    <w:rsid w:val="00896756"/>
    <w:rPr>
      <w:rFonts w:eastAsia="Times New Roman"/>
      <w:sz w:val="28"/>
      <w:szCs w:val="28"/>
      <w:lang w:eastAsia="en-US"/>
    </w:rPr>
  </w:style>
  <w:style w:type="paragraph" w:customStyle="1" w:styleId="240">
    <w:name w:val="2.4 Текст титула ПТЭ"/>
    <w:basedOn w:val="230"/>
    <w:uiPriority w:val="99"/>
    <w:rsid w:val="00896756"/>
    <w:pPr>
      <w:spacing w:line="240" w:lineRule="auto"/>
      <w:ind w:left="2268" w:right="2268"/>
    </w:pPr>
  </w:style>
  <w:style w:type="paragraph" w:customStyle="1" w:styleId="320">
    <w:name w:val="3.2 Т. Слева"/>
    <w:link w:val="321"/>
    <w:uiPriority w:val="99"/>
    <w:rsid w:val="00896756"/>
    <w:pPr>
      <w:spacing w:after="0" w:line="240" w:lineRule="auto"/>
      <w:jc w:val="both"/>
    </w:pPr>
    <w:rPr>
      <w:rFonts w:eastAsia="Times New Roman"/>
      <w:sz w:val="20"/>
      <w:szCs w:val="26"/>
      <w:lang w:eastAsia="en-US"/>
    </w:rPr>
  </w:style>
  <w:style w:type="paragraph" w:customStyle="1" w:styleId="350">
    <w:name w:val="3.5 Т. Справа"/>
    <w:basedOn w:val="340"/>
    <w:uiPriority w:val="99"/>
    <w:rsid w:val="00896756"/>
    <w:pPr>
      <w:ind w:right="142"/>
      <w:jc w:val="right"/>
    </w:pPr>
  </w:style>
  <w:style w:type="character" w:customStyle="1" w:styleId="321">
    <w:name w:val="3.2 Т. Слева Знак"/>
    <w:link w:val="320"/>
    <w:uiPriority w:val="99"/>
    <w:locked/>
    <w:rsid w:val="00896756"/>
    <w:rPr>
      <w:rFonts w:ascii="Times New Roman" w:hAnsi="Times New Roman"/>
      <w:sz w:val="20"/>
    </w:rPr>
  </w:style>
  <w:style w:type="paragraph" w:customStyle="1" w:styleId="3311">
    <w:name w:val="3.31 Т. Слева + 1"/>
    <w:basedOn w:val="aff1"/>
    <w:uiPriority w:val="99"/>
    <w:rsid w:val="00896756"/>
    <w:pPr>
      <w:ind w:firstLine="284"/>
    </w:pPr>
    <w:rPr>
      <w:rFonts w:eastAsia="Calibri"/>
      <w:sz w:val="20"/>
      <w:szCs w:val="26"/>
      <w:lang w:eastAsia="en-US"/>
    </w:rPr>
  </w:style>
  <w:style w:type="paragraph" w:customStyle="1" w:styleId="3322">
    <w:name w:val="3.32 Т. Слева + 2"/>
    <w:basedOn w:val="aff1"/>
    <w:uiPriority w:val="99"/>
    <w:rsid w:val="00896756"/>
    <w:pPr>
      <w:ind w:firstLine="567"/>
    </w:pPr>
    <w:rPr>
      <w:rFonts w:eastAsia="Calibri"/>
      <w:sz w:val="20"/>
      <w:szCs w:val="26"/>
      <w:lang w:eastAsia="en-US"/>
    </w:rPr>
  </w:style>
  <w:style w:type="table" w:customStyle="1" w:styleId="316">
    <w:name w:val="3.1 Таблица"/>
    <w:basedOn w:val="3-3"/>
    <w:uiPriority w:val="99"/>
    <w:rsid w:val="00896756"/>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paragraph" w:customStyle="1" w:styleId="3333">
    <w:name w:val="3.33 Т. Слева + 3"/>
    <w:basedOn w:val="3322"/>
    <w:uiPriority w:val="99"/>
    <w:rsid w:val="00896756"/>
    <w:pPr>
      <w:ind w:firstLine="851"/>
    </w:pPr>
  </w:style>
  <w:style w:type="table" w:styleId="3-3">
    <w:name w:val="Medium Grid 3 Accent 3"/>
    <w:basedOn w:val="aff3"/>
    <w:uiPriority w:val="99"/>
    <w:rsid w:val="00896756"/>
    <w:pPr>
      <w:spacing w:after="0" w:line="240" w:lineRule="auto"/>
    </w:pPr>
    <w:rPr>
      <w:rFonts w:ascii="Calibri" w:eastAsia="Times New Roman" w:hAnsi="Calibri" w:cs="Calibri"/>
      <w:sz w:val="20"/>
      <w:szCs w:val="20"/>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rFonts w:cs="Calibri"/>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Calibri"/>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Calibri"/>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Calibri"/>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Calibri"/>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Calibri"/>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0"/>
    <w:link w:val="011"/>
    <w:uiPriority w:val="99"/>
    <w:rsid w:val="00896756"/>
    <w:pPr>
      <w:spacing w:after="40"/>
    </w:pPr>
  </w:style>
  <w:style w:type="character" w:customStyle="1" w:styleId="011">
    <w:name w:val="0.1 Пробел Знак"/>
    <w:link w:val="010"/>
    <w:uiPriority w:val="99"/>
    <w:locked/>
    <w:rsid w:val="00896756"/>
    <w:rPr>
      <w:rFonts w:ascii="Times New Roman" w:hAnsi="Times New Roman"/>
      <w:sz w:val="26"/>
    </w:rPr>
  </w:style>
  <w:style w:type="paragraph" w:customStyle="1" w:styleId="3e">
    <w:name w:val="3_Рисунок"/>
    <w:basedOn w:val="020"/>
    <w:link w:val="3f"/>
    <w:uiPriority w:val="99"/>
    <w:rsid w:val="00896756"/>
    <w:pPr>
      <w:jc w:val="center"/>
    </w:pPr>
  </w:style>
  <w:style w:type="character" w:customStyle="1" w:styleId="3f">
    <w:name w:val="3_Рисунок Знак"/>
    <w:link w:val="3e"/>
    <w:uiPriority w:val="99"/>
    <w:locked/>
    <w:rsid w:val="00896756"/>
    <w:rPr>
      <w:rFonts w:ascii="Times New Roman" w:hAnsi="Times New Roman"/>
      <w:sz w:val="26"/>
    </w:rPr>
  </w:style>
  <w:style w:type="paragraph" w:customStyle="1" w:styleId="04">
    <w:name w:val="0.4 Справа"/>
    <w:uiPriority w:val="99"/>
    <w:rsid w:val="00896756"/>
    <w:pPr>
      <w:snapToGrid w:val="0"/>
      <w:spacing w:before="120" w:after="120" w:line="360" w:lineRule="auto"/>
      <w:jc w:val="right"/>
    </w:pPr>
    <w:rPr>
      <w:rFonts w:eastAsia="Times New Roman"/>
      <w:sz w:val="26"/>
      <w:szCs w:val="26"/>
      <w:lang w:eastAsia="en-US"/>
    </w:rPr>
  </w:style>
  <w:style w:type="table" w:customStyle="1" w:styleId="1ffa">
    <w:name w:val="Сетка таблицы светлая1"/>
    <w:uiPriority w:val="99"/>
    <w:rsid w:val="00896756"/>
    <w:pPr>
      <w:spacing w:after="0" w:line="240" w:lineRule="auto"/>
    </w:pPr>
    <w:rPr>
      <w:rFonts w:ascii="Calibri" w:eastAsia="Times New Roman" w:hAnsi="Calibri" w:cs="Calibri"/>
      <w:sz w:val="20"/>
      <w:szCs w:val="26"/>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052">
    <w:name w:val="0.5 Список 2"/>
    <w:basedOn w:val="124"/>
    <w:link w:val="0520"/>
    <w:uiPriority w:val="99"/>
    <w:rsid w:val="00896756"/>
    <w:pPr>
      <w:numPr>
        <w:numId w:val="40"/>
      </w:numPr>
      <w:ind w:left="1701" w:firstLine="709"/>
    </w:pPr>
  </w:style>
  <w:style w:type="character" w:customStyle="1" w:styleId="0520">
    <w:name w:val="0.5 Список 2 Знак"/>
    <w:link w:val="052"/>
    <w:uiPriority w:val="99"/>
    <w:locked/>
    <w:rsid w:val="00896756"/>
    <w:rPr>
      <w:i/>
      <w:iCs/>
      <w:sz w:val="26"/>
      <w:szCs w:val="26"/>
      <w:lang w:eastAsia="en-US"/>
    </w:rPr>
  </w:style>
  <w:style w:type="paragraph" w:customStyle="1" w:styleId="1ffb">
    <w:name w:val="Для таблицы (приложения 1)"/>
    <w:basedOn w:val="aff1"/>
    <w:uiPriority w:val="99"/>
    <w:rsid w:val="00896756"/>
    <w:pPr>
      <w:widowControl w:val="0"/>
      <w:adjustRightInd w:val="0"/>
      <w:spacing w:line="240" w:lineRule="atLeast"/>
      <w:textAlignment w:val="baseline"/>
    </w:pPr>
    <w:rPr>
      <w:rFonts w:ascii="Arial" w:eastAsia="Calibri" w:hAnsi="Arial" w:cs="Arial"/>
      <w:color w:val="000000"/>
      <w:spacing w:val="-5"/>
      <w:sz w:val="18"/>
      <w:szCs w:val="18"/>
      <w:lang w:eastAsia="en-US"/>
    </w:rPr>
  </w:style>
  <w:style w:type="paragraph" w:styleId="affffffffff2">
    <w:name w:val="List"/>
    <w:basedOn w:val="aff1"/>
    <w:link w:val="affffffffff3"/>
    <w:uiPriority w:val="99"/>
    <w:rsid w:val="00896756"/>
    <w:pPr>
      <w:widowControl w:val="0"/>
      <w:adjustRightInd w:val="0"/>
      <w:spacing w:before="120" w:after="120"/>
      <w:jc w:val="both"/>
      <w:textAlignment w:val="baseline"/>
    </w:pPr>
    <w:rPr>
      <w:rFonts w:ascii="Arial" w:eastAsia="Microsoft YaHei" w:hAnsi="Arial" w:cs="Arial"/>
      <w:spacing w:val="-5"/>
      <w:sz w:val="20"/>
      <w:szCs w:val="26"/>
      <w:lang w:eastAsia="en-US"/>
    </w:rPr>
  </w:style>
  <w:style w:type="character" w:customStyle="1" w:styleId="affffffffff3">
    <w:name w:val="Список Знак"/>
    <w:link w:val="affffffffff2"/>
    <w:uiPriority w:val="99"/>
    <w:locked/>
    <w:rsid w:val="00896756"/>
    <w:rPr>
      <w:rFonts w:ascii="Arial" w:eastAsia="Microsoft YaHei" w:hAnsi="Arial"/>
      <w:spacing w:val="-5"/>
      <w:sz w:val="20"/>
    </w:rPr>
  </w:style>
  <w:style w:type="paragraph" w:customStyle="1" w:styleId="012">
    <w:name w:val="01_ЖИРНЫЙ ЗАГОЛОВОК"/>
    <w:basedOn w:val="11f"/>
    <w:link w:val="013"/>
    <w:uiPriority w:val="99"/>
    <w:rsid w:val="00896756"/>
    <w:rPr>
      <w:sz w:val="26"/>
      <w:szCs w:val="26"/>
    </w:rPr>
  </w:style>
  <w:style w:type="character" w:customStyle="1" w:styleId="013">
    <w:name w:val="01_ЖИРНЫЙ ЗАГОЛОВОК Знак"/>
    <w:link w:val="012"/>
    <w:uiPriority w:val="99"/>
    <w:locked/>
    <w:rsid w:val="00896756"/>
    <w:rPr>
      <w:rFonts w:ascii="Times New Roman" w:hAnsi="Times New Roman"/>
      <w:b/>
      <w:caps/>
      <w:spacing w:val="20"/>
      <w:sz w:val="26"/>
      <w:lang w:val="x-none" w:eastAsia="ja-JP"/>
    </w:rPr>
  </w:style>
  <w:style w:type="paragraph" w:customStyle="1" w:styleId="48">
    <w:name w:val="4_Примечания"/>
    <w:basedOn w:val="000"/>
    <w:link w:val="49"/>
    <w:uiPriority w:val="99"/>
    <w:rsid w:val="00896756"/>
    <w:rPr>
      <w:color w:val="FF0000"/>
    </w:rPr>
  </w:style>
  <w:style w:type="character" w:customStyle="1" w:styleId="49">
    <w:name w:val="4_Примечания Знак"/>
    <w:link w:val="48"/>
    <w:uiPriority w:val="99"/>
    <w:locked/>
    <w:rsid w:val="00896756"/>
    <w:rPr>
      <w:rFonts w:ascii="Times New Roman" w:hAnsi="Times New Roman"/>
      <w:color w:val="FF0000"/>
      <w:sz w:val="26"/>
    </w:rPr>
  </w:style>
  <w:style w:type="character" w:customStyle="1" w:styleId="affff">
    <w:name w:val="Маркированный список Знак"/>
    <w:link w:val="a0"/>
    <w:uiPriority w:val="99"/>
    <w:locked/>
    <w:rsid w:val="00896756"/>
    <w:rPr>
      <w:sz w:val="26"/>
      <w:szCs w:val="26"/>
      <w:lang w:eastAsia="en-US"/>
    </w:rPr>
  </w:style>
  <w:style w:type="table" w:customStyle="1" w:styleId="64">
    <w:name w:val="Сетка таблицы6"/>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334">
    <w:name w:val="Обычный 13 Знак Знак3"/>
    <w:uiPriority w:val="99"/>
    <w:locked/>
    <w:rsid w:val="00896756"/>
    <w:rPr>
      <w:rFonts w:ascii="Times New Roman" w:hAnsi="Times New Roman"/>
      <w:sz w:val="20"/>
      <w:lang w:val="x-none" w:eastAsia="ru-RU"/>
    </w:rPr>
  </w:style>
  <w:style w:type="paragraph" w:styleId="4">
    <w:name w:val="List Number 4"/>
    <w:basedOn w:val="aff1"/>
    <w:uiPriority w:val="99"/>
    <w:rsid w:val="00896756"/>
    <w:pPr>
      <w:keepNext/>
      <w:suppressLineNumbers/>
      <w:tabs>
        <w:tab w:val="num" w:pos="1209"/>
        <w:tab w:val="left" w:leader="dot" w:pos="9356"/>
      </w:tabs>
      <w:suppressAutoHyphens/>
      <w:spacing w:before="240" w:after="60" w:line="288" w:lineRule="auto"/>
      <w:ind w:left="1209" w:hanging="360"/>
      <w:jc w:val="both"/>
    </w:pPr>
    <w:rPr>
      <w:rFonts w:eastAsia="Calibri"/>
      <w:szCs w:val="26"/>
      <w:lang w:eastAsia="en-US"/>
    </w:rPr>
  </w:style>
  <w:style w:type="paragraph" w:customStyle="1" w:styleId="txt1">
    <w:name w:val="txt1"/>
    <w:basedOn w:val="aff1"/>
    <w:uiPriority w:val="99"/>
    <w:rsid w:val="00896756"/>
    <w:pPr>
      <w:spacing w:before="45" w:after="45"/>
      <w:ind w:left="20" w:right="20" w:firstLine="400"/>
      <w:jc w:val="both"/>
    </w:pPr>
    <w:rPr>
      <w:rFonts w:ascii="Arial" w:eastAsia="Calibri" w:hAnsi="Arial" w:cs="Arial"/>
      <w:color w:val="000000"/>
      <w:sz w:val="18"/>
      <w:szCs w:val="18"/>
      <w:lang w:eastAsia="en-US"/>
    </w:rPr>
  </w:style>
  <w:style w:type="paragraph" w:customStyle="1" w:styleId="affffffffff4">
    <w:name w:val="ТЕКСТ"/>
    <w:basedOn w:val="aff1"/>
    <w:link w:val="affffffffff5"/>
    <w:uiPriority w:val="99"/>
    <w:rsid w:val="00896756"/>
    <w:pPr>
      <w:keepNext/>
      <w:widowControl w:val="0"/>
      <w:suppressAutoHyphens/>
      <w:spacing w:before="120" w:after="120" w:line="360" w:lineRule="auto"/>
      <w:ind w:right="-108" w:firstLine="720"/>
      <w:jc w:val="both"/>
    </w:pPr>
    <w:rPr>
      <w:rFonts w:eastAsia="Calibri"/>
      <w:sz w:val="20"/>
      <w:szCs w:val="26"/>
      <w:lang w:eastAsia="en-US"/>
    </w:rPr>
  </w:style>
  <w:style w:type="character" w:customStyle="1" w:styleId="affffffffff5">
    <w:name w:val="ТЕКСТ Знак"/>
    <w:link w:val="affffffffff4"/>
    <w:uiPriority w:val="99"/>
    <w:locked/>
    <w:rsid w:val="00896756"/>
    <w:rPr>
      <w:rFonts w:ascii="Times New Roman" w:eastAsia="Times New Roman" w:hAnsi="Times New Roman"/>
      <w:sz w:val="20"/>
    </w:rPr>
  </w:style>
  <w:style w:type="character" w:customStyle="1" w:styleId="-110">
    <w:name w:val="Текст-1 Знак1"/>
    <w:uiPriority w:val="99"/>
    <w:locked/>
    <w:rsid w:val="00896756"/>
    <w:rPr>
      <w:rFonts w:ascii="Times New Roman" w:hAnsi="Times New Roman"/>
      <w:sz w:val="20"/>
    </w:rPr>
  </w:style>
  <w:style w:type="paragraph" w:customStyle="1" w:styleId="ae">
    <w:name w:val="ТАБЛ."/>
    <w:basedOn w:val="-13"/>
    <w:next w:val="-13"/>
    <w:link w:val="affffffffff6"/>
    <w:uiPriority w:val="99"/>
    <w:rsid w:val="00896756"/>
    <w:pPr>
      <w:keepNext w:val="0"/>
      <w:keepLines w:val="0"/>
      <w:widowControl w:val="0"/>
      <w:numPr>
        <w:numId w:val="50"/>
      </w:numPr>
      <w:suppressLineNumbers w:val="0"/>
      <w:tabs>
        <w:tab w:val="clear" w:pos="540"/>
      </w:tabs>
      <w:spacing w:after="120" w:line="360" w:lineRule="auto"/>
      <w:ind w:right="-108"/>
    </w:pPr>
    <w:rPr>
      <w:rFonts w:ascii="Times New Roman" w:hAnsi="Times New Roman" w:cs="Times New Roman"/>
      <w:bCs/>
      <w:sz w:val="20"/>
    </w:rPr>
  </w:style>
  <w:style w:type="character" w:customStyle="1" w:styleId="affffffffff6">
    <w:name w:val="ТАБЛ. Знак"/>
    <w:link w:val="ae"/>
    <w:uiPriority w:val="99"/>
    <w:locked/>
    <w:rsid w:val="00896756"/>
    <w:rPr>
      <w:b/>
      <w:bCs/>
      <w:sz w:val="20"/>
      <w:szCs w:val="26"/>
      <w:lang w:eastAsia="en-US"/>
    </w:rPr>
  </w:style>
  <w:style w:type="paragraph" w:customStyle="1" w:styleId="12-">
    <w:name w:val="ТАБ 12-Заг."/>
    <w:basedOn w:val="aff1"/>
    <w:uiPriority w:val="99"/>
    <w:rsid w:val="00896756"/>
    <w:pPr>
      <w:widowControl w:val="0"/>
      <w:ind w:left="-57" w:right="-57"/>
      <w:jc w:val="center"/>
    </w:pPr>
    <w:rPr>
      <w:rFonts w:eastAsia="Calibri"/>
      <w:b/>
      <w:bCs/>
      <w:szCs w:val="26"/>
      <w:lang w:eastAsia="en-US"/>
    </w:rPr>
  </w:style>
  <w:style w:type="character" w:customStyle="1" w:styleId="affffffffff7">
    <w:name w:val="Рис. Знак"/>
    <w:uiPriority w:val="99"/>
    <w:locked/>
    <w:rsid w:val="00896756"/>
    <w:rPr>
      <w:rFonts w:ascii="Times New Roman" w:hAnsi="Times New Roman"/>
      <w:b/>
      <w:lang w:val="x-none" w:eastAsia="en-US"/>
    </w:rPr>
  </w:style>
  <w:style w:type="paragraph" w:customStyle="1" w:styleId="affffffffff8">
    <w:name w:val="Базовый"/>
    <w:uiPriority w:val="99"/>
    <w:rsid w:val="00896756"/>
    <w:pPr>
      <w:tabs>
        <w:tab w:val="left" w:pos="708"/>
      </w:tabs>
      <w:suppressAutoHyphens/>
      <w:spacing w:after="200" w:line="276" w:lineRule="auto"/>
    </w:pPr>
    <w:rPr>
      <w:rFonts w:ascii="Calibri" w:hAnsi="Calibri" w:cs="Calibri"/>
      <w:sz w:val="24"/>
      <w:szCs w:val="26"/>
    </w:rPr>
  </w:style>
  <w:style w:type="paragraph" w:customStyle="1" w:styleId="10-">
    <w:name w:val="ТАБ 10-Заг."/>
    <w:basedOn w:val="12-"/>
    <w:uiPriority w:val="99"/>
    <w:rsid w:val="00896756"/>
    <w:rPr>
      <w:sz w:val="20"/>
    </w:rPr>
  </w:style>
  <w:style w:type="table" w:customStyle="1" w:styleId="11f3">
    <w:name w:val="Сетка таблицы11"/>
    <w:uiPriority w:val="99"/>
    <w:rsid w:val="00896756"/>
    <w:pPr>
      <w:spacing w:after="0" w:line="240" w:lineRule="auto"/>
      <w:jc w:val="center"/>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uiPriority w:val="99"/>
    <w:rsid w:val="00896756"/>
    <w:pPr>
      <w:autoSpaceDE w:val="0"/>
      <w:autoSpaceDN w:val="0"/>
      <w:adjustRightInd w:val="0"/>
      <w:spacing w:after="0" w:line="240" w:lineRule="auto"/>
    </w:pPr>
    <w:rPr>
      <w:rFonts w:ascii="Calibri" w:hAnsi="Calibri" w:cs="Calibri"/>
      <w:color w:val="000000"/>
      <w:sz w:val="24"/>
      <w:szCs w:val="26"/>
    </w:rPr>
  </w:style>
  <w:style w:type="paragraph" w:customStyle="1" w:styleId="affffffffff9">
    <w:name w:val="_таблица"/>
    <w:basedOn w:val="11f4"/>
    <w:link w:val="affffffffffa"/>
    <w:uiPriority w:val="99"/>
    <w:rsid w:val="00354C6F"/>
    <w:pPr>
      <w:spacing w:before="0" w:after="0" w:line="276" w:lineRule="auto"/>
      <w:ind w:left="0" w:right="0" w:firstLine="0"/>
    </w:pPr>
    <w:rPr>
      <w:b/>
      <w:i/>
      <w:sz w:val="24"/>
      <w:szCs w:val="24"/>
    </w:rPr>
  </w:style>
  <w:style w:type="character" w:customStyle="1" w:styleId="affffffffffa">
    <w:name w:val="_таблица Знак"/>
    <w:link w:val="affffffffff9"/>
    <w:uiPriority w:val="99"/>
    <w:locked/>
    <w:rsid w:val="00354C6F"/>
    <w:rPr>
      <w:rFonts w:eastAsia="Times New Roman"/>
      <w:b/>
      <w:i/>
      <w:sz w:val="24"/>
    </w:rPr>
  </w:style>
  <w:style w:type="paragraph" w:customStyle="1" w:styleId="affffffffffb">
    <w:name w:val="_прилож_"/>
    <w:basedOn w:val="24"/>
    <w:link w:val="affffffffffc"/>
    <w:uiPriority w:val="99"/>
    <w:rsid w:val="00896756"/>
    <w:pPr>
      <w:suppressLineNumbers w:val="0"/>
      <w:tabs>
        <w:tab w:val="clear" w:pos="9356"/>
      </w:tabs>
      <w:suppressAutoHyphens w:val="0"/>
      <w:spacing w:line="360" w:lineRule="auto"/>
      <w:ind w:firstLine="709"/>
    </w:pPr>
    <w:rPr>
      <w:color w:val="000000"/>
      <w:kern w:val="0"/>
      <w:sz w:val="28"/>
      <w:szCs w:val="28"/>
    </w:rPr>
  </w:style>
  <w:style w:type="character" w:customStyle="1" w:styleId="affffffffffc">
    <w:name w:val="_прилож_ Знак"/>
    <w:link w:val="affffffffffb"/>
    <w:uiPriority w:val="99"/>
    <w:locked/>
    <w:rsid w:val="00896756"/>
    <w:rPr>
      <w:rFonts w:ascii="Times New Roman" w:eastAsia="Times New Roman" w:hAnsi="Times New Roman"/>
      <w:b/>
      <w:color w:val="000000"/>
      <w:sz w:val="28"/>
    </w:rPr>
  </w:style>
  <w:style w:type="character" w:customStyle="1" w:styleId="affffffffffd">
    <w:name w:val="_рисунок Знак"/>
    <w:link w:val="affffffffffe"/>
    <w:uiPriority w:val="99"/>
    <w:locked/>
    <w:rsid w:val="00896756"/>
    <w:rPr>
      <w:rFonts w:ascii="Calibri" w:hAnsi="Calibri"/>
      <w:b/>
      <w:sz w:val="26"/>
      <w:lang w:val="ru-RU" w:eastAsia="en-US"/>
    </w:rPr>
  </w:style>
  <w:style w:type="paragraph" w:customStyle="1" w:styleId="affffffffffe">
    <w:name w:val="_рисунок"/>
    <w:basedOn w:val="aff1"/>
    <w:link w:val="affffffffffd"/>
    <w:uiPriority w:val="99"/>
    <w:rsid w:val="00896756"/>
    <w:pPr>
      <w:numPr>
        <w:numId w:val="41"/>
      </w:numPr>
      <w:autoSpaceDE w:val="0"/>
      <w:autoSpaceDN w:val="0"/>
      <w:adjustRightInd w:val="0"/>
      <w:ind w:left="1287" w:hanging="360"/>
      <w:jc w:val="center"/>
    </w:pPr>
    <w:rPr>
      <w:rFonts w:ascii="Calibri" w:eastAsia="Calibri" w:hAnsi="Calibri"/>
      <w:b/>
      <w:bCs/>
      <w:szCs w:val="26"/>
      <w:lang w:eastAsia="en-US"/>
    </w:rPr>
  </w:style>
  <w:style w:type="paragraph" w:customStyle="1" w:styleId="font9">
    <w:name w:val="font9"/>
    <w:basedOn w:val="aff1"/>
    <w:uiPriority w:val="99"/>
    <w:rsid w:val="00896756"/>
    <w:pPr>
      <w:spacing w:before="100" w:beforeAutospacing="1" w:after="100" w:afterAutospacing="1"/>
    </w:pPr>
    <w:rPr>
      <w:rFonts w:ascii="Tahoma" w:eastAsia="Calibri" w:hAnsi="Tahoma" w:cs="Tahoma"/>
      <w:color w:val="000000"/>
      <w:sz w:val="22"/>
      <w:szCs w:val="22"/>
      <w:lang w:eastAsia="en-US"/>
    </w:rPr>
  </w:style>
  <w:style w:type="character" w:customStyle="1" w:styleId="1ff6">
    <w:name w:val="1 Знак"/>
    <w:link w:val="1ff5"/>
    <w:uiPriority w:val="99"/>
    <w:locked/>
    <w:rsid w:val="00896756"/>
    <w:rPr>
      <w:rFonts w:ascii="Verdana" w:eastAsia="Times New Roman" w:hAnsi="Verdana"/>
      <w:sz w:val="20"/>
      <w:lang w:val="en-US" w:eastAsia="x-none"/>
    </w:rPr>
  </w:style>
  <w:style w:type="paragraph" w:customStyle="1" w:styleId="2fa">
    <w:name w:val="Абзац списка2"/>
    <w:basedOn w:val="aff1"/>
    <w:uiPriority w:val="99"/>
    <w:rsid w:val="00896756"/>
    <w:pPr>
      <w:widowControl w:val="0"/>
      <w:adjustRightInd w:val="0"/>
      <w:spacing w:before="120" w:after="120"/>
      <w:jc w:val="both"/>
      <w:textAlignment w:val="baseline"/>
    </w:pPr>
    <w:rPr>
      <w:rFonts w:ascii="Calibri" w:eastAsia="Calibri" w:hAnsi="Calibri" w:cs="Calibri"/>
      <w:spacing w:val="-5"/>
      <w:sz w:val="28"/>
      <w:szCs w:val="28"/>
      <w:lang w:eastAsia="en-US"/>
    </w:rPr>
  </w:style>
  <w:style w:type="paragraph" w:customStyle="1" w:styleId="ad">
    <w:name w:val="_прилож"/>
    <w:basedOn w:val="32"/>
    <w:link w:val="afffffffffff"/>
    <w:uiPriority w:val="99"/>
    <w:rsid w:val="00896756"/>
    <w:pPr>
      <w:numPr>
        <w:numId w:val="52"/>
      </w:numPr>
    </w:pPr>
    <w:rPr>
      <w:rFonts w:ascii="Times New Roman" w:hAnsi="Times New Roman"/>
      <w:color w:val="auto"/>
      <w:sz w:val="48"/>
      <w:szCs w:val="48"/>
    </w:rPr>
  </w:style>
  <w:style w:type="character" w:customStyle="1" w:styleId="afffffffffff">
    <w:name w:val="_прилож Знак"/>
    <w:link w:val="ad"/>
    <w:uiPriority w:val="99"/>
    <w:locked/>
    <w:rsid w:val="00896756"/>
    <w:rPr>
      <w:rFonts w:eastAsia="Times New Roman"/>
      <w:b/>
      <w:bCs/>
      <w:sz w:val="48"/>
      <w:szCs w:val="48"/>
      <w:lang w:eastAsia="en-US"/>
    </w:rPr>
  </w:style>
  <w:style w:type="paragraph" w:customStyle="1" w:styleId="afffffffffff0">
    <w:name w:val="_Выделение"/>
    <w:basedOn w:val="afffb"/>
    <w:link w:val="afffffffffff1"/>
    <w:uiPriority w:val="99"/>
    <w:rsid w:val="00896756"/>
    <w:pPr>
      <w:keepNext/>
      <w:spacing w:line="360" w:lineRule="auto"/>
      <w:ind w:left="0" w:firstLine="567"/>
      <w:contextualSpacing w:val="0"/>
      <w:jc w:val="both"/>
    </w:pPr>
    <w:rPr>
      <w:b/>
      <w:bCs/>
      <w:sz w:val="26"/>
    </w:rPr>
  </w:style>
  <w:style w:type="character" w:customStyle="1" w:styleId="afffffffffff1">
    <w:name w:val="_Выделение Знак"/>
    <w:link w:val="afffffffffff0"/>
    <w:uiPriority w:val="99"/>
    <w:locked/>
    <w:rsid w:val="00896756"/>
    <w:rPr>
      <w:rFonts w:ascii="Times New Roman" w:eastAsia="Times New Roman" w:hAnsi="Times New Roman"/>
      <w:b/>
      <w:sz w:val="26"/>
    </w:rPr>
  </w:style>
  <w:style w:type="paragraph" w:customStyle="1" w:styleId="1c">
    <w:name w:val="Стиль1_ГЛАВА"/>
    <w:basedOn w:val="1d"/>
    <w:link w:val="1ffc"/>
    <w:uiPriority w:val="99"/>
    <w:rsid w:val="00896756"/>
    <w:pPr>
      <w:keepNext w:val="0"/>
      <w:pageBreakBefore/>
      <w:numPr>
        <w:numId w:val="55"/>
      </w:numPr>
      <w:tabs>
        <w:tab w:val="clear" w:pos="9356"/>
        <w:tab w:val="left" w:pos="1560"/>
      </w:tabs>
      <w:spacing w:before="120" w:after="240"/>
      <w:jc w:val="left"/>
    </w:pPr>
    <w:rPr>
      <w:sz w:val="28"/>
      <w:szCs w:val="28"/>
    </w:rPr>
  </w:style>
  <w:style w:type="paragraph" w:customStyle="1" w:styleId="2fb">
    <w:name w:val="Стиль2_Часть"/>
    <w:basedOn w:val="24"/>
    <w:link w:val="2fc"/>
    <w:uiPriority w:val="99"/>
    <w:rsid w:val="00896756"/>
    <w:pPr>
      <w:keepNext w:val="0"/>
      <w:suppressLineNumbers w:val="0"/>
      <w:tabs>
        <w:tab w:val="clear" w:pos="9356"/>
      </w:tabs>
      <w:spacing w:before="120" w:after="240"/>
      <w:jc w:val="left"/>
    </w:pPr>
    <w:rPr>
      <w:color w:val="4F81BD"/>
    </w:rPr>
  </w:style>
  <w:style w:type="character" w:customStyle="1" w:styleId="1ffc">
    <w:name w:val="Стиль1_ГЛАВА Знак"/>
    <w:link w:val="1c"/>
    <w:uiPriority w:val="99"/>
    <w:locked/>
    <w:rsid w:val="00896756"/>
    <w:rPr>
      <w:b/>
      <w:bCs/>
      <w:caps/>
      <w:kern w:val="28"/>
      <w:sz w:val="28"/>
      <w:szCs w:val="28"/>
      <w:lang w:eastAsia="en-US"/>
    </w:rPr>
  </w:style>
  <w:style w:type="paragraph" w:customStyle="1" w:styleId="3f0">
    <w:name w:val="Стиль3_Подпункты"/>
    <w:basedOn w:val="24"/>
    <w:link w:val="3f1"/>
    <w:uiPriority w:val="99"/>
    <w:rsid w:val="00896756"/>
    <w:pPr>
      <w:keepNext w:val="0"/>
      <w:suppressLineNumbers w:val="0"/>
      <w:tabs>
        <w:tab w:val="clear" w:pos="9356"/>
      </w:tabs>
      <w:spacing w:before="120" w:after="240"/>
      <w:jc w:val="left"/>
    </w:pPr>
    <w:rPr>
      <w:color w:val="4F81BD"/>
    </w:rPr>
  </w:style>
  <w:style w:type="character" w:customStyle="1" w:styleId="2fc">
    <w:name w:val="Стиль2_Часть Знак"/>
    <w:link w:val="2fb"/>
    <w:uiPriority w:val="99"/>
    <w:locked/>
    <w:rsid w:val="00896756"/>
    <w:rPr>
      <w:rFonts w:ascii="Times New Roman" w:eastAsia="Times New Roman" w:hAnsi="Times New Roman"/>
      <w:b/>
      <w:color w:val="4F81BD"/>
      <w:kern w:val="28"/>
      <w:sz w:val="26"/>
    </w:rPr>
  </w:style>
  <w:style w:type="character" w:customStyle="1" w:styleId="3f1">
    <w:name w:val="Стиль3_Подпункты Знак"/>
    <w:link w:val="3f0"/>
    <w:uiPriority w:val="99"/>
    <w:locked/>
    <w:rsid w:val="00896756"/>
    <w:rPr>
      <w:rFonts w:ascii="Times New Roman" w:eastAsia="Times New Roman" w:hAnsi="Times New Roman"/>
      <w:b/>
      <w:color w:val="4F81BD"/>
      <w:kern w:val="28"/>
      <w:sz w:val="26"/>
    </w:rPr>
  </w:style>
  <w:style w:type="paragraph" w:customStyle="1" w:styleId="Style150">
    <w:name w:val="Style150"/>
    <w:basedOn w:val="aff1"/>
    <w:uiPriority w:val="99"/>
    <w:rsid w:val="00896756"/>
    <w:pPr>
      <w:spacing w:line="353" w:lineRule="exact"/>
      <w:ind w:firstLine="585"/>
      <w:jc w:val="both"/>
    </w:pPr>
    <w:rPr>
      <w:rFonts w:ascii="Arial" w:eastAsia="Calibri" w:hAnsi="Arial" w:cs="Arial"/>
      <w:sz w:val="20"/>
      <w:szCs w:val="26"/>
      <w:lang w:eastAsia="en-US"/>
    </w:rPr>
  </w:style>
  <w:style w:type="paragraph" w:customStyle="1" w:styleId="Style202">
    <w:name w:val="Style202"/>
    <w:basedOn w:val="aff1"/>
    <w:uiPriority w:val="99"/>
    <w:rsid w:val="00896756"/>
    <w:pPr>
      <w:spacing w:line="355" w:lineRule="exact"/>
      <w:ind w:firstLine="615"/>
      <w:jc w:val="both"/>
    </w:pPr>
    <w:rPr>
      <w:rFonts w:ascii="Arial" w:eastAsia="Calibri" w:hAnsi="Arial" w:cs="Arial"/>
      <w:sz w:val="20"/>
      <w:szCs w:val="26"/>
      <w:lang w:eastAsia="en-US"/>
    </w:rPr>
  </w:style>
  <w:style w:type="paragraph" w:customStyle="1" w:styleId="Style172">
    <w:name w:val="Style172"/>
    <w:basedOn w:val="aff1"/>
    <w:uiPriority w:val="99"/>
    <w:rsid w:val="00896756"/>
    <w:pPr>
      <w:spacing w:line="345" w:lineRule="exact"/>
      <w:ind w:firstLine="600"/>
      <w:jc w:val="both"/>
    </w:pPr>
    <w:rPr>
      <w:rFonts w:ascii="Arial" w:eastAsia="Calibri" w:hAnsi="Arial" w:cs="Arial"/>
      <w:sz w:val="20"/>
      <w:szCs w:val="26"/>
      <w:lang w:eastAsia="en-US"/>
    </w:rPr>
  </w:style>
  <w:style w:type="character" w:customStyle="1" w:styleId="CharStyle47">
    <w:name w:val="CharStyle47"/>
    <w:uiPriority w:val="99"/>
    <w:rsid w:val="00896756"/>
    <w:rPr>
      <w:rFonts w:ascii="Arial" w:hAnsi="Arial"/>
      <w:spacing w:val="-10"/>
      <w:sz w:val="18"/>
    </w:rPr>
  </w:style>
  <w:style w:type="character" w:customStyle="1" w:styleId="CharStyle76">
    <w:name w:val="CharStyle76"/>
    <w:uiPriority w:val="99"/>
    <w:rsid w:val="00896756"/>
    <w:rPr>
      <w:rFonts w:ascii="Arial" w:hAnsi="Arial"/>
      <w:i/>
      <w:spacing w:val="-10"/>
      <w:sz w:val="18"/>
    </w:rPr>
  </w:style>
  <w:style w:type="character" w:customStyle="1" w:styleId="CharStyle63">
    <w:name w:val="CharStyle63"/>
    <w:uiPriority w:val="99"/>
    <w:rsid w:val="00896756"/>
    <w:rPr>
      <w:rFonts w:ascii="Georgia" w:hAnsi="Georgia"/>
      <w:sz w:val="20"/>
    </w:rPr>
  </w:style>
  <w:style w:type="character" w:customStyle="1" w:styleId="CharStyle113">
    <w:name w:val="CharStyle113"/>
    <w:uiPriority w:val="99"/>
    <w:rsid w:val="00896756"/>
    <w:rPr>
      <w:rFonts w:ascii="Arial" w:hAnsi="Arial"/>
      <w:b/>
      <w:sz w:val="20"/>
    </w:rPr>
  </w:style>
  <w:style w:type="paragraph" w:customStyle="1" w:styleId="Style148">
    <w:name w:val="Style148"/>
    <w:basedOn w:val="aff1"/>
    <w:uiPriority w:val="99"/>
    <w:rsid w:val="00896756"/>
    <w:rPr>
      <w:rFonts w:ascii="Arial" w:eastAsia="Calibri" w:hAnsi="Arial" w:cs="Arial"/>
      <w:sz w:val="20"/>
      <w:szCs w:val="26"/>
      <w:lang w:eastAsia="en-US"/>
    </w:rPr>
  </w:style>
  <w:style w:type="paragraph" w:customStyle="1" w:styleId="Style299">
    <w:name w:val="Style299"/>
    <w:basedOn w:val="aff1"/>
    <w:uiPriority w:val="99"/>
    <w:rsid w:val="00896756"/>
    <w:pPr>
      <w:spacing w:line="360" w:lineRule="exact"/>
      <w:jc w:val="both"/>
    </w:pPr>
    <w:rPr>
      <w:rFonts w:ascii="Arial" w:eastAsia="Calibri" w:hAnsi="Arial" w:cs="Arial"/>
      <w:sz w:val="20"/>
      <w:szCs w:val="26"/>
      <w:lang w:eastAsia="en-US"/>
    </w:rPr>
  </w:style>
  <w:style w:type="character" w:customStyle="1" w:styleId="FontStyle139">
    <w:name w:val="Font Style139"/>
    <w:uiPriority w:val="99"/>
    <w:rsid w:val="00896756"/>
    <w:rPr>
      <w:rFonts w:ascii="Arial" w:hAnsi="Arial"/>
      <w:sz w:val="22"/>
    </w:rPr>
  </w:style>
  <w:style w:type="paragraph" w:customStyle="1" w:styleId="Style8">
    <w:name w:val="Style8"/>
    <w:basedOn w:val="aff1"/>
    <w:uiPriority w:val="99"/>
    <w:rsid w:val="00896756"/>
    <w:pPr>
      <w:widowControl w:val="0"/>
      <w:autoSpaceDE w:val="0"/>
      <w:autoSpaceDN w:val="0"/>
      <w:adjustRightInd w:val="0"/>
      <w:spacing w:line="414" w:lineRule="exact"/>
    </w:pPr>
    <w:rPr>
      <w:rFonts w:ascii="Arial" w:eastAsia="Calibri" w:hAnsi="Arial" w:cs="Arial"/>
      <w:szCs w:val="26"/>
      <w:lang w:eastAsia="en-US"/>
    </w:rPr>
  </w:style>
  <w:style w:type="paragraph" w:customStyle="1" w:styleId="Style15">
    <w:name w:val="Style15"/>
    <w:basedOn w:val="aff1"/>
    <w:uiPriority w:val="99"/>
    <w:rsid w:val="00896756"/>
    <w:pPr>
      <w:widowControl w:val="0"/>
      <w:autoSpaceDE w:val="0"/>
      <w:autoSpaceDN w:val="0"/>
      <w:adjustRightInd w:val="0"/>
      <w:jc w:val="both"/>
    </w:pPr>
    <w:rPr>
      <w:rFonts w:ascii="Arial" w:eastAsia="Calibri" w:hAnsi="Arial" w:cs="Arial"/>
      <w:szCs w:val="26"/>
      <w:lang w:eastAsia="en-US"/>
    </w:rPr>
  </w:style>
  <w:style w:type="paragraph" w:customStyle="1" w:styleId="Style30">
    <w:name w:val="Style30"/>
    <w:basedOn w:val="aff1"/>
    <w:uiPriority w:val="99"/>
    <w:rsid w:val="00896756"/>
    <w:pPr>
      <w:widowControl w:val="0"/>
      <w:autoSpaceDE w:val="0"/>
      <w:autoSpaceDN w:val="0"/>
      <w:adjustRightInd w:val="0"/>
    </w:pPr>
    <w:rPr>
      <w:rFonts w:ascii="Arial" w:eastAsia="Calibri" w:hAnsi="Arial" w:cs="Arial"/>
      <w:szCs w:val="26"/>
      <w:lang w:eastAsia="en-US"/>
    </w:rPr>
  </w:style>
  <w:style w:type="paragraph" w:customStyle="1" w:styleId="Style50">
    <w:name w:val="Style50"/>
    <w:basedOn w:val="aff1"/>
    <w:uiPriority w:val="99"/>
    <w:rsid w:val="00896756"/>
    <w:pPr>
      <w:widowControl w:val="0"/>
      <w:autoSpaceDE w:val="0"/>
      <w:autoSpaceDN w:val="0"/>
      <w:adjustRightInd w:val="0"/>
    </w:pPr>
    <w:rPr>
      <w:rFonts w:ascii="Arial" w:eastAsia="Calibri" w:hAnsi="Arial" w:cs="Arial"/>
      <w:szCs w:val="26"/>
      <w:lang w:eastAsia="en-US"/>
    </w:rPr>
  </w:style>
  <w:style w:type="paragraph" w:customStyle="1" w:styleId="Style51">
    <w:name w:val="Style51"/>
    <w:basedOn w:val="aff1"/>
    <w:uiPriority w:val="99"/>
    <w:rsid w:val="00896756"/>
    <w:pPr>
      <w:widowControl w:val="0"/>
      <w:autoSpaceDE w:val="0"/>
      <w:autoSpaceDN w:val="0"/>
      <w:adjustRightInd w:val="0"/>
      <w:spacing w:line="230" w:lineRule="exact"/>
    </w:pPr>
    <w:rPr>
      <w:rFonts w:ascii="Arial" w:eastAsia="Calibri" w:hAnsi="Arial" w:cs="Arial"/>
      <w:szCs w:val="26"/>
      <w:lang w:eastAsia="en-US"/>
    </w:rPr>
  </w:style>
  <w:style w:type="character" w:customStyle="1" w:styleId="FontStyle137">
    <w:name w:val="Font Style137"/>
    <w:uiPriority w:val="99"/>
    <w:rsid w:val="00896756"/>
    <w:rPr>
      <w:rFonts w:ascii="Arial" w:hAnsi="Arial"/>
      <w:sz w:val="18"/>
    </w:rPr>
  </w:style>
  <w:style w:type="paragraph" w:customStyle="1" w:styleId="1ffd">
    <w:name w:val="_Часть 1."/>
    <w:basedOn w:val="24"/>
    <w:link w:val="1ffe"/>
    <w:uiPriority w:val="99"/>
    <w:rsid w:val="00896756"/>
    <w:pPr>
      <w:suppressLineNumbers w:val="0"/>
      <w:tabs>
        <w:tab w:val="clear" w:pos="9356"/>
      </w:tabs>
      <w:suppressAutoHyphens w:val="0"/>
      <w:spacing w:before="480" w:line="360" w:lineRule="auto"/>
      <w:ind w:firstLine="567"/>
      <w:jc w:val="left"/>
    </w:pPr>
    <w:rPr>
      <w:i/>
      <w:iCs/>
      <w:color w:val="000000"/>
      <w:sz w:val="28"/>
      <w:szCs w:val="28"/>
    </w:rPr>
  </w:style>
  <w:style w:type="character" w:customStyle="1" w:styleId="1ffe">
    <w:name w:val="_Часть 1. Знак"/>
    <w:link w:val="1ffd"/>
    <w:uiPriority w:val="99"/>
    <w:locked/>
    <w:rsid w:val="00896756"/>
    <w:rPr>
      <w:rFonts w:ascii="Times New Roman" w:eastAsia="Times New Roman" w:hAnsi="Times New Roman"/>
      <w:b/>
      <w:i/>
      <w:color w:val="000000"/>
      <w:kern w:val="28"/>
      <w:sz w:val="28"/>
    </w:rPr>
  </w:style>
  <w:style w:type="paragraph" w:customStyle="1" w:styleId="afffffffffff2">
    <w:name w:val="_Обычный текст"/>
    <w:basedOn w:val="affffffff"/>
    <w:link w:val="afffffffffff3"/>
    <w:uiPriority w:val="99"/>
    <w:rsid w:val="00A91E08"/>
    <w:rPr>
      <w:rFonts w:ascii="Times New Roman" w:hAnsi="Times New Roman" w:cs="Times New Roman"/>
      <w:sz w:val="24"/>
      <w:szCs w:val="24"/>
      <w:lang w:eastAsia="ru-RU"/>
    </w:rPr>
  </w:style>
  <w:style w:type="character" w:customStyle="1" w:styleId="afffffffffff3">
    <w:name w:val="_Обычный текст Знак"/>
    <w:link w:val="afffffffffff2"/>
    <w:uiPriority w:val="99"/>
    <w:locked/>
    <w:rsid w:val="00A91E08"/>
    <w:rPr>
      <w:rFonts w:eastAsia="Times New Roman"/>
      <w:sz w:val="24"/>
      <w:lang w:val="x-none" w:eastAsia="ru-RU"/>
    </w:rPr>
  </w:style>
  <w:style w:type="paragraph" w:customStyle="1" w:styleId="11f5">
    <w:name w:val="_1.1"/>
    <w:basedOn w:val="11a"/>
    <w:link w:val="11f6"/>
    <w:uiPriority w:val="99"/>
    <w:rsid w:val="00D074E7"/>
    <w:pPr>
      <w:tabs>
        <w:tab w:val="clear" w:pos="1134"/>
        <w:tab w:val="left" w:pos="851"/>
      </w:tabs>
      <w:spacing w:after="240"/>
      <w:ind w:right="425"/>
    </w:pPr>
    <w:rPr>
      <w:sz w:val="28"/>
    </w:rPr>
  </w:style>
  <w:style w:type="character" w:customStyle="1" w:styleId="11f6">
    <w:name w:val="_1.1 Знак"/>
    <w:link w:val="11f5"/>
    <w:uiPriority w:val="99"/>
    <w:locked/>
    <w:rsid w:val="00D074E7"/>
    <w:rPr>
      <w:rFonts w:eastAsia="Times New Roman"/>
      <w:b/>
      <w:sz w:val="28"/>
    </w:rPr>
  </w:style>
  <w:style w:type="paragraph" w:customStyle="1" w:styleId="1">
    <w:name w:val="_Раздел 1"/>
    <w:basedOn w:val="1d"/>
    <w:link w:val="1fff"/>
    <w:uiPriority w:val="99"/>
    <w:rsid w:val="00896756"/>
    <w:pPr>
      <w:pageBreakBefore/>
      <w:numPr>
        <w:numId w:val="53"/>
      </w:numPr>
      <w:tabs>
        <w:tab w:val="clear" w:pos="9356"/>
        <w:tab w:val="left" w:pos="0"/>
      </w:tabs>
      <w:spacing w:before="120" w:after="240" w:line="360" w:lineRule="auto"/>
      <w:jc w:val="both"/>
    </w:pPr>
    <w:rPr>
      <w:caps w:val="0"/>
      <w:color w:val="000000"/>
    </w:rPr>
  </w:style>
  <w:style w:type="character" w:customStyle="1" w:styleId="1fff">
    <w:name w:val="_Раздел 1 Знак"/>
    <w:link w:val="1"/>
    <w:uiPriority w:val="99"/>
    <w:locked/>
    <w:rsid w:val="00896756"/>
    <w:rPr>
      <w:b/>
      <w:bCs/>
      <w:color w:val="000000"/>
      <w:kern w:val="28"/>
      <w:sz w:val="26"/>
      <w:szCs w:val="26"/>
      <w:lang w:eastAsia="en-US"/>
    </w:rPr>
  </w:style>
  <w:style w:type="paragraph" w:customStyle="1" w:styleId="af9">
    <w:name w:val="ТАБЛ"/>
    <w:basedOn w:val="ae"/>
    <w:link w:val="afffffffffff4"/>
    <w:uiPriority w:val="99"/>
    <w:rsid w:val="00896756"/>
    <w:pPr>
      <w:numPr>
        <w:numId w:val="48"/>
      </w:numPr>
      <w:spacing w:line="240" w:lineRule="auto"/>
    </w:pPr>
  </w:style>
  <w:style w:type="character" w:customStyle="1" w:styleId="afffffffffff4">
    <w:name w:val="ТАБЛ Знак"/>
    <w:link w:val="af9"/>
    <w:uiPriority w:val="99"/>
    <w:locked/>
    <w:rsid w:val="00896756"/>
    <w:rPr>
      <w:b/>
      <w:bCs/>
      <w:sz w:val="20"/>
      <w:szCs w:val="26"/>
      <w:lang w:eastAsia="en-US"/>
    </w:rPr>
  </w:style>
  <w:style w:type="paragraph" w:customStyle="1" w:styleId="-0">
    <w:name w:val="Рис-Т"/>
    <w:basedOn w:val="aff1"/>
    <w:uiPriority w:val="99"/>
    <w:rsid w:val="00896756"/>
    <w:pPr>
      <w:widowControl w:val="0"/>
      <w:suppressAutoHyphens/>
      <w:spacing w:before="240"/>
      <w:ind w:right="-108"/>
    </w:pPr>
    <w:rPr>
      <w:rFonts w:eastAsia="Calibri"/>
      <w:sz w:val="26"/>
      <w:szCs w:val="26"/>
      <w:lang w:eastAsia="en-US"/>
    </w:rPr>
  </w:style>
  <w:style w:type="character" w:customStyle="1" w:styleId="FontStyle70">
    <w:name w:val="Font Style70"/>
    <w:uiPriority w:val="99"/>
    <w:rsid w:val="00896756"/>
    <w:rPr>
      <w:rFonts w:ascii="Times New Roman" w:hAnsi="Times New Roman"/>
      <w:b/>
      <w:sz w:val="20"/>
    </w:rPr>
  </w:style>
  <w:style w:type="paragraph" w:customStyle="1" w:styleId="righttext">
    <w:name w:val="righttext"/>
    <w:basedOn w:val="aff1"/>
    <w:uiPriority w:val="99"/>
    <w:rsid w:val="00896756"/>
    <w:pPr>
      <w:spacing w:before="100" w:beforeAutospacing="1" w:after="100" w:afterAutospacing="1"/>
    </w:pPr>
    <w:rPr>
      <w:rFonts w:eastAsia="Calibri"/>
      <w:szCs w:val="26"/>
      <w:lang w:eastAsia="en-US"/>
    </w:rPr>
  </w:style>
  <w:style w:type="paragraph" w:customStyle="1" w:styleId="tabletextcenter">
    <w:name w:val="tabletextcenter"/>
    <w:basedOn w:val="aff1"/>
    <w:uiPriority w:val="99"/>
    <w:rsid w:val="00896756"/>
    <w:pPr>
      <w:spacing w:before="100" w:beforeAutospacing="1" w:after="100" w:afterAutospacing="1"/>
    </w:pPr>
    <w:rPr>
      <w:rFonts w:eastAsia="Calibri"/>
      <w:szCs w:val="26"/>
      <w:lang w:eastAsia="en-US"/>
    </w:rPr>
  </w:style>
  <w:style w:type="paragraph" w:customStyle="1" w:styleId="tabletextleft">
    <w:name w:val="tabletextleft"/>
    <w:basedOn w:val="aff1"/>
    <w:uiPriority w:val="99"/>
    <w:rsid w:val="00896756"/>
    <w:pPr>
      <w:spacing w:before="100" w:beforeAutospacing="1" w:after="100" w:afterAutospacing="1"/>
    </w:pPr>
    <w:rPr>
      <w:rFonts w:eastAsia="Calibri"/>
      <w:szCs w:val="26"/>
      <w:lang w:eastAsia="en-US"/>
    </w:rPr>
  </w:style>
  <w:style w:type="paragraph" w:styleId="HTML">
    <w:name w:val="HTML Preformatted"/>
    <w:basedOn w:val="aff1"/>
    <w:link w:val="HTML0"/>
    <w:uiPriority w:val="99"/>
    <w:rsid w:val="008967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0">
    <w:name w:val="Стандартный HTML Знак"/>
    <w:basedOn w:val="aff2"/>
    <w:link w:val="HTML"/>
    <w:uiPriority w:val="99"/>
    <w:locked/>
    <w:rsid w:val="00896756"/>
    <w:rPr>
      <w:rFonts w:ascii="Courier New" w:hAnsi="Courier New"/>
      <w:sz w:val="20"/>
      <w:lang w:val="x-none" w:eastAsia="ru-RU"/>
    </w:rPr>
  </w:style>
  <w:style w:type="paragraph" w:customStyle="1" w:styleId="bloktext">
    <w:name w:val="bloktext"/>
    <w:basedOn w:val="aff1"/>
    <w:uiPriority w:val="99"/>
    <w:rsid w:val="00896756"/>
    <w:pPr>
      <w:spacing w:before="100" w:beforeAutospacing="1" w:after="100" w:afterAutospacing="1"/>
    </w:pPr>
    <w:rPr>
      <w:rFonts w:eastAsia="Calibri"/>
      <w:szCs w:val="26"/>
      <w:lang w:eastAsia="en-US"/>
    </w:rPr>
  </w:style>
  <w:style w:type="character" w:customStyle="1" w:styleId="1fff0">
    <w:name w:val="Текст концевой сноски Знак1"/>
    <w:uiPriority w:val="99"/>
    <w:semiHidden/>
    <w:rsid w:val="00896756"/>
    <w:rPr>
      <w:rFonts w:ascii="Times New Roman" w:hAnsi="Times New Roman"/>
      <w:color w:val="000000"/>
      <w:lang w:val="x-none" w:eastAsia="en-US"/>
    </w:rPr>
  </w:style>
  <w:style w:type="character" w:customStyle="1" w:styleId="1fff1">
    <w:name w:val="Текст сноски Знак1"/>
    <w:uiPriority w:val="99"/>
    <w:semiHidden/>
    <w:rsid w:val="00896756"/>
    <w:rPr>
      <w:rFonts w:ascii="Times New Roman" w:hAnsi="Times New Roman"/>
      <w:color w:val="000000"/>
      <w:lang w:val="x-none" w:eastAsia="en-US"/>
    </w:rPr>
  </w:style>
  <w:style w:type="character" w:customStyle="1" w:styleId="217">
    <w:name w:val="Основной текст с отступом 2 Знак1"/>
    <w:aliases w:val="Основной для текста Знак1,Основной текст с отступом 2 Знак Знак Знак Знак Знак Знак Знак Знак Знак Знак Знак1"/>
    <w:uiPriority w:val="99"/>
    <w:semiHidden/>
    <w:rsid w:val="00896756"/>
    <w:rPr>
      <w:rFonts w:ascii="Times New Roman" w:hAnsi="Times New Roman"/>
      <w:color w:val="000000"/>
      <w:sz w:val="26"/>
      <w:lang w:val="x-none" w:eastAsia="en-US"/>
    </w:rPr>
  </w:style>
  <w:style w:type="character" w:customStyle="1" w:styleId="afffffffffff5">
    <w:name w:val="Основной текст_"/>
    <w:link w:val="2fd"/>
    <w:uiPriority w:val="99"/>
    <w:locked/>
    <w:rsid w:val="00896756"/>
    <w:rPr>
      <w:rFonts w:ascii="Times New Roman" w:hAnsi="Times New Roman"/>
      <w:sz w:val="26"/>
      <w:shd w:val="clear" w:color="auto" w:fill="FFFFFF"/>
    </w:rPr>
  </w:style>
  <w:style w:type="paragraph" w:customStyle="1" w:styleId="2fd">
    <w:name w:val="Основной текст2"/>
    <w:basedOn w:val="aff1"/>
    <w:link w:val="afffffffffff5"/>
    <w:uiPriority w:val="99"/>
    <w:rsid w:val="00896756"/>
    <w:pPr>
      <w:widowControl w:val="0"/>
      <w:shd w:val="clear" w:color="auto" w:fill="FFFFFF"/>
      <w:spacing w:line="322" w:lineRule="exact"/>
      <w:ind w:hanging="340"/>
      <w:jc w:val="right"/>
    </w:pPr>
    <w:rPr>
      <w:rFonts w:eastAsia="Calibri"/>
      <w:sz w:val="26"/>
      <w:szCs w:val="26"/>
      <w:lang w:eastAsia="en-US"/>
    </w:rPr>
  </w:style>
  <w:style w:type="character" w:customStyle="1" w:styleId="11pt">
    <w:name w:val="Основной текст + 11 pt"/>
    <w:aliases w:val="Интервал 0 pt1"/>
    <w:uiPriority w:val="99"/>
    <w:rsid w:val="00896756"/>
    <w:rPr>
      <w:rFonts w:ascii="Times New Roman" w:hAnsi="Times New Roman"/>
      <w:color w:val="000000"/>
      <w:spacing w:val="0"/>
      <w:w w:val="100"/>
      <w:position w:val="0"/>
      <w:sz w:val="22"/>
      <w:u w:val="none"/>
      <w:shd w:val="clear" w:color="auto" w:fill="FFFFFF"/>
      <w:lang w:val="ru-RU" w:eastAsia="ru-RU"/>
    </w:rPr>
  </w:style>
  <w:style w:type="paragraph" w:customStyle="1" w:styleId="ReturnAddress">
    <w:name w:val="Return Address"/>
    <w:basedOn w:val="aff1"/>
    <w:uiPriority w:val="99"/>
    <w:rsid w:val="00896756"/>
    <w:pPr>
      <w:keepLines/>
      <w:framePr w:w="5160" w:h="840" w:wrap="notBeside" w:vAnchor="page" w:hAnchor="page" w:x="6121" w:y="915" w:anchorLock="1"/>
      <w:widowControl w:val="0"/>
      <w:tabs>
        <w:tab w:val="left" w:pos="2160"/>
      </w:tabs>
      <w:adjustRightInd w:val="0"/>
      <w:spacing w:line="160" w:lineRule="atLeast"/>
      <w:jc w:val="both"/>
      <w:textAlignment w:val="baseline"/>
    </w:pPr>
    <w:rPr>
      <w:rFonts w:eastAsia="Calibri"/>
      <w:sz w:val="14"/>
      <w:szCs w:val="14"/>
      <w:lang w:val="en-US" w:eastAsia="en-US"/>
    </w:rPr>
  </w:style>
  <w:style w:type="table" w:customStyle="1" w:styleId="1115">
    <w:name w:val="Сетка таблицы111"/>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3.1 Таблица1"/>
    <w:basedOn w:val="3-3"/>
    <w:uiPriority w:val="99"/>
    <w:rsid w:val="00896756"/>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610">
    <w:name w:val="Сетка таблицы61"/>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9">
    <w:name w:val="Сетка таблицы12"/>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
    <w:name w:val="3.1 Таблица11"/>
    <w:basedOn w:val="3-3"/>
    <w:uiPriority w:val="99"/>
    <w:rsid w:val="00896756"/>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paragraph" w:customStyle="1" w:styleId="ConsPlusCell">
    <w:name w:val="ConsPlusCell"/>
    <w:uiPriority w:val="99"/>
    <w:rsid w:val="00896756"/>
    <w:pPr>
      <w:widowControl w:val="0"/>
      <w:suppressAutoHyphens/>
      <w:autoSpaceDE w:val="0"/>
      <w:spacing w:after="0" w:line="240" w:lineRule="auto"/>
    </w:pPr>
    <w:rPr>
      <w:rFonts w:ascii="Calibri" w:hAnsi="Calibri" w:cs="Calibri"/>
      <w:sz w:val="24"/>
      <w:szCs w:val="26"/>
      <w:lang w:eastAsia="ar-SA"/>
    </w:rPr>
  </w:style>
  <w:style w:type="paragraph" w:customStyle="1" w:styleId="TableContents">
    <w:name w:val="Table Contents"/>
    <w:basedOn w:val="aff1"/>
    <w:uiPriority w:val="99"/>
    <w:rsid w:val="00896756"/>
    <w:pPr>
      <w:widowControl w:val="0"/>
      <w:suppressLineNumbers/>
      <w:suppressAutoHyphens/>
      <w:autoSpaceDN w:val="0"/>
      <w:textAlignment w:val="baseline"/>
    </w:pPr>
    <w:rPr>
      <w:rFonts w:ascii="Arial" w:eastAsia="SimSun" w:hAnsi="Arial" w:cs="Arial"/>
      <w:kern w:val="3"/>
      <w:szCs w:val="26"/>
      <w:lang w:eastAsia="zh-CN"/>
    </w:rPr>
  </w:style>
  <w:style w:type="paragraph" w:customStyle="1" w:styleId="afffffffffff6">
    <w:name w:val="Содержимое таблицы"/>
    <w:basedOn w:val="aff1"/>
    <w:link w:val="afffffffffff7"/>
    <w:uiPriority w:val="99"/>
    <w:rsid w:val="00896756"/>
    <w:pPr>
      <w:widowControl w:val="0"/>
      <w:suppressLineNumbers/>
      <w:suppressAutoHyphens/>
    </w:pPr>
    <w:rPr>
      <w:rFonts w:ascii="Arial" w:eastAsia="SimSun" w:hAnsi="Arial" w:cs="Arial"/>
      <w:kern w:val="1"/>
      <w:sz w:val="20"/>
      <w:szCs w:val="26"/>
      <w:lang w:eastAsia="hi-IN" w:bidi="hi-IN"/>
    </w:rPr>
  </w:style>
  <w:style w:type="table" w:customStyle="1" w:styleId="TableGridReport1">
    <w:name w:val="Table Grid Report1"/>
    <w:uiPriority w:val="99"/>
    <w:rsid w:val="00896756"/>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02">
    <w:name w:val="e02"/>
    <w:basedOn w:val="aff1"/>
    <w:uiPriority w:val="99"/>
    <w:rsid w:val="00896756"/>
    <w:pPr>
      <w:spacing w:before="100" w:beforeAutospacing="1" w:after="100" w:afterAutospacing="1"/>
    </w:pPr>
    <w:rPr>
      <w:rFonts w:eastAsia="Calibri"/>
      <w:szCs w:val="26"/>
      <w:lang w:eastAsia="en-US"/>
    </w:rPr>
  </w:style>
  <w:style w:type="paragraph" w:customStyle="1" w:styleId="11f7">
    <w:name w:val="Знак Знак Знак11"/>
    <w:basedOn w:val="aff1"/>
    <w:uiPriority w:val="99"/>
    <w:rsid w:val="00896756"/>
    <w:pPr>
      <w:tabs>
        <w:tab w:val="num" w:pos="360"/>
      </w:tabs>
      <w:spacing w:after="160" w:line="240" w:lineRule="exact"/>
    </w:pPr>
    <w:rPr>
      <w:rFonts w:ascii="Verdana" w:eastAsia="Calibri" w:hAnsi="Verdana" w:cs="Verdana"/>
      <w:sz w:val="20"/>
      <w:szCs w:val="26"/>
      <w:lang w:val="en-US" w:eastAsia="en-US"/>
    </w:rPr>
  </w:style>
  <w:style w:type="paragraph" w:customStyle="1" w:styleId="afffffffffff8">
    <w:name w:val="Абзац"/>
    <w:basedOn w:val="aff1"/>
    <w:link w:val="afffffffffff9"/>
    <w:uiPriority w:val="99"/>
    <w:rsid w:val="00896756"/>
    <w:pPr>
      <w:spacing w:before="120" w:after="60"/>
      <w:ind w:firstLine="567"/>
      <w:jc w:val="both"/>
    </w:pPr>
    <w:rPr>
      <w:rFonts w:eastAsia="Calibri"/>
      <w:szCs w:val="26"/>
      <w:lang w:eastAsia="en-US"/>
    </w:rPr>
  </w:style>
  <w:style w:type="character" w:customStyle="1" w:styleId="afffffffffff9">
    <w:name w:val="Абзац Знак"/>
    <w:link w:val="afffffffffff8"/>
    <w:uiPriority w:val="99"/>
    <w:locked/>
    <w:rsid w:val="00896756"/>
    <w:rPr>
      <w:rFonts w:ascii="Times New Roman" w:eastAsia="Times New Roman" w:hAnsi="Times New Roman"/>
      <w:sz w:val="24"/>
    </w:rPr>
  </w:style>
  <w:style w:type="paragraph" w:customStyle="1" w:styleId="afffffffffffa">
    <w:name w:val="Табличный_центр"/>
    <w:basedOn w:val="aff1"/>
    <w:uiPriority w:val="99"/>
    <w:rsid w:val="00896756"/>
    <w:pPr>
      <w:jc w:val="center"/>
    </w:pPr>
    <w:rPr>
      <w:rFonts w:eastAsia="Calibri"/>
      <w:sz w:val="22"/>
      <w:szCs w:val="22"/>
      <w:lang w:eastAsia="en-US"/>
    </w:rPr>
  </w:style>
  <w:style w:type="paragraph" w:customStyle="1" w:styleId="afffffffffffb">
    <w:name w:val="Табличный_заголовки"/>
    <w:basedOn w:val="aff1"/>
    <w:uiPriority w:val="99"/>
    <w:rsid w:val="00896756"/>
    <w:pPr>
      <w:keepNext/>
      <w:keepLines/>
      <w:jc w:val="center"/>
    </w:pPr>
    <w:rPr>
      <w:rFonts w:eastAsia="Calibri"/>
      <w:b/>
      <w:bCs/>
      <w:sz w:val="22"/>
      <w:szCs w:val="22"/>
      <w:lang w:eastAsia="en-US"/>
    </w:rPr>
  </w:style>
  <w:style w:type="paragraph" w:customStyle="1" w:styleId="afffffffffffc">
    <w:name w:val="Табличный_слева"/>
    <w:basedOn w:val="aff1"/>
    <w:uiPriority w:val="99"/>
    <w:rsid w:val="00896756"/>
    <w:rPr>
      <w:rFonts w:eastAsia="Calibri"/>
      <w:sz w:val="22"/>
      <w:szCs w:val="22"/>
      <w:lang w:eastAsia="en-US"/>
    </w:rPr>
  </w:style>
  <w:style w:type="paragraph" w:customStyle="1" w:styleId="1fff2">
    <w:name w:val="Основной текст1"/>
    <w:basedOn w:val="aff1"/>
    <w:uiPriority w:val="99"/>
    <w:rsid w:val="00896756"/>
    <w:pPr>
      <w:shd w:val="clear" w:color="auto" w:fill="FFFFFF"/>
      <w:spacing w:before="360" w:after="180" w:line="235" w:lineRule="exact"/>
      <w:ind w:hanging="320"/>
      <w:jc w:val="both"/>
    </w:pPr>
    <w:rPr>
      <w:rFonts w:eastAsia="Calibri"/>
      <w:sz w:val="19"/>
      <w:szCs w:val="19"/>
      <w:lang w:eastAsia="en-US"/>
    </w:rPr>
  </w:style>
  <w:style w:type="paragraph" w:customStyle="1" w:styleId="xl195">
    <w:name w:val="xl195"/>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20"/>
      <w:szCs w:val="26"/>
      <w:lang w:eastAsia="en-US"/>
    </w:rPr>
  </w:style>
  <w:style w:type="paragraph" w:customStyle="1" w:styleId="xl196">
    <w:name w:val="xl196"/>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Calibri"/>
      <w:sz w:val="20"/>
      <w:szCs w:val="26"/>
      <w:lang w:eastAsia="en-US"/>
    </w:rPr>
  </w:style>
  <w:style w:type="paragraph" w:customStyle="1" w:styleId="xl197">
    <w:name w:val="xl197"/>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sz w:val="20"/>
      <w:szCs w:val="26"/>
      <w:lang w:eastAsia="en-US"/>
    </w:rPr>
  </w:style>
  <w:style w:type="paragraph" w:customStyle="1" w:styleId="xl198">
    <w:name w:val="xl198"/>
    <w:basedOn w:val="aff1"/>
    <w:uiPriority w:val="99"/>
    <w:rsid w:val="00896756"/>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textAlignment w:val="center"/>
    </w:pPr>
    <w:rPr>
      <w:rFonts w:eastAsia="Calibri"/>
      <w:sz w:val="20"/>
      <w:szCs w:val="26"/>
      <w:lang w:eastAsia="en-US"/>
    </w:rPr>
  </w:style>
  <w:style w:type="paragraph" w:customStyle="1" w:styleId="xl199">
    <w:name w:val="xl199"/>
    <w:basedOn w:val="aff1"/>
    <w:uiPriority w:val="99"/>
    <w:rsid w:val="00896756"/>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textAlignment w:val="center"/>
    </w:pPr>
    <w:rPr>
      <w:rFonts w:eastAsia="Calibri"/>
      <w:sz w:val="20"/>
      <w:szCs w:val="26"/>
      <w:lang w:eastAsia="en-US"/>
    </w:rPr>
  </w:style>
  <w:style w:type="paragraph" w:customStyle="1" w:styleId="xl200">
    <w:name w:val="xl200"/>
    <w:basedOn w:val="aff1"/>
    <w:uiPriority w:val="99"/>
    <w:rsid w:val="00896756"/>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pPr>
    <w:rPr>
      <w:rFonts w:eastAsia="Calibri"/>
      <w:sz w:val="20"/>
      <w:szCs w:val="26"/>
      <w:lang w:eastAsia="en-US"/>
    </w:rPr>
  </w:style>
  <w:style w:type="paragraph" w:customStyle="1" w:styleId="xl201">
    <w:name w:val="xl201"/>
    <w:basedOn w:val="aff1"/>
    <w:uiPriority w:val="99"/>
    <w:rsid w:val="00896756"/>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eastAsia="Calibri"/>
      <w:sz w:val="20"/>
      <w:szCs w:val="26"/>
      <w:lang w:eastAsia="en-US"/>
    </w:rPr>
  </w:style>
  <w:style w:type="paragraph" w:customStyle="1" w:styleId="xl202">
    <w:name w:val="xl202"/>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sz w:val="20"/>
      <w:szCs w:val="26"/>
      <w:lang w:eastAsia="en-US"/>
    </w:rPr>
  </w:style>
  <w:style w:type="paragraph" w:customStyle="1" w:styleId="xl203">
    <w:name w:val="xl203"/>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szCs w:val="26"/>
      <w:lang w:eastAsia="en-US"/>
    </w:rPr>
  </w:style>
  <w:style w:type="paragraph" w:customStyle="1" w:styleId="xl204">
    <w:name w:val="xl204"/>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Calibri"/>
      <w:sz w:val="20"/>
      <w:szCs w:val="26"/>
      <w:lang w:eastAsia="en-US"/>
    </w:rPr>
  </w:style>
  <w:style w:type="paragraph" w:customStyle="1" w:styleId="xl205">
    <w:name w:val="xl205"/>
    <w:basedOn w:val="aff1"/>
    <w:uiPriority w:val="99"/>
    <w:rsid w:val="00896756"/>
    <w:pPr>
      <w:pBdr>
        <w:top w:val="single" w:sz="8" w:space="0" w:color="auto"/>
        <w:left w:val="single" w:sz="8" w:space="0" w:color="000000"/>
      </w:pBdr>
      <w:spacing w:before="100" w:beforeAutospacing="1" w:after="100" w:afterAutospacing="1"/>
      <w:jc w:val="center"/>
      <w:textAlignment w:val="center"/>
    </w:pPr>
    <w:rPr>
      <w:rFonts w:eastAsia="Calibri"/>
      <w:b/>
      <w:bCs/>
      <w:szCs w:val="26"/>
      <w:lang w:eastAsia="en-US"/>
    </w:rPr>
  </w:style>
  <w:style w:type="paragraph" w:customStyle="1" w:styleId="xl206">
    <w:name w:val="xl206"/>
    <w:basedOn w:val="aff1"/>
    <w:uiPriority w:val="99"/>
    <w:rsid w:val="00896756"/>
    <w:pPr>
      <w:pBdr>
        <w:top w:val="single" w:sz="8" w:space="0" w:color="auto"/>
        <w:left w:val="single" w:sz="8" w:space="0" w:color="auto"/>
        <w:right w:val="single" w:sz="8" w:space="0" w:color="auto"/>
      </w:pBdr>
      <w:spacing w:before="100" w:beforeAutospacing="1" w:after="100" w:afterAutospacing="1"/>
      <w:textAlignment w:val="top"/>
    </w:pPr>
    <w:rPr>
      <w:rFonts w:eastAsia="Calibri"/>
      <w:b/>
      <w:bCs/>
      <w:szCs w:val="26"/>
      <w:lang w:eastAsia="en-US"/>
    </w:rPr>
  </w:style>
  <w:style w:type="paragraph" w:customStyle="1" w:styleId="xl207">
    <w:name w:val="xl207"/>
    <w:basedOn w:val="aff1"/>
    <w:uiPriority w:val="99"/>
    <w:rsid w:val="00896756"/>
    <w:pPr>
      <w:pBdr>
        <w:top w:val="single" w:sz="8" w:space="0" w:color="auto"/>
        <w:right w:val="single" w:sz="8" w:space="0" w:color="000000"/>
      </w:pBdr>
      <w:spacing w:before="100" w:beforeAutospacing="1" w:after="100" w:afterAutospacing="1"/>
      <w:jc w:val="center"/>
      <w:textAlignment w:val="center"/>
    </w:pPr>
    <w:rPr>
      <w:rFonts w:eastAsia="Calibri"/>
      <w:b/>
      <w:bCs/>
      <w:szCs w:val="26"/>
      <w:lang w:eastAsia="en-US"/>
    </w:rPr>
  </w:style>
  <w:style w:type="paragraph" w:customStyle="1" w:styleId="xl208">
    <w:name w:val="xl208"/>
    <w:basedOn w:val="aff1"/>
    <w:uiPriority w:val="99"/>
    <w:rsid w:val="008967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Calibri"/>
      <w:sz w:val="20"/>
      <w:szCs w:val="26"/>
      <w:lang w:eastAsia="en-US"/>
    </w:rPr>
  </w:style>
  <w:style w:type="paragraph" w:customStyle="1" w:styleId="xl209">
    <w:name w:val="xl209"/>
    <w:basedOn w:val="aff1"/>
    <w:uiPriority w:val="99"/>
    <w:rsid w:val="00896756"/>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eastAsia="Calibri"/>
      <w:sz w:val="20"/>
      <w:szCs w:val="26"/>
      <w:lang w:eastAsia="en-US"/>
    </w:rPr>
  </w:style>
  <w:style w:type="paragraph" w:customStyle="1" w:styleId="xl210">
    <w:name w:val="xl210"/>
    <w:basedOn w:val="aff1"/>
    <w:uiPriority w:val="99"/>
    <w:rsid w:val="00896756"/>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pPr>
    <w:rPr>
      <w:rFonts w:eastAsia="Calibri"/>
      <w:sz w:val="20"/>
      <w:szCs w:val="26"/>
      <w:lang w:eastAsia="en-US"/>
    </w:rPr>
  </w:style>
  <w:style w:type="paragraph" w:customStyle="1" w:styleId="xl211">
    <w:name w:val="xl211"/>
    <w:basedOn w:val="aff1"/>
    <w:uiPriority w:val="99"/>
    <w:rsid w:val="008967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eastAsia="Calibri"/>
      <w:sz w:val="20"/>
      <w:szCs w:val="26"/>
      <w:lang w:eastAsia="en-US"/>
    </w:rPr>
  </w:style>
  <w:style w:type="paragraph" w:customStyle="1" w:styleId="xl212">
    <w:name w:val="xl212"/>
    <w:basedOn w:val="aff1"/>
    <w:uiPriority w:val="99"/>
    <w:rsid w:val="008967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Calibri"/>
      <w:sz w:val="20"/>
      <w:szCs w:val="26"/>
      <w:lang w:eastAsia="en-US"/>
    </w:rPr>
  </w:style>
  <w:style w:type="paragraph" w:customStyle="1" w:styleId="xl213">
    <w:name w:val="xl213"/>
    <w:basedOn w:val="aff1"/>
    <w:uiPriority w:val="99"/>
    <w:rsid w:val="00896756"/>
    <w:pPr>
      <w:spacing w:before="100" w:beforeAutospacing="1" w:after="100" w:afterAutospacing="1"/>
      <w:jc w:val="center"/>
      <w:textAlignment w:val="center"/>
    </w:pPr>
    <w:rPr>
      <w:rFonts w:eastAsia="Calibri"/>
      <w:szCs w:val="26"/>
      <w:lang w:eastAsia="en-US"/>
    </w:rPr>
  </w:style>
  <w:style w:type="paragraph" w:customStyle="1" w:styleId="xl214">
    <w:name w:val="xl214"/>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20"/>
      <w:szCs w:val="26"/>
      <w:lang w:eastAsia="en-US"/>
    </w:rPr>
  </w:style>
  <w:style w:type="paragraph" w:customStyle="1" w:styleId="xl215">
    <w:name w:val="xl215"/>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20"/>
      <w:szCs w:val="26"/>
      <w:lang w:eastAsia="en-US"/>
    </w:rPr>
  </w:style>
  <w:style w:type="paragraph" w:customStyle="1" w:styleId="xl216">
    <w:name w:val="xl216"/>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sz w:val="20"/>
      <w:szCs w:val="26"/>
      <w:lang w:eastAsia="en-US"/>
    </w:rPr>
  </w:style>
  <w:style w:type="paragraph" w:customStyle="1" w:styleId="ChapterSubtitle">
    <w:name w:val="Chapter Subtitle"/>
    <w:basedOn w:val="afffff5"/>
    <w:uiPriority w:val="99"/>
    <w:rsid w:val="00896756"/>
    <w:pPr>
      <w:keepLines/>
      <w:suppressLineNumbers w:val="0"/>
      <w:tabs>
        <w:tab w:val="clear" w:pos="9356"/>
      </w:tabs>
      <w:suppressAutoHyphens w:val="0"/>
      <w:spacing w:before="60"/>
      <w:jc w:val="left"/>
    </w:pPr>
    <w:rPr>
      <w:rFonts w:ascii="Arial" w:hAnsi="Arial" w:cs="Arial"/>
      <w:i w:val="0"/>
      <w:iCs w:val="0"/>
      <w:spacing w:val="-16"/>
      <w:kern w:val="28"/>
      <w:sz w:val="32"/>
      <w:szCs w:val="32"/>
    </w:rPr>
  </w:style>
  <w:style w:type="paragraph" w:customStyle="1" w:styleId="1fff3">
    <w:name w:val="Стиль Для таблицы (приложения 1) + По правому краю"/>
    <w:basedOn w:val="1ffb"/>
    <w:uiPriority w:val="99"/>
    <w:rsid w:val="00896756"/>
    <w:pPr>
      <w:ind w:left="33" w:hanging="33"/>
      <w:jc w:val="center"/>
    </w:pPr>
    <w:rPr>
      <w:sz w:val="16"/>
      <w:szCs w:val="16"/>
      <w:lang w:eastAsia="ru-RU"/>
    </w:rPr>
  </w:style>
  <w:style w:type="table" w:customStyle="1" w:styleId="3f2">
    <w:name w:val="3"/>
    <w:uiPriority w:val="99"/>
    <w:rsid w:val="00896756"/>
    <w:pPr>
      <w:widowControl w:val="0"/>
      <w:autoSpaceDE w:val="0"/>
      <w:autoSpaceDN w:val="0"/>
      <w:adjustRightInd w:val="0"/>
      <w:spacing w:after="0" w:line="240" w:lineRule="auto"/>
    </w:pPr>
    <w:rPr>
      <w:rFonts w:eastAsia="Times New Roman"/>
      <w:sz w:val="24"/>
      <w:szCs w:val="26"/>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paragraph" w:customStyle="1" w:styleId="afe">
    <w:name w:val="Список марк."/>
    <w:basedOn w:val="aff1"/>
    <w:uiPriority w:val="99"/>
    <w:rsid w:val="00896756"/>
    <w:pPr>
      <w:numPr>
        <w:numId w:val="57"/>
      </w:numPr>
      <w:spacing w:after="120" w:line="360" w:lineRule="auto"/>
      <w:jc w:val="both"/>
    </w:pPr>
    <w:rPr>
      <w:rFonts w:eastAsia="Calibri"/>
      <w:sz w:val="26"/>
      <w:szCs w:val="26"/>
      <w:lang w:eastAsia="en-US"/>
    </w:rPr>
  </w:style>
  <w:style w:type="paragraph" w:customStyle="1" w:styleId="1fff4">
    <w:name w:val="Текст_1"/>
    <w:basedOn w:val="aff1"/>
    <w:uiPriority w:val="99"/>
    <w:rsid w:val="00896756"/>
    <w:rPr>
      <w:rFonts w:eastAsia="Calibri"/>
      <w:szCs w:val="26"/>
      <w:lang w:eastAsia="en-US"/>
    </w:rPr>
  </w:style>
  <w:style w:type="paragraph" w:customStyle="1" w:styleId="afffffffffffd">
    <w:name w:val="Подраздел"/>
    <w:basedOn w:val="aff1"/>
    <w:uiPriority w:val="99"/>
    <w:rsid w:val="00896756"/>
    <w:rPr>
      <w:rFonts w:eastAsia="Calibri"/>
      <w:b/>
      <w:bCs/>
      <w:szCs w:val="26"/>
      <w:lang w:eastAsia="en-US"/>
    </w:rPr>
  </w:style>
  <w:style w:type="table" w:customStyle="1" w:styleId="73">
    <w:name w:val="Сетка таблицы7"/>
    <w:uiPriority w:val="99"/>
    <w:rsid w:val="00896756"/>
    <w:pPr>
      <w:spacing w:after="0" w:line="240" w:lineRule="auto"/>
    </w:pPr>
    <w:rPr>
      <w:rFonts w:eastAsia="Times New Roman"/>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25">
    <w:name w:val="Заголовок 2 Знак2"/>
    <w:aliases w:val="Заголовок 2 Знак1 Знак1,Заголовок 2 Знак Знак Знак1,Знак1 Знак Знак Знак2,Знак1 Знак1 Знак1,Знак1 Знак2,Заголовок 2 Знак2 Знак Знак1,Знак1 Знак Знак Знак1 Знак1,Заголовок 2 Знак1 Знак Знак Знак Знак"/>
    <w:uiPriority w:val="99"/>
    <w:semiHidden/>
    <w:rsid w:val="00896756"/>
    <w:rPr>
      <w:rFonts w:ascii="Cambria" w:hAnsi="Cambria"/>
      <w:b/>
      <w:color w:val="4F81BD"/>
      <w:sz w:val="26"/>
    </w:rPr>
  </w:style>
  <w:style w:type="character" w:customStyle="1" w:styleId="1fff5">
    <w:name w:val="Название Знак1"/>
    <w:aliases w:val="Заголовок1 Знак1,Заголовок Знак1,Номер таблицы Знак1,Çàãîëîâîê Знак1"/>
    <w:uiPriority w:val="99"/>
    <w:rsid w:val="00896756"/>
    <w:rPr>
      <w:rFonts w:ascii="Cambria" w:hAnsi="Cambria"/>
      <w:color w:val="17365D"/>
      <w:spacing w:val="5"/>
      <w:kern w:val="28"/>
      <w:sz w:val="52"/>
    </w:rPr>
  </w:style>
  <w:style w:type="paragraph" w:customStyle="1" w:styleId="xl1824">
    <w:name w:val="xl1824"/>
    <w:basedOn w:val="aff1"/>
    <w:uiPriority w:val="99"/>
    <w:rsid w:val="00896756"/>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rFonts w:eastAsia="Calibri"/>
      <w:b/>
      <w:bCs/>
      <w:color w:val="000000"/>
      <w:szCs w:val="26"/>
      <w:lang w:eastAsia="en-US"/>
    </w:rPr>
  </w:style>
  <w:style w:type="paragraph" w:customStyle="1" w:styleId="xl1825">
    <w:name w:val="xl1825"/>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Cs w:val="26"/>
      <w:lang w:eastAsia="en-US"/>
    </w:rPr>
  </w:style>
  <w:style w:type="paragraph" w:customStyle="1" w:styleId="xl1826">
    <w:name w:val="xl1826"/>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color w:val="000000"/>
      <w:szCs w:val="26"/>
      <w:lang w:eastAsia="en-US"/>
    </w:rPr>
  </w:style>
  <w:style w:type="paragraph" w:customStyle="1" w:styleId="xl1827">
    <w:name w:val="xl1827"/>
    <w:basedOn w:val="aff1"/>
    <w:uiPriority w:val="99"/>
    <w:rsid w:val="00896756"/>
    <w:pPr>
      <w:spacing w:before="100" w:beforeAutospacing="1" w:after="100" w:afterAutospacing="1"/>
      <w:textAlignment w:val="center"/>
    </w:pPr>
    <w:rPr>
      <w:rFonts w:eastAsia="Calibri"/>
      <w:szCs w:val="26"/>
      <w:lang w:eastAsia="en-US"/>
    </w:rPr>
  </w:style>
  <w:style w:type="paragraph" w:customStyle="1" w:styleId="xl1828">
    <w:name w:val="xl1828"/>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Cs w:val="26"/>
      <w:lang w:eastAsia="en-US"/>
    </w:rPr>
  </w:style>
  <w:style w:type="paragraph" w:customStyle="1" w:styleId="xl1829">
    <w:name w:val="xl1829"/>
    <w:basedOn w:val="aff1"/>
    <w:uiPriority w:val="99"/>
    <w:rsid w:val="00896756"/>
    <w:pPr>
      <w:spacing w:before="100" w:beforeAutospacing="1" w:after="100" w:afterAutospacing="1"/>
    </w:pPr>
    <w:rPr>
      <w:rFonts w:eastAsia="Calibri"/>
      <w:szCs w:val="26"/>
      <w:lang w:eastAsia="en-US"/>
    </w:rPr>
  </w:style>
  <w:style w:type="paragraph" w:customStyle="1" w:styleId="xl1830">
    <w:name w:val="xl1830"/>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Cs w:val="26"/>
      <w:lang w:eastAsia="en-US"/>
    </w:rPr>
  </w:style>
  <w:style w:type="paragraph" w:customStyle="1" w:styleId="xl1831">
    <w:name w:val="xl1831"/>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000000"/>
      <w:szCs w:val="26"/>
      <w:lang w:eastAsia="en-US"/>
    </w:rPr>
  </w:style>
  <w:style w:type="table" w:customStyle="1" w:styleId="83">
    <w:name w:val="Сетка таблицы8"/>
    <w:uiPriority w:val="99"/>
    <w:rsid w:val="00896756"/>
    <w:pPr>
      <w:spacing w:after="0" w:line="240" w:lineRule="auto"/>
    </w:pPr>
    <w:rPr>
      <w:rFonts w:eastAsia="Times New Roman"/>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
    <w:name w:val="Сетка таблицы9"/>
    <w:uiPriority w:val="99"/>
    <w:rsid w:val="00896756"/>
    <w:pPr>
      <w:spacing w:after="0" w:line="240" w:lineRule="auto"/>
      <w:jc w:val="center"/>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52381">
    <w:name w:val="xl52381"/>
    <w:basedOn w:val="aff1"/>
    <w:uiPriority w:val="99"/>
    <w:rsid w:val="00896756"/>
    <w:pPr>
      <w:spacing w:before="100" w:beforeAutospacing="1" w:after="100" w:afterAutospacing="1"/>
    </w:pPr>
    <w:rPr>
      <w:rFonts w:eastAsia="Calibri"/>
      <w:sz w:val="20"/>
      <w:szCs w:val="26"/>
      <w:lang w:eastAsia="en-US"/>
    </w:rPr>
  </w:style>
  <w:style w:type="paragraph" w:customStyle="1" w:styleId="xl52382">
    <w:name w:val="xl52382"/>
    <w:basedOn w:val="aff1"/>
    <w:uiPriority w:val="99"/>
    <w:rsid w:val="00896756"/>
    <w:pPr>
      <w:spacing w:before="100" w:beforeAutospacing="1" w:after="100" w:afterAutospacing="1"/>
      <w:textAlignment w:val="center"/>
    </w:pPr>
    <w:rPr>
      <w:rFonts w:eastAsia="Calibri"/>
      <w:sz w:val="20"/>
      <w:szCs w:val="26"/>
      <w:lang w:eastAsia="en-US"/>
    </w:rPr>
  </w:style>
  <w:style w:type="paragraph" w:customStyle="1" w:styleId="xl52383">
    <w:name w:val="xl52383"/>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20"/>
      <w:szCs w:val="26"/>
      <w:lang w:eastAsia="en-US"/>
    </w:rPr>
  </w:style>
  <w:style w:type="paragraph" w:customStyle="1" w:styleId="xl52384">
    <w:name w:val="xl52384"/>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20"/>
      <w:szCs w:val="26"/>
      <w:lang w:eastAsia="en-US"/>
    </w:rPr>
  </w:style>
  <w:style w:type="paragraph" w:customStyle="1" w:styleId="xl52385">
    <w:name w:val="xl52385"/>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20"/>
      <w:szCs w:val="26"/>
      <w:lang w:eastAsia="en-US"/>
    </w:rPr>
  </w:style>
  <w:style w:type="paragraph" w:customStyle="1" w:styleId="xl52386">
    <w:name w:val="xl52386"/>
    <w:basedOn w:val="aff1"/>
    <w:uiPriority w:val="99"/>
    <w:rsid w:val="008967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Calibri"/>
      <w:color w:val="000000"/>
      <w:sz w:val="20"/>
      <w:szCs w:val="26"/>
      <w:lang w:eastAsia="en-US"/>
    </w:rPr>
  </w:style>
  <w:style w:type="paragraph" w:customStyle="1" w:styleId="xl52387">
    <w:name w:val="xl52387"/>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20"/>
      <w:szCs w:val="26"/>
      <w:lang w:eastAsia="en-US"/>
    </w:rPr>
  </w:style>
  <w:style w:type="paragraph" w:customStyle="1" w:styleId="xl52388">
    <w:name w:val="xl52388"/>
    <w:basedOn w:val="aff1"/>
    <w:uiPriority w:val="99"/>
    <w:rsid w:val="00896756"/>
    <w:pPr>
      <w:shd w:val="clear" w:color="000000" w:fill="538DD5"/>
      <w:spacing w:before="100" w:beforeAutospacing="1" w:after="100" w:afterAutospacing="1"/>
    </w:pPr>
    <w:rPr>
      <w:rFonts w:eastAsia="Calibri"/>
      <w:sz w:val="20"/>
      <w:szCs w:val="26"/>
      <w:lang w:eastAsia="en-US"/>
    </w:rPr>
  </w:style>
  <w:style w:type="paragraph" w:customStyle="1" w:styleId="xl52389">
    <w:name w:val="xl52389"/>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Calibri"/>
      <w:color w:val="000000"/>
      <w:sz w:val="20"/>
      <w:szCs w:val="26"/>
      <w:lang w:eastAsia="en-US"/>
    </w:rPr>
  </w:style>
  <w:style w:type="paragraph" w:customStyle="1" w:styleId="xl52390">
    <w:name w:val="xl52390"/>
    <w:basedOn w:val="aff1"/>
    <w:uiPriority w:val="99"/>
    <w:rsid w:val="00896756"/>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center"/>
      <w:textAlignment w:val="center"/>
    </w:pPr>
    <w:rPr>
      <w:rFonts w:eastAsia="Calibri"/>
      <w:b/>
      <w:bCs/>
      <w:color w:val="000000"/>
      <w:sz w:val="20"/>
      <w:szCs w:val="26"/>
      <w:lang w:eastAsia="en-US"/>
    </w:rPr>
  </w:style>
  <w:style w:type="paragraph" w:customStyle="1" w:styleId="xl52391">
    <w:name w:val="xl52391"/>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000000"/>
      <w:sz w:val="20"/>
      <w:szCs w:val="26"/>
      <w:lang w:eastAsia="en-US"/>
    </w:rPr>
  </w:style>
  <w:style w:type="paragraph" w:customStyle="1" w:styleId="xl52392">
    <w:name w:val="xl52392"/>
    <w:basedOn w:val="aff1"/>
    <w:uiPriority w:val="99"/>
    <w:rsid w:val="00896756"/>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Calibri"/>
      <w:b/>
      <w:bCs/>
      <w:color w:val="000000"/>
      <w:sz w:val="20"/>
      <w:szCs w:val="26"/>
      <w:lang w:eastAsia="en-US"/>
    </w:rPr>
  </w:style>
  <w:style w:type="paragraph" w:customStyle="1" w:styleId="xl52393">
    <w:name w:val="xl52393"/>
    <w:basedOn w:val="aff1"/>
    <w:uiPriority w:val="99"/>
    <w:rsid w:val="00896756"/>
    <w:pPr>
      <w:pBdr>
        <w:top w:val="single" w:sz="4" w:space="0" w:color="auto"/>
        <w:left w:val="single" w:sz="4" w:space="0" w:color="auto"/>
        <w:bottom w:val="single" w:sz="4" w:space="0" w:color="auto"/>
      </w:pBdr>
      <w:spacing w:before="100" w:beforeAutospacing="1" w:after="100" w:afterAutospacing="1"/>
      <w:jc w:val="center"/>
      <w:textAlignment w:val="center"/>
    </w:pPr>
    <w:rPr>
      <w:rFonts w:eastAsia="Calibri"/>
      <w:b/>
      <w:bCs/>
      <w:color w:val="000000"/>
      <w:sz w:val="20"/>
      <w:szCs w:val="26"/>
      <w:lang w:eastAsia="en-US"/>
    </w:rPr>
  </w:style>
  <w:style w:type="paragraph" w:customStyle="1" w:styleId="xl52394">
    <w:name w:val="xl52394"/>
    <w:basedOn w:val="aff1"/>
    <w:uiPriority w:val="99"/>
    <w:rsid w:val="00896756"/>
    <w:pPr>
      <w:pBdr>
        <w:top w:val="single" w:sz="4" w:space="0" w:color="auto"/>
        <w:bottom w:val="single" w:sz="4" w:space="0" w:color="auto"/>
      </w:pBdr>
      <w:spacing w:before="100" w:beforeAutospacing="1" w:after="100" w:afterAutospacing="1"/>
      <w:jc w:val="center"/>
      <w:textAlignment w:val="center"/>
    </w:pPr>
    <w:rPr>
      <w:rFonts w:eastAsia="Calibri"/>
      <w:b/>
      <w:bCs/>
      <w:color w:val="000000"/>
      <w:sz w:val="20"/>
      <w:szCs w:val="26"/>
      <w:lang w:eastAsia="en-US"/>
    </w:rPr>
  </w:style>
  <w:style w:type="paragraph" w:customStyle="1" w:styleId="xl52395">
    <w:name w:val="xl52395"/>
    <w:basedOn w:val="aff1"/>
    <w:uiPriority w:val="99"/>
    <w:rsid w:val="0089675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eastAsia="Calibri"/>
      <w:color w:val="000000"/>
      <w:sz w:val="20"/>
      <w:szCs w:val="26"/>
      <w:lang w:eastAsia="en-US"/>
    </w:rPr>
  </w:style>
  <w:style w:type="paragraph" w:customStyle="1" w:styleId="xl52396">
    <w:name w:val="xl52396"/>
    <w:basedOn w:val="aff1"/>
    <w:uiPriority w:val="99"/>
    <w:rsid w:val="00896756"/>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eastAsia="Calibri"/>
      <w:color w:val="000000"/>
      <w:sz w:val="20"/>
      <w:szCs w:val="26"/>
      <w:lang w:eastAsia="en-US"/>
    </w:rPr>
  </w:style>
  <w:style w:type="paragraph" w:customStyle="1" w:styleId="xl52397">
    <w:name w:val="xl52397"/>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20"/>
      <w:szCs w:val="26"/>
      <w:lang w:eastAsia="en-US"/>
    </w:rPr>
  </w:style>
  <w:style w:type="paragraph" w:customStyle="1" w:styleId="xl52398">
    <w:name w:val="xl52398"/>
    <w:basedOn w:val="aff1"/>
    <w:uiPriority w:val="99"/>
    <w:rsid w:val="0089675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eastAsia="Calibri"/>
      <w:color w:val="000000"/>
      <w:sz w:val="20"/>
      <w:szCs w:val="26"/>
      <w:lang w:eastAsia="en-US"/>
    </w:rPr>
  </w:style>
  <w:style w:type="paragraph" w:customStyle="1" w:styleId="xl52399">
    <w:name w:val="xl52399"/>
    <w:basedOn w:val="aff1"/>
    <w:uiPriority w:val="99"/>
    <w:rsid w:val="008967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eastAsia="Calibri"/>
      <w:color w:val="000000"/>
      <w:sz w:val="20"/>
      <w:szCs w:val="26"/>
      <w:lang w:eastAsia="en-US"/>
    </w:rPr>
  </w:style>
  <w:style w:type="paragraph" w:customStyle="1" w:styleId="xl52400">
    <w:name w:val="xl52400"/>
    <w:basedOn w:val="aff1"/>
    <w:uiPriority w:val="99"/>
    <w:rsid w:val="0089675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Calibri"/>
      <w:color w:val="000000"/>
      <w:sz w:val="20"/>
      <w:szCs w:val="26"/>
      <w:lang w:eastAsia="en-US"/>
    </w:rPr>
  </w:style>
  <w:style w:type="paragraph" w:customStyle="1" w:styleId="xl52401">
    <w:name w:val="xl52401"/>
    <w:basedOn w:val="aff1"/>
    <w:uiPriority w:val="99"/>
    <w:rsid w:val="0089675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Calibri"/>
      <w:color w:val="000000"/>
      <w:sz w:val="20"/>
      <w:szCs w:val="26"/>
      <w:lang w:eastAsia="en-US"/>
    </w:rPr>
  </w:style>
  <w:style w:type="paragraph" w:customStyle="1" w:styleId="xl52402">
    <w:name w:val="xl52402"/>
    <w:basedOn w:val="aff1"/>
    <w:uiPriority w:val="99"/>
    <w:rsid w:val="0089675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eastAsia="Calibri"/>
      <w:color w:val="000000"/>
      <w:sz w:val="20"/>
      <w:szCs w:val="26"/>
      <w:lang w:eastAsia="en-US"/>
    </w:rPr>
  </w:style>
  <w:style w:type="paragraph" w:customStyle="1" w:styleId="xl52379">
    <w:name w:val="xl52379"/>
    <w:basedOn w:val="aff1"/>
    <w:uiPriority w:val="99"/>
    <w:rsid w:val="005747D9"/>
    <w:pPr>
      <w:spacing w:before="100" w:beforeAutospacing="1" w:after="100" w:afterAutospacing="1"/>
    </w:pPr>
    <w:rPr>
      <w:rFonts w:eastAsia="Calibri"/>
      <w:sz w:val="20"/>
      <w:szCs w:val="26"/>
      <w:lang w:eastAsia="en-US"/>
    </w:rPr>
  </w:style>
  <w:style w:type="paragraph" w:customStyle="1" w:styleId="xl52380">
    <w:name w:val="xl52380"/>
    <w:basedOn w:val="aff1"/>
    <w:uiPriority w:val="99"/>
    <w:rsid w:val="005747D9"/>
    <w:pPr>
      <w:spacing w:before="100" w:beforeAutospacing="1" w:after="100" w:afterAutospacing="1"/>
      <w:textAlignment w:val="center"/>
    </w:pPr>
    <w:rPr>
      <w:rFonts w:eastAsia="Calibri"/>
      <w:sz w:val="20"/>
      <w:szCs w:val="26"/>
      <w:lang w:eastAsia="en-US"/>
    </w:rPr>
  </w:style>
  <w:style w:type="character" w:customStyle="1" w:styleId="nowrap">
    <w:name w:val="nowrap"/>
    <w:basedOn w:val="aff2"/>
    <w:uiPriority w:val="99"/>
    <w:rsid w:val="00BA2DF5"/>
    <w:rPr>
      <w:rFonts w:cs="Times New Roman"/>
    </w:rPr>
  </w:style>
  <w:style w:type="paragraph" w:customStyle="1" w:styleId="msonormal0">
    <w:name w:val="msonormal"/>
    <w:basedOn w:val="aff1"/>
    <w:uiPriority w:val="99"/>
    <w:rsid w:val="00AC36B9"/>
    <w:pPr>
      <w:spacing w:before="100" w:beforeAutospacing="1" w:after="100" w:afterAutospacing="1"/>
    </w:pPr>
    <w:rPr>
      <w:rFonts w:eastAsia="Calibri"/>
      <w:szCs w:val="26"/>
      <w:lang w:eastAsia="en-US"/>
    </w:rPr>
  </w:style>
  <w:style w:type="paragraph" w:customStyle="1" w:styleId="paragraph">
    <w:name w:val="paragraph"/>
    <w:basedOn w:val="aff1"/>
    <w:uiPriority w:val="99"/>
    <w:rsid w:val="008353EF"/>
    <w:pPr>
      <w:spacing w:before="100" w:beforeAutospacing="1" w:after="100" w:afterAutospacing="1"/>
    </w:pPr>
    <w:rPr>
      <w:szCs w:val="26"/>
    </w:rPr>
  </w:style>
  <w:style w:type="character" w:customStyle="1" w:styleId="normaltextrun">
    <w:name w:val="normaltextrun"/>
    <w:basedOn w:val="aff2"/>
    <w:uiPriority w:val="99"/>
    <w:rsid w:val="008353EF"/>
    <w:rPr>
      <w:rFonts w:cs="Times New Roman"/>
    </w:rPr>
  </w:style>
  <w:style w:type="character" w:customStyle="1" w:styleId="eop">
    <w:name w:val="eop"/>
    <w:basedOn w:val="aff2"/>
    <w:uiPriority w:val="99"/>
    <w:rsid w:val="008353EF"/>
    <w:rPr>
      <w:rFonts w:cs="Times New Roman"/>
    </w:rPr>
  </w:style>
  <w:style w:type="table" w:customStyle="1" w:styleId="1fff6">
    <w:name w:val="Светлая заливка1"/>
    <w:uiPriority w:val="99"/>
    <w:rsid w:val="00392BE0"/>
    <w:pPr>
      <w:spacing w:after="0" w:line="240" w:lineRule="auto"/>
      <w:jc w:val="right"/>
    </w:pPr>
    <w:rPr>
      <w:rFonts w:ascii="Arial" w:eastAsia="Times New Roman" w:hAnsi="Arial"/>
      <w:color w:val="000000"/>
      <w:sz w:val="18"/>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customStyle="1" w:styleId="xl1832">
    <w:name w:val="xl1832"/>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6"/>
    </w:rPr>
  </w:style>
  <w:style w:type="paragraph" w:customStyle="1" w:styleId="xl1833">
    <w:name w:val="xl1833"/>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6"/>
    </w:rPr>
  </w:style>
  <w:style w:type="paragraph" w:customStyle="1" w:styleId="xl1834">
    <w:name w:val="xl1834"/>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6"/>
    </w:rPr>
  </w:style>
  <w:style w:type="paragraph" w:customStyle="1" w:styleId="xl1835">
    <w:name w:val="xl1835"/>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6"/>
    </w:rPr>
  </w:style>
  <w:style w:type="paragraph" w:customStyle="1" w:styleId="xl1836">
    <w:name w:val="xl1836"/>
    <w:basedOn w:val="aff1"/>
    <w:uiPriority w:val="99"/>
    <w:rsid w:val="00392BE0"/>
    <w:pPr>
      <w:shd w:val="clear" w:color="000000" w:fill="A6A6A6"/>
      <w:spacing w:before="100" w:beforeAutospacing="1" w:after="100" w:afterAutospacing="1"/>
    </w:pPr>
    <w:rPr>
      <w:szCs w:val="26"/>
    </w:rPr>
  </w:style>
  <w:style w:type="paragraph" w:customStyle="1" w:styleId="xl1837">
    <w:name w:val="xl1837"/>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6"/>
    </w:rPr>
  </w:style>
  <w:style w:type="paragraph" w:customStyle="1" w:styleId="xl1838">
    <w:name w:val="xl1838"/>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6"/>
    </w:rPr>
  </w:style>
  <w:style w:type="paragraph" w:customStyle="1" w:styleId="xl1839">
    <w:name w:val="xl1839"/>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20"/>
      <w:szCs w:val="26"/>
    </w:rPr>
  </w:style>
  <w:style w:type="paragraph" w:customStyle="1" w:styleId="xl1840">
    <w:name w:val="xl1840"/>
    <w:basedOn w:val="aff1"/>
    <w:uiPriority w:val="99"/>
    <w:rsid w:val="00392BE0"/>
    <w:pPr>
      <w:shd w:val="clear" w:color="000000" w:fill="BFBFBF"/>
      <w:spacing w:before="100" w:beforeAutospacing="1" w:after="100" w:afterAutospacing="1"/>
    </w:pPr>
    <w:rPr>
      <w:szCs w:val="26"/>
    </w:rPr>
  </w:style>
  <w:style w:type="paragraph" w:customStyle="1" w:styleId="xl1841">
    <w:name w:val="xl1841"/>
    <w:basedOn w:val="aff1"/>
    <w:uiPriority w:val="99"/>
    <w:rsid w:val="00392BE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b/>
      <w:bCs/>
      <w:color w:val="000000"/>
      <w:sz w:val="20"/>
      <w:szCs w:val="26"/>
    </w:rPr>
  </w:style>
  <w:style w:type="paragraph" w:customStyle="1" w:styleId="xl1842">
    <w:name w:val="xl1842"/>
    <w:basedOn w:val="aff1"/>
    <w:uiPriority w:val="99"/>
    <w:rsid w:val="00392BE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xl1843">
    <w:name w:val="xl1843"/>
    <w:basedOn w:val="aff1"/>
    <w:uiPriority w:val="99"/>
    <w:rsid w:val="00392BE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xl1844">
    <w:name w:val="xl1844"/>
    <w:basedOn w:val="aff1"/>
    <w:uiPriority w:val="99"/>
    <w:rsid w:val="00392BE0"/>
    <w:pPr>
      <w:shd w:val="clear" w:color="000000" w:fill="BFBFBF"/>
      <w:spacing w:before="100" w:beforeAutospacing="1" w:after="100" w:afterAutospacing="1"/>
    </w:pPr>
    <w:rPr>
      <w:b/>
      <w:bCs/>
      <w:szCs w:val="26"/>
    </w:rPr>
  </w:style>
  <w:style w:type="paragraph" w:customStyle="1" w:styleId="xl1845">
    <w:name w:val="xl1845"/>
    <w:basedOn w:val="aff1"/>
    <w:uiPriority w:val="99"/>
    <w:rsid w:val="00392BE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xl1846">
    <w:name w:val="xl1846"/>
    <w:basedOn w:val="aff1"/>
    <w:uiPriority w:val="99"/>
    <w:rsid w:val="00392BE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xl1847">
    <w:name w:val="xl1847"/>
    <w:basedOn w:val="aff1"/>
    <w:uiPriority w:val="99"/>
    <w:rsid w:val="00392BE0"/>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xl1848">
    <w:name w:val="xl1848"/>
    <w:basedOn w:val="aff1"/>
    <w:uiPriority w:val="99"/>
    <w:rsid w:val="00392B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6"/>
    </w:rPr>
  </w:style>
  <w:style w:type="paragraph" w:customStyle="1" w:styleId="xl1849">
    <w:name w:val="xl1849"/>
    <w:basedOn w:val="aff1"/>
    <w:uiPriority w:val="99"/>
    <w:rsid w:val="00392BE0"/>
    <w:pPr>
      <w:pBdr>
        <w:top w:val="single" w:sz="4" w:space="0" w:color="auto"/>
        <w:left w:val="single" w:sz="4" w:space="0" w:color="auto"/>
        <w:bottom w:val="single" w:sz="4" w:space="0" w:color="auto"/>
      </w:pBdr>
      <w:spacing w:before="100" w:beforeAutospacing="1" w:after="100" w:afterAutospacing="1"/>
      <w:jc w:val="center"/>
      <w:textAlignment w:val="center"/>
    </w:pPr>
    <w:rPr>
      <w:b/>
      <w:bCs/>
      <w:color w:val="000000"/>
      <w:sz w:val="20"/>
      <w:szCs w:val="26"/>
    </w:rPr>
  </w:style>
  <w:style w:type="paragraph" w:customStyle="1" w:styleId="xl1850">
    <w:name w:val="xl1850"/>
    <w:basedOn w:val="aff1"/>
    <w:uiPriority w:val="99"/>
    <w:rsid w:val="00392BE0"/>
    <w:pPr>
      <w:pBdr>
        <w:top w:val="single" w:sz="4" w:space="0" w:color="auto"/>
        <w:bottom w:val="single" w:sz="4" w:space="0" w:color="auto"/>
      </w:pBdr>
      <w:spacing w:before="100" w:beforeAutospacing="1" w:after="100" w:afterAutospacing="1"/>
      <w:jc w:val="center"/>
      <w:textAlignment w:val="center"/>
    </w:pPr>
    <w:rPr>
      <w:b/>
      <w:bCs/>
      <w:color w:val="000000"/>
      <w:sz w:val="20"/>
      <w:szCs w:val="26"/>
    </w:rPr>
  </w:style>
  <w:style w:type="paragraph" w:customStyle="1" w:styleId="xl1851">
    <w:name w:val="xl1851"/>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20"/>
      <w:szCs w:val="26"/>
    </w:rPr>
  </w:style>
  <w:style w:type="paragraph" w:customStyle="1" w:styleId="xl1852">
    <w:name w:val="xl1852"/>
    <w:basedOn w:val="aff1"/>
    <w:uiPriority w:val="99"/>
    <w:rsid w:val="00392BE0"/>
    <w:pPr>
      <w:pBdr>
        <w:top w:val="single" w:sz="4" w:space="0" w:color="auto"/>
        <w:left w:val="single" w:sz="4" w:space="0" w:color="auto"/>
        <w:bottom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xl1853">
    <w:name w:val="xl1853"/>
    <w:basedOn w:val="aff1"/>
    <w:uiPriority w:val="99"/>
    <w:rsid w:val="00392BE0"/>
    <w:pPr>
      <w:pBdr>
        <w:top w:val="single" w:sz="4" w:space="0" w:color="auto"/>
        <w:bottom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xl1854">
    <w:name w:val="xl1854"/>
    <w:basedOn w:val="aff1"/>
    <w:uiPriority w:val="99"/>
    <w:rsid w:val="00392BE0"/>
    <w:pPr>
      <w:pBdr>
        <w:top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xl1855">
    <w:name w:val="xl1855"/>
    <w:basedOn w:val="aff1"/>
    <w:uiPriority w:val="99"/>
    <w:rsid w:val="00392BE0"/>
    <w:pPr>
      <w:pBdr>
        <w:top w:val="single" w:sz="4" w:space="0" w:color="auto"/>
        <w:left w:val="single" w:sz="4" w:space="0" w:color="auto"/>
        <w:bottom w:val="single" w:sz="4" w:space="0" w:color="auto"/>
      </w:pBdr>
      <w:shd w:val="clear" w:color="000000" w:fill="A6A6A6"/>
      <w:spacing w:before="100" w:beforeAutospacing="1" w:after="100" w:afterAutospacing="1"/>
      <w:jc w:val="center"/>
      <w:textAlignment w:val="center"/>
    </w:pPr>
    <w:rPr>
      <w:b/>
      <w:bCs/>
      <w:color w:val="000000"/>
      <w:sz w:val="32"/>
      <w:szCs w:val="32"/>
    </w:rPr>
  </w:style>
  <w:style w:type="paragraph" w:customStyle="1" w:styleId="xl1856">
    <w:name w:val="xl1856"/>
    <w:basedOn w:val="aff1"/>
    <w:uiPriority w:val="99"/>
    <w:rsid w:val="00392BE0"/>
    <w:pPr>
      <w:pBdr>
        <w:top w:val="single" w:sz="4" w:space="0" w:color="auto"/>
        <w:bottom w:val="single" w:sz="4" w:space="0" w:color="auto"/>
      </w:pBdr>
      <w:shd w:val="clear" w:color="000000" w:fill="A6A6A6"/>
      <w:spacing w:before="100" w:beforeAutospacing="1" w:after="100" w:afterAutospacing="1"/>
      <w:jc w:val="center"/>
      <w:textAlignment w:val="center"/>
    </w:pPr>
    <w:rPr>
      <w:b/>
      <w:bCs/>
      <w:color w:val="000000"/>
      <w:sz w:val="32"/>
      <w:szCs w:val="32"/>
    </w:rPr>
  </w:style>
  <w:style w:type="paragraph" w:customStyle="1" w:styleId="xl1857">
    <w:name w:val="xl1857"/>
    <w:basedOn w:val="aff1"/>
    <w:uiPriority w:val="99"/>
    <w:rsid w:val="00392BE0"/>
    <w:pPr>
      <w:pBdr>
        <w:top w:val="single" w:sz="4" w:space="0" w:color="auto"/>
        <w:bottom w:val="single" w:sz="4" w:space="0" w:color="auto"/>
        <w:right w:val="single" w:sz="4" w:space="0" w:color="auto"/>
      </w:pBdr>
      <w:shd w:val="clear" w:color="000000" w:fill="A6A6A6"/>
      <w:spacing w:before="100" w:beforeAutospacing="1" w:after="100" w:afterAutospacing="1"/>
      <w:jc w:val="center"/>
      <w:textAlignment w:val="center"/>
    </w:pPr>
    <w:rPr>
      <w:b/>
      <w:bCs/>
      <w:color w:val="000000"/>
      <w:sz w:val="32"/>
      <w:szCs w:val="32"/>
    </w:rPr>
  </w:style>
  <w:style w:type="paragraph" w:customStyle="1" w:styleId="xl1858">
    <w:name w:val="xl1858"/>
    <w:basedOn w:val="aff1"/>
    <w:uiPriority w:val="99"/>
    <w:rsid w:val="00392B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sz w:val="20"/>
      <w:szCs w:val="26"/>
    </w:rPr>
  </w:style>
  <w:style w:type="paragraph" w:customStyle="1" w:styleId="xl183">
    <w:name w:val="xl183"/>
    <w:basedOn w:val="aff1"/>
    <w:uiPriority w:val="99"/>
    <w:rsid w:val="00392BE0"/>
    <w:pPr>
      <w:pBdr>
        <w:top w:val="single" w:sz="4" w:space="0" w:color="auto"/>
        <w:left w:val="single" w:sz="4" w:space="0" w:color="auto"/>
        <w:right w:val="single" w:sz="4" w:space="0" w:color="auto"/>
      </w:pBdr>
      <w:spacing w:before="100" w:beforeAutospacing="1" w:after="100" w:afterAutospacing="1"/>
      <w:textAlignment w:val="center"/>
    </w:pPr>
    <w:rPr>
      <w:sz w:val="20"/>
      <w:szCs w:val="26"/>
    </w:rPr>
  </w:style>
  <w:style w:type="paragraph" w:customStyle="1" w:styleId="xl184">
    <w:name w:val="xl184"/>
    <w:basedOn w:val="aff1"/>
    <w:uiPriority w:val="99"/>
    <w:rsid w:val="00392BE0"/>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185">
    <w:name w:val="xl185"/>
    <w:basedOn w:val="aff1"/>
    <w:uiPriority w:val="99"/>
    <w:rsid w:val="00392BE0"/>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sz w:val="20"/>
      <w:szCs w:val="26"/>
    </w:rPr>
  </w:style>
  <w:style w:type="paragraph" w:customStyle="1" w:styleId="xl186">
    <w:name w:val="xl186"/>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6"/>
    </w:rPr>
  </w:style>
  <w:style w:type="paragraph" w:customStyle="1" w:styleId="xl187">
    <w:name w:val="xl187"/>
    <w:basedOn w:val="aff1"/>
    <w:uiPriority w:val="99"/>
    <w:rsid w:val="00392BE0"/>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sz w:val="20"/>
      <w:szCs w:val="26"/>
    </w:rPr>
  </w:style>
  <w:style w:type="paragraph" w:customStyle="1" w:styleId="xl188">
    <w:name w:val="xl188"/>
    <w:basedOn w:val="aff1"/>
    <w:uiPriority w:val="99"/>
    <w:rsid w:val="00392BE0"/>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b/>
      <w:bCs/>
      <w:sz w:val="20"/>
      <w:szCs w:val="26"/>
    </w:rPr>
  </w:style>
  <w:style w:type="paragraph" w:customStyle="1" w:styleId="xl189">
    <w:name w:val="xl189"/>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b/>
      <w:bCs/>
      <w:sz w:val="20"/>
      <w:szCs w:val="26"/>
    </w:rPr>
  </w:style>
  <w:style w:type="paragraph" w:customStyle="1" w:styleId="xl190">
    <w:name w:val="xl190"/>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191">
    <w:name w:val="xl191"/>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6"/>
    </w:rPr>
  </w:style>
  <w:style w:type="paragraph" w:customStyle="1" w:styleId="xl192">
    <w:name w:val="xl192"/>
    <w:basedOn w:val="aff1"/>
    <w:uiPriority w:val="99"/>
    <w:rsid w:val="00392BE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6"/>
    </w:rPr>
  </w:style>
  <w:style w:type="paragraph" w:customStyle="1" w:styleId="xl193">
    <w:name w:val="xl193"/>
    <w:basedOn w:val="aff1"/>
    <w:uiPriority w:val="99"/>
    <w:rsid w:val="00392BE0"/>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194">
    <w:name w:val="xl194"/>
    <w:basedOn w:val="aff1"/>
    <w:uiPriority w:val="99"/>
    <w:rsid w:val="00392BE0"/>
    <w:pPr>
      <w:pBdr>
        <w:top w:val="single" w:sz="4" w:space="0" w:color="auto"/>
        <w:left w:val="single" w:sz="4" w:space="0" w:color="auto"/>
        <w:right w:val="single" w:sz="4" w:space="0" w:color="auto"/>
      </w:pBdr>
      <w:spacing w:before="100" w:beforeAutospacing="1" w:after="100" w:afterAutospacing="1"/>
      <w:textAlignment w:val="center"/>
    </w:pPr>
    <w:rPr>
      <w:sz w:val="20"/>
      <w:szCs w:val="26"/>
    </w:rPr>
  </w:style>
  <w:style w:type="paragraph" w:customStyle="1" w:styleId="xl217">
    <w:name w:val="xl217"/>
    <w:basedOn w:val="aff1"/>
    <w:uiPriority w:val="99"/>
    <w:rsid w:val="00392BE0"/>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6"/>
    </w:rPr>
  </w:style>
  <w:style w:type="paragraph" w:customStyle="1" w:styleId="xl218">
    <w:name w:val="xl218"/>
    <w:basedOn w:val="aff1"/>
    <w:uiPriority w:val="99"/>
    <w:rsid w:val="00392BE0"/>
    <w:pPr>
      <w:pBdr>
        <w:top w:val="single" w:sz="4" w:space="0" w:color="auto"/>
        <w:bottom w:val="single" w:sz="4" w:space="0" w:color="auto"/>
      </w:pBdr>
      <w:spacing w:before="100" w:beforeAutospacing="1" w:after="100" w:afterAutospacing="1"/>
      <w:jc w:val="center"/>
      <w:textAlignment w:val="center"/>
    </w:pPr>
    <w:rPr>
      <w:b/>
      <w:bCs/>
      <w:sz w:val="20"/>
      <w:szCs w:val="26"/>
    </w:rPr>
  </w:style>
  <w:style w:type="paragraph" w:customStyle="1" w:styleId="xl219">
    <w:name w:val="xl219"/>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220">
    <w:name w:val="xl220"/>
    <w:basedOn w:val="aff1"/>
    <w:uiPriority w:val="99"/>
    <w:rsid w:val="00392BE0"/>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221">
    <w:name w:val="xl221"/>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222">
    <w:name w:val="xl222"/>
    <w:basedOn w:val="aff1"/>
    <w:uiPriority w:val="99"/>
    <w:rsid w:val="00392BE0"/>
    <w:pPr>
      <w:pBdr>
        <w:top w:val="single" w:sz="4" w:space="0" w:color="auto"/>
        <w:left w:val="single" w:sz="8" w:space="0" w:color="auto"/>
        <w:right w:val="single" w:sz="4" w:space="0" w:color="auto"/>
      </w:pBdr>
      <w:spacing w:before="100" w:beforeAutospacing="1" w:after="100" w:afterAutospacing="1"/>
      <w:jc w:val="center"/>
      <w:textAlignment w:val="center"/>
    </w:pPr>
    <w:rPr>
      <w:b/>
      <w:bCs/>
      <w:sz w:val="20"/>
      <w:szCs w:val="26"/>
    </w:rPr>
  </w:style>
  <w:style w:type="paragraph" w:customStyle="1" w:styleId="xl223">
    <w:name w:val="xl223"/>
    <w:basedOn w:val="aff1"/>
    <w:uiPriority w:val="99"/>
    <w:rsid w:val="00392BE0"/>
    <w:pPr>
      <w:pBdr>
        <w:top w:val="single" w:sz="8" w:space="0" w:color="auto"/>
        <w:left w:val="single" w:sz="8" w:space="0" w:color="auto"/>
        <w:bottom w:val="single" w:sz="8" w:space="0" w:color="auto"/>
      </w:pBdr>
      <w:spacing w:before="100" w:beforeAutospacing="1" w:after="100" w:afterAutospacing="1"/>
      <w:textAlignment w:val="center"/>
    </w:pPr>
    <w:rPr>
      <w:b/>
      <w:bCs/>
      <w:sz w:val="20"/>
      <w:szCs w:val="26"/>
    </w:rPr>
  </w:style>
  <w:style w:type="paragraph" w:customStyle="1" w:styleId="xl224">
    <w:name w:val="xl224"/>
    <w:basedOn w:val="aff1"/>
    <w:uiPriority w:val="99"/>
    <w:rsid w:val="00392BE0"/>
    <w:pPr>
      <w:pBdr>
        <w:top w:val="single" w:sz="8" w:space="0" w:color="auto"/>
        <w:bottom w:val="single" w:sz="8" w:space="0" w:color="auto"/>
      </w:pBdr>
      <w:spacing w:before="100" w:beforeAutospacing="1" w:after="100" w:afterAutospacing="1"/>
      <w:textAlignment w:val="center"/>
    </w:pPr>
    <w:rPr>
      <w:b/>
      <w:bCs/>
      <w:sz w:val="20"/>
      <w:szCs w:val="26"/>
    </w:rPr>
  </w:style>
  <w:style w:type="paragraph" w:customStyle="1" w:styleId="xl225">
    <w:name w:val="xl225"/>
    <w:basedOn w:val="aff1"/>
    <w:uiPriority w:val="99"/>
    <w:rsid w:val="00392BE0"/>
    <w:pPr>
      <w:pBdr>
        <w:top w:val="single" w:sz="8" w:space="0" w:color="auto"/>
        <w:bottom w:val="single" w:sz="8" w:space="0" w:color="auto"/>
        <w:right w:val="single" w:sz="4" w:space="0" w:color="auto"/>
      </w:pBdr>
      <w:spacing w:before="100" w:beforeAutospacing="1" w:after="100" w:afterAutospacing="1"/>
      <w:textAlignment w:val="center"/>
    </w:pPr>
    <w:rPr>
      <w:b/>
      <w:bCs/>
      <w:sz w:val="20"/>
      <w:szCs w:val="26"/>
    </w:rPr>
  </w:style>
  <w:style w:type="paragraph" w:customStyle="1" w:styleId="xl226">
    <w:name w:val="xl226"/>
    <w:basedOn w:val="aff1"/>
    <w:uiPriority w:val="99"/>
    <w:rsid w:val="00392BE0"/>
    <w:pPr>
      <w:pBdr>
        <w:left w:val="single" w:sz="8" w:space="0" w:color="auto"/>
        <w:bottom w:val="single" w:sz="4" w:space="0" w:color="auto"/>
        <w:right w:val="single" w:sz="4" w:space="0" w:color="auto"/>
      </w:pBdr>
      <w:spacing w:before="100" w:beforeAutospacing="1" w:after="100" w:afterAutospacing="1"/>
      <w:textAlignment w:val="center"/>
    </w:pPr>
    <w:rPr>
      <w:b/>
      <w:bCs/>
      <w:sz w:val="20"/>
      <w:szCs w:val="26"/>
    </w:rPr>
  </w:style>
  <w:style w:type="paragraph" w:customStyle="1" w:styleId="xl227">
    <w:name w:val="xl227"/>
    <w:basedOn w:val="aff1"/>
    <w:uiPriority w:val="99"/>
    <w:rsid w:val="00392BE0"/>
    <w:pPr>
      <w:pBdr>
        <w:left w:val="single" w:sz="4" w:space="0" w:color="auto"/>
        <w:bottom w:val="single" w:sz="4" w:space="0" w:color="auto"/>
        <w:right w:val="single" w:sz="4" w:space="0" w:color="auto"/>
      </w:pBdr>
      <w:spacing w:before="100" w:beforeAutospacing="1" w:after="100" w:afterAutospacing="1"/>
      <w:textAlignment w:val="center"/>
    </w:pPr>
    <w:rPr>
      <w:b/>
      <w:bCs/>
      <w:sz w:val="20"/>
      <w:szCs w:val="26"/>
    </w:rPr>
  </w:style>
  <w:style w:type="paragraph" w:customStyle="1" w:styleId="xl228">
    <w:name w:val="xl228"/>
    <w:basedOn w:val="aff1"/>
    <w:uiPriority w:val="99"/>
    <w:rsid w:val="00392BE0"/>
    <w:pPr>
      <w:pBdr>
        <w:left w:val="single" w:sz="4" w:space="0" w:color="auto"/>
        <w:bottom w:val="single" w:sz="4" w:space="0" w:color="auto"/>
        <w:right w:val="single" w:sz="8" w:space="0" w:color="auto"/>
      </w:pBdr>
      <w:spacing w:before="100" w:beforeAutospacing="1" w:after="100" w:afterAutospacing="1"/>
      <w:textAlignment w:val="center"/>
    </w:pPr>
    <w:rPr>
      <w:b/>
      <w:bCs/>
      <w:sz w:val="20"/>
      <w:szCs w:val="26"/>
    </w:rPr>
  </w:style>
  <w:style w:type="paragraph" w:customStyle="1" w:styleId="xl229">
    <w:name w:val="xl229"/>
    <w:basedOn w:val="aff1"/>
    <w:uiPriority w:val="99"/>
    <w:rsid w:val="00392BE0"/>
    <w:pPr>
      <w:pBdr>
        <w:top w:val="single" w:sz="4" w:space="0" w:color="auto"/>
        <w:left w:val="single" w:sz="8" w:space="0" w:color="auto"/>
      </w:pBdr>
      <w:spacing w:before="100" w:beforeAutospacing="1" w:after="100" w:afterAutospacing="1"/>
      <w:textAlignment w:val="center"/>
    </w:pPr>
    <w:rPr>
      <w:b/>
      <w:bCs/>
      <w:sz w:val="20"/>
      <w:szCs w:val="26"/>
    </w:rPr>
  </w:style>
  <w:style w:type="paragraph" w:customStyle="1" w:styleId="xl230">
    <w:name w:val="xl230"/>
    <w:basedOn w:val="aff1"/>
    <w:uiPriority w:val="99"/>
    <w:rsid w:val="00392BE0"/>
    <w:pPr>
      <w:pBdr>
        <w:top w:val="single" w:sz="4" w:space="0" w:color="auto"/>
      </w:pBdr>
      <w:spacing w:before="100" w:beforeAutospacing="1" w:after="100" w:afterAutospacing="1"/>
      <w:textAlignment w:val="center"/>
    </w:pPr>
    <w:rPr>
      <w:b/>
      <w:bCs/>
      <w:sz w:val="20"/>
      <w:szCs w:val="26"/>
    </w:rPr>
  </w:style>
  <w:style w:type="paragraph" w:customStyle="1" w:styleId="xl231">
    <w:name w:val="xl231"/>
    <w:basedOn w:val="aff1"/>
    <w:uiPriority w:val="99"/>
    <w:rsid w:val="00392BE0"/>
    <w:pPr>
      <w:pBdr>
        <w:top w:val="single" w:sz="4" w:space="0" w:color="auto"/>
        <w:right w:val="single" w:sz="4" w:space="0" w:color="auto"/>
      </w:pBdr>
      <w:spacing w:before="100" w:beforeAutospacing="1" w:after="100" w:afterAutospacing="1"/>
      <w:textAlignment w:val="center"/>
    </w:pPr>
    <w:rPr>
      <w:b/>
      <w:bCs/>
      <w:sz w:val="20"/>
      <w:szCs w:val="26"/>
    </w:rPr>
  </w:style>
  <w:style w:type="paragraph" w:customStyle="1" w:styleId="xl232">
    <w:name w:val="xl232"/>
    <w:basedOn w:val="aff1"/>
    <w:uiPriority w:val="99"/>
    <w:rsid w:val="00392BE0"/>
    <w:pPr>
      <w:pBdr>
        <w:top w:val="single" w:sz="4" w:space="0" w:color="auto"/>
        <w:left w:val="single" w:sz="8" w:space="0" w:color="auto"/>
        <w:bottom w:val="single" w:sz="8" w:space="0" w:color="auto"/>
      </w:pBdr>
      <w:spacing w:before="100" w:beforeAutospacing="1" w:after="100" w:afterAutospacing="1"/>
      <w:textAlignment w:val="center"/>
    </w:pPr>
    <w:rPr>
      <w:b/>
      <w:bCs/>
      <w:sz w:val="20"/>
      <w:szCs w:val="26"/>
    </w:rPr>
  </w:style>
  <w:style w:type="paragraph" w:customStyle="1" w:styleId="xl233">
    <w:name w:val="xl233"/>
    <w:basedOn w:val="aff1"/>
    <w:uiPriority w:val="99"/>
    <w:rsid w:val="00392BE0"/>
    <w:pPr>
      <w:pBdr>
        <w:top w:val="single" w:sz="4" w:space="0" w:color="auto"/>
        <w:bottom w:val="single" w:sz="8" w:space="0" w:color="auto"/>
      </w:pBdr>
      <w:spacing w:before="100" w:beforeAutospacing="1" w:after="100" w:afterAutospacing="1"/>
      <w:textAlignment w:val="center"/>
    </w:pPr>
    <w:rPr>
      <w:b/>
      <w:bCs/>
      <w:sz w:val="20"/>
      <w:szCs w:val="26"/>
    </w:rPr>
  </w:style>
  <w:style w:type="paragraph" w:customStyle="1" w:styleId="xl234">
    <w:name w:val="xl234"/>
    <w:basedOn w:val="aff1"/>
    <w:uiPriority w:val="99"/>
    <w:rsid w:val="00392BE0"/>
    <w:pPr>
      <w:pBdr>
        <w:top w:val="single" w:sz="4" w:space="0" w:color="auto"/>
        <w:bottom w:val="single" w:sz="8" w:space="0" w:color="auto"/>
        <w:right w:val="single" w:sz="4" w:space="0" w:color="auto"/>
      </w:pBdr>
      <w:spacing w:before="100" w:beforeAutospacing="1" w:after="100" w:afterAutospacing="1"/>
      <w:textAlignment w:val="center"/>
    </w:pPr>
    <w:rPr>
      <w:b/>
      <w:bCs/>
      <w:sz w:val="20"/>
      <w:szCs w:val="26"/>
    </w:rPr>
  </w:style>
  <w:style w:type="paragraph" w:customStyle="1" w:styleId="xl235">
    <w:name w:val="xl235"/>
    <w:basedOn w:val="aff1"/>
    <w:uiPriority w:val="99"/>
    <w:rsid w:val="00392BE0"/>
    <w:pPr>
      <w:pBdr>
        <w:top w:val="single" w:sz="4" w:space="0" w:color="auto"/>
        <w:left w:val="single" w:sz="8" w:space="0" w:color="auto"/>
        <w:bottom w:val="single" w:sz="4" w:space="0" w:color="auto"/>
      </w:pBdr>
      <w:spacing w:before="100" w:beforeAutospacing="1" w:after="100" w:afterAutospacing="1"/>
      <w:textAlignment w:val="center"/>
    </w:pPr>
    <w:rPr>
      <w:sz w:val="20"/>
      <w:szCs w:val="26"/>
    </w:rPr>
  </w:style>
  <w:style w:type="paragraph" w:customStyle="1" w:styleId="xl236">
    <w:name w:val="xl236"/>
    <w:basedOn w:val="aff1"/>
    <w:uiPriority w:val="99"/>
    <w:rsid w:val="00392BE0"/>
    <w:pPr>
      <w:pBdr>
        <w:top w:val="single" w:sz="4" w:space="0" w:color="auto"/>
        <w:bottom w:val="single" w:sz="4" w:space="0" w:color="auto"/>
      </w:pBdr>
      <w:spacing w:before="100" w:beforeAutospacing="1" w:after="100" w:afterAutospacing="1"/>
      <w:textAlignment w:val="center"/>
    </w:pPr>
    <w:rPr>
      <w:sz w:val="20"/>
      <w:szCs w:val="26"/>
    </w:rPr>
  </w:style>
  <w:style w:type="paragraph" w:customStyle="1" w:styleId="xl237">
    <w:name w:val="xl237"/>
    <w:basedOn w:val="aff1"/>
    <w:uiPriority w:val="99"/>
    <w:rsid w:val="00392BE0"/>
    <w:pPr>
      <w:pBdr>
        <w:top w:val="single" w:sz="4" w:space="0" w:color="auto"/>
        <w:bottom w:val="single" w:sz="4" w:space="0" w:color="auto"/>
        <w:right w:val="single" w:sz="8" w:space="0" w:color="auto"/>
      </w:pBdr>
      <w:spacing w:before="100" w:beforeAutospacing="1" w:after="100" w:afterAutospacing="1"/>
      <w:textAlignment w:val="center"/>
    </w:pPr>
    <w:rPr>
      <w:sz w:val="20"/>
      <w:szCs w:val="26"/>
    </w:rPr>
  </w:style>
  <w:style w:type="paragraph" w:customStyle="1" w:styleId="xl238">
    <w:name w:val="xl238"/>
    <w:basedOn w:val="aff1"/>
    <w:uiPriority w:val="99"/>
    <w:rsid w:val="00392BE0"/>
    <w:pPr>
      <w:pBdr>
        <w:top w:val="single" w:sz="4" w:space="0" w:color="auto"/>
        <w:left w:val="single" w:sz="8" w:space="0" w:color="auto"/>
        <w:bottom w:val="single" w:sz="8" w:space="0" w:color="auto"/>
        <w:right w:val="single" w:sz="4" w:space="0" w:color="auto"/>
      </w:pBdr>
      <w:spacing w:before="100" w:beforeAutospacing="1" w:after="100" w:afterAutospacing="1"/>
      <w:textAlignment w:val="center"/>
    </w:pPr>
    <w:rPr>
      <w:b/>
      <w:bCs/>
      <w:sz w:val="20"/>
      <w:szCs w:val="26"/>
    </w:rPr>
  </w:style>
  <w:style w:type="paragraph" w:customStyle="1" w:styleId="xl239">
    <w:name w:val="xl239"/>
    <w:basedOn w:val="aff1"/>
    <w:uiPriority w:val="99"/>
    <w:rsid w:val="00392BE0"/>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sz w:val="20"/>
      <w:szCs w:val="26"/>
    </w:rPr>
  </w:style>
  <w:style w:type="paragraph" w:customStyle="1" w:styleId="font10">
    <w:name w:val="font10"/>
    <w:basedOn w:val="aff1"/>
    <w:uiPriority w:val="99"/>
    <w:rsid w:val="00392BE0"/>
    <w:pPr>
      <w:spacing w:before="100" w:beforeAutospacing="1" w:after="100" w:afterAutospacing="1"/>
    </w:pPr>
    <w:rPr>
      <w:rFonts w:ascii="Tahoma" w:hAnsi="Tahoma" w:cs="Tahoma"/>
      <w:color w:val="000000"/>
      <w:sz w:val="16"/>
      <w:szCs w:val="16"/>
    </w:rPr>
  </w:style>
  <w:style w:type="paragraph" w:customStyle="1" w:styleId="font11">
    <w:name w:val="font11"/>
    <w:basedOn w:val="aff1"/>
    <w:uiPriority w:val="99"/>
    <w:rsid w:val="00392BE0"/>
    <w:pPr>
      <w:spacing w:before="100" w:beforeAutospacing="1" w:after="100" w:afterAutospacing="1"/>
    </w:pPr>
    <w:rPr>
      <w:rFonts w:ascii="Tahoma" w:hAnsi="Tahoma" w:cs="Tahoma"/>
      <w:b/>
      <w:bCs/>
      <w:color w:val="000000"/>
      <w:sz w:val="16"/>
      <w:szCs w:val="16"/>
    </w:rPr>
  </w:style>
  <w:style w:type="paragraph" w:customStyle="1" w:styleId="xl240">
    <w:name w:val="xl240"/>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6"/>
      <w:u w:val="single"/>
    </w:rPr>
  </w:style>
  <w:style w:type="paragraph" w:customStyle="1" w:styleId="xl241">
    <w:name w:val="xl241"/>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242">
    <w:name w:val="xl242"/>
    <w:basedOn w:val="aff1"/>
    <w:uiPriority w:val="99"/>
    <w:rsid w:val="00392BE0"/>
    <w:pPr>
      <w:pBdr>
        <w:top w:val="single" w:sz="4" w:space="0" w:color="auto"/>
        <w:bottom w:val="single" w:sz="4" w:space="0" w:color="auto"/>
        <w:right w:val="single" w:sz="4" w:space="0" w:color="auto"/>
      </w:pBdr>
      <w:shd w:val="clear" w:color="000000" w:fill="CCFFFF"/>
      <w:spacing w:before="100" w:beforeAutospacing="1" w:after="100" w:afterAutospacing="1"/>
      <w:jc w:val="center"/>
      <w:textAlignment w:val="center"/>
    </w:pPr>
    <w:rPr>
      <w:b/>
      <w:bCs/>
      <w:sz w:val="20"/>
      <w:szCs w:val="26"/>
    </w:rPr>
  </w:style>
  <w:style w:type="paragraph" w:customStyle="1" w:styleId="xl243">
    <w:name w:val="xl243"/>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244">
    <w:name w:val="xl244"/>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245">
    <w:name w:val="xl245"/>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6"/>
    </w:rPr>
  </w:style>
  <w:style w:type="paragraph" w:customStyle="1" w:styleId="xl246">
    <w:name w:val="xl246"/>
    <w:basedOn w:val="aff1"/>
    <w:uiPriority w:val="99"/>
    <w:rsid w:val="00392BE0"/>
    <w:pPr>
      <w:pBdr>
        <w:top w:val="single" w:sz="4" w:space="0" w:color="auto"/>
        <w:left w:val="single" w:sz="8" w:space="0" w:color="auto"/>
        <w:bottom w:val="single" w:sz="4" w:space="0" w:color="auto"/>
        <w:right w:val="single" w:sz="4" w:space="0" w:color="auto"/>
      </w:pBdr>
      <w:shd w:val="clear" w:color="000000" w:fill="CCFFFF"/>
      <w:spacing w:before="100" w:beforeAutospacing="1" w:after="100" w:afterAutospacing="1"/>
      <w:jc w:val="center"/>
      <w:textAlignment w:val="center"/>
    </w:pPr>
    <w:rPr>
      <w:b/>
      <w:bCs/>
      <w:sz w:val="20"/>
      <w:szCs w:val="26"/>
    </w:rPr>
  </w:style>
  <w:style w:type="paragraph" w:customStyle="1" w:styleId="xl247">
    <w:name w:val="xl247"/>
    <w:basedOn w:val="aff1"/>
    <w:uiPriority w:val="99"/>
    <w:rsid w:val="00392BE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6"/>
    </w:rPr>
  </w:style>
  <w:style w:type="paragraph" w:customStyle="1" w:styleId="xl248">
    <w:name w:val="xl248"/>
    <w:basedOn w:val="aff1"/>
    <w:uiPriority w:val="99"/>
    <w:rsid w:val="00392BE0"/>
    <w:pPr>
      <w:pBdr>
        <w:left w:val="single" w:sz="8" w:space="0" w:color="auto"/>
      </w:pBdr>
      <w:spacing w:before="100" w:beforeAutospacing="1" w:after="100" w:afterAutospacing="1"/>
      <w:textAlignment w:val="center"/>
    </w:pPr>
    <w:rPr>
      <w:sz w:val="20"/>
      <w:szCs w:val="26"/>
    </w:rPr>
  </w:style>
  <w:style w:type="paragraph" w:customStyle="1" w:styleId="xl249">
    <w:name w:val="xl249"/>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250">
    <w:name w:val="xl250"/>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251">
    <w:name w:val="xl251"/>
    <w:basedOn w:val="aff1"/>
    <w:uiPriority w:val="99"/>
    <w:rsid w:val="00392BE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6"/>
    </w:rPr>
  </w:style>
  <w:style w:type="paragraph" w:customStyle="1" w:styleId="xl252">
    <w:name w:val="xl252"/>
    <w:basedOn w:val="aff1"/>
    <w:uiPriority w:val="99"/>
    <w:rsid w:val="00392BE0"/>
    <w:pPr>
      <w:pBdr>
        <w:left w:val="single" w:sz="8" w:space="0" w:color="auto"/>
        <w:bottom w:val="single" w:sz="4" w:space="0" w:color="auto"/>
      </w:pBdr>
      <w:spacing w:before="100" w:beforeAutospacing="1" w:after="100" w:afterAutospacing="1"/>
      <w:jc w:val="center"/>
      <w:textAlignment w:val="center"/>
    </w:pPr>
    <w:rPr>
      <w:sz w:val="20"/>
      <w:szCs w:val="26"/>
    </w:rPr>
  </w:style>
  <w:style w:type="paragraph" w:customStyle="1" w:styleId="xl253">
    <w:name w:val="xl253"/>
    <w:basedOn w:val="aff1"/>
    <w:uiPriority w:val="99"/>
    <w:rsid w:val="00392BE0"/>
    <w:pPr>
      <w:pBdr>
        <w:top w:val="single" w:sz="4" w:space="0" w:color="auto"/>
        <w:left w:val="single" w:sz="8" w:space="0" w:color="auto"/>
        <w:bottom w:val="single" w:sz="4" w:space="0" w:color="auto"/>
      </w:pBdr>
      <w:spacing w:before="100" w:beforeAutospacing="1" w:after="100" w:afterAutospacing="1"/>
      <w:jc w:val="center"/>
      <w:textAlignment w:val="center"/>
    </w:pPr>
    <w:rPr>
      <w:sz w:val="20"/>
      <w:szCs w:val="26"/>
    </w:rPr>
  </w:style>
  <w:style w:type="paragraph" w:customStyle="1" w:styleId="xl254">
    <w:name w:val="xl254"/>
    <w:basedOn w:val="aff1"/>
    <w:uiPriority w:val="99"/>
    <w:rsid w:val="00392BE0"/>
    <w:pPr>
      <w:pBdr>
        <w:top w:val="single" w:sz="4" w:space="0" w:color="auto"/>
        <w:left w:val="single" w:sz="8" w:space="0" w:color="auto"/>
        <w:bottom w:val="single" w:sz="4" w:space="0" w:color="auto"/>
      </w:pBdr>
      <w:spacing w:before="100" w:beforeAutospacing="1" w:after="100" w:afterAutospacing="1"/>
      <w:jc w:val="center"/>
      <w:textAlignment w:val="center"/>
    </w:pPr>
    <w:rPr>
      <w:sz w:val="20"/>
      <w:szCs w:val="26"/>
    </w:rPr>
  </w:style>
  <w:style w:type="paragraph" w:customStyle="1" w:styleId="xl255">
    <w:name w:val="xl255"/>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0"/>
      <w:szCs w:val="26"/>
    </w:rPr>
  </w:style>
  <w:style w:type="paragraph" w:customStyle="1" w:styleId="xl256">
    <w:name w:val="xl256"/>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0"/>
      <w:szCs w:val="26"/>
    </w:rPr>
  </w:style>
  <w:style w:type="paragraph" w:customStyle="1" w:styleId="xl257">
    <w:name w:val="xl257"/>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sz w:val="20"/>
      <w:szCs w:val="26"/>
    </w:rPr>
  </w:style>
  <w:style w:type="paragraph" w:customStyle="1" w:styleId="xl258">
    <w:name w:val="xl258"/>
    <w:basedOn w:val="aff1"/>
    <w:uiPriority w:val="99"/>
    <w:rsid w:val="00392BE0"/>
    <w:pPr>
      <w:pBdr>
        <w:top w:val="single" w:sz="4" w:space="0" w:color="auto"/>
        <w:left w:val="single" w:sz="8" w:space="7" w:color="auto"/>
        <w:bottom w:val="single" w:sz="4" w:space="0" w:color="auto"/>
        <w:right w:val="single" w:sz="8" w:space="0" w:color="auto"/>
      </w:pBdr>
      <w:spacing w:before="100" w:beforeAutospacing="1" w:after="100" w:afterAutospacing="1"/>
      <w:ind w:firstLineChars="100" w:firstLine="100"/>
      <w:textAlignment w:val="center"/>
    </w:pPr>
    <w:rPr>
      <w:sz w:val="20"/>
      <w:szCs w:val="26"/>
    </w:rPr>
  </w:style>
  <w:style w:type="paragraph" w:customStyle="1" w:styleId="xl259">
    <w:name w:val="xl259"/>
    <w:basedOn w:val="aff1"/>
    <w:uiPriority w:val="99"/>
    <w:rsid w:val="00392BE0"/>
    <w:pPr>
      <w:pBdr>
        <w:top w:val="single" w:sz="4" w:space="0" w:color="auto"/>
        <w:left w:val="single" w:sz="8" w:space="0" w:color="auto"/>
        <w:bottom w:val="single" w:sz="4" w:space="0" w:color="auto"/>
      </w:pBdr>
      <w:spacing w:before="100" w:beforeAutospacing="1" w:after="100" w:afterAutospacing="1"/>
      <w:jc w:val="center"/>
      <w:textAlignment w:val="center"/>
    </w:pPr>
    <w:rPr>
      <w:b/>
      <w:bCs/>
      <w:sz w:val="20"/>
      <w:szCs w:val="26"/>
    </w:rPr>
  </w:style>
  <w:style w:type="paragraph" w:customStyle="1" w:styleId="xl260">
    <w:name w:val="xl260"/>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b/>
      <w:bCs/>
      <w:sz w:val="20"/>
      <w:szCs w:val="26"/>
    </w:rPr>
  </w:style>
  <w:style w:type="paragraph" w:customStyle="1" w:styleId="xl261">
    <w:name w:val="xl261"/>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262">
    <w:name w:val="xl262"/>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263">
    <w:name w:val="xl263"/>
    <w:basedOn w:val="aff1"/>
    <w:uiPriority w:val="99"/>
    <w:rsid w:val="00392BE0"/>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i/>
      <w:iCs/>
      <w:sz w:val="20"/>
      <w:szCs w:val="26"/>
    </w:rPr>
  </w:style>
  <w:style w:type="paragraph" w:customStyle="1" w:styleId="xl264">
    <w:name w:val="xl264"/>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sz w:val="20"/>
      <w:szCs w:val="26"/>
    </w:rPr>
  </w:style>
  <w:style w:type="paragraph" w:customStyle="1" w:styleId="xl265">
    <w:name w:val="xl265"/>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0"/>
      <w:szCs w:val="26"/>
      <w:u w:val="single"/>
    </w:rPr>
  </w:style>
  <w:style w:type="paragraph" w:customStyle="1" w:styleId="xl266">
    <w:name w:val="xl266"/>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267">
    <w:name w:val="xl267"/>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268">
    <w:name w:val="xl268"/>
    <w:basedOn w:val="aff1"/>
    <w:uiPriority w:val="99"/>
    <w:rsid w:val="00392BE0"/>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6"/>
    </w:rPr>
  </w:style>
  <w:style w:type="paragraph" w:customStyle="1" w:styleId="xl269">
    <w:name w:val="xl269"/>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textAlignment w:val="center"/>
    </w:pPr>
    <w:rPr>
      <w:b/>
      <w:bCs/>
      <w:sz w:val="20"/>
      <w:szCs w:val="26"/>
    </w:rPr>
  </w:style>
  <w:style w:type="paragraph" w:customStyle="1" w:styleId="xl270">
    <w:name w:val="xl270"/>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6"/>
      <w:u w:val="single"/>
    </w:rPr>
  </w:style>
  <w:style w:type="paragraph" w:customStyle="1" w:styleId="xl271">
    <w:name w:val="xl271"/>
    <w:basedOn w:val="aff1"/>
    <w:uiPriority w:val="99"/>
    <w:rsid w:val="00392BE0"/>
    <w:pPr>
      <w:pBdr>
        <w:top w:val="single" w:sz="4" w:space="0" w:color="auto"/>
        <w:left w:val="single" w:sz="8" w:space="0" w:color="auto"/>
        <w:bottom w:val="single" w:sz="4" w:space="0" w:color="auto"/>
      </w:pBdr>
      <w:spacing w:before="100" w:beforeAutospacing="1" w:after="100" w:afterAutospacing="1"/>
      <w:jc w:val="center"/>
      <w:textAlignment w:val="center"/>
    </w:pPr>
    <w:rPr>
      <w:sz w:val="20"/>
      <w:szCs w:val="26"/>
    </w:rPr>
  </w:style>
  <w:style w:type="paragraph" w:customStyle="1" w:styleId="xl272">
    <w:name w:val="xl272"/>
    <w:basedOn w:val="aff1"/>
    <w:uiPriority w:val="99"/>
    <w:rsid w:val="00392BE0"/>
    <w:pPr>
      <w:spacing w:before="100" w:beforeAutospacing="1" w:after="100" w:afterAutospacing="1"/>
    </w:pPr>
    <w:rPr>
      <w:rFonts w:ascii="Calibri" w:hAnsi="Calibri" w:cs="Calibri"/>
      <w:szCs w:val="26"/>
    </w:rPr>
  </w:style>
  <w:style w:type="paragraph" w:customStyle="1" w:styleId="xl273">
    <w:name w:val="xl273"/>
    <w:basedOn w:val="aff1"/>
    <w:uiPriority w:val="99"/>
    <w:rsid w:val="00392BE0"/>
    <w:pPr>
      <w:pBdr>
        <w:top w:val="single" w:sz="4" w:space="0" w:color="auto"/>
        <w:bottom w:val="single" w:sz="4" w:space="0" w:color="auto"/>
        <w:right w:val="single" w:sz="8" w:space="0" w:color="auto"/>
      </w:pBdr>
      <w:spacing w:before="100" w:beforeAutospacing="1" w:after="100" w:afterAutospacing="1"/>
      <w:jc w:val="right"/>
      <w:textAlignment w:val="center"/>
    </w:pPr>
    <w:rPr>
      <w:b/>
      <w:bCs/>
      <w:i/>
      <w:iCs/>
      <w:sz w:val="20"/>
      <w:szCs w:val="26"/>
    </w:rPr>
  </w:style>
  <w:style w:type="paragraph" w:customStyle="1" w:styleId="xl274">
    <w:name w:val="xl274"/>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i/>
      <w:iCs/>
      <w:sz w:val="20"/>
      <w:szCs w:val="26"/>
    </w:rPr>
  </w:style>
  <w:style w:type="paragraph" w:customStyle="1" w:styleId="xl275">
    <w:name w:val="xl275"/>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i/>
      <w:iCs/>
      <w:sz w:val="20"/>
      <w:szCs w:val="26"/>
    </w:rPr>
  </w:style>
  <w:style w:type="paragraph" w:customStyle="1" w:styleId="xl276">
    <w:name w:val="xl276"/>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b/>
      <w:bCs/>
      <w:i/>
      <w:iCs/>
      <w:sz w:val="20"/>
      <w:szCs w:val="26"/>
    </w:rPr>
  </w:style>
  <w:style w:type="paragraph" w:customStyle="1" w:styleId="xl277">
    <w:name w:val="xl277"/>
    <w:basedOn w:val="aff1"/>
    <w:uiPriority w:val="99"/>
    <w:rsid w:val="00392BE0"/>
    <w:pPr>
      <w:pBdr>
        <w:top w:val="single" w:sz="4" w:space="0" w:color="auto"/>
        <w:left w:val="single" w:sz="4" w:space="0" w:color="auto"/>
        <w:bottom w:val="single" w:sz="4" w:space="0" w:color="auto"/>
      </w:pBdr>
      <w:spacing w:before="100" w:beforeAutospacing="1" w:after="100" w:afterAutospacing="1"/>
      <w:jc w:val="center"/>
      <w:textAlignment w:val="center"/>
    </w:pPr>
    <w:rPr>
      <w:b/>
      <w:bCs/>
      <w:i/>
      <w:iCs/>
      <w:sz w:val="20"/>
      <w:szCs w:val="26"/>
    </w:rPr>
  </w:style>
  <w:style w:type="paragraph" w:customStyle="1" w:styleId="xl278">
    <w:name w:val="xl278"/>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i/>
      <w:iCs/>
      <w:sz w:val="20"/>
      <w:szCs w:val="26"/>
    </w:rPr>
  </w:style>
  <w:style w:type="paragraph" w:customStyle="1" w:styleId="xl279">
    <w:name w:val="xl279"/>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280">
    <w:name w:val="xl280"/>
    <w:basedOn w:val="aff1"/>
    <w:uiPriority w:val="99"/>
    <w:rsid w:val="00392BE0"/>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6"/>
    </w:rPr>
  </w:style>
  <w:style w:type="paragraph" w:customStyle="1" w:styleId="xl281">
    <w:name w:val="xl281"/>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282">
    <w:name w:val="xl282"/>
    <w:basedOn w:val="aff1"/>
    <w:uiPriority w:val="99"/>
    <w:rsid w:val="00392BE0"/>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6"/>
    </w:rPr>
  </w:style>
  <w:style w:type="paragraph" w:customStyle="1" w:styleId="xl283">
    <w:name w:val="xl283"/>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i/>
      <w:iCs/>
      <w:sz w:val="20"/>
      <w:szCs w:val="26"/>
    </w:rPr>
  </w:style>
  <w:style w:type="paragraph" w:customStyle="1" w:styleId="xl284">
    <w:name w:val="xl284"/>
    <w:basedOn w:val="aff1"/>
    <w:uiPriority w:val="99"/>
    <w:rsid w:val="00392BE0"/>
    <w:pPr>
      <w:pBdr>
        <w:top w:val="single" w:sz="4" w:space="0" w:color="auto"/>
        <w:bottom w:val="single" w:sz="4" w:space="0" w:color="auto"/>
        <w:right w:val="single" w:sz="4" w:space="0" w:color="auto"/>
      </w:pBdr>
      <w:spacing w:before="100" w:beforeAutospacing="1" w:after="100" w:afterAutospacing="1"/>
      <w:jc w:val="center"/>
      <w:textAlignment w:val="center"/>
    </w:pPr>
    <w:rPr>
      <w:i/>
      <w:iCs/>
      <w:sz w:val="20"/>
      <w:szCs w:val="26"/>
    </w:rPr>
  </w:style>
  <w:style w:type="paragraph" w:customStyle="1" w:styleId="xl285">
    <w:name w:val="xl285"/>
    <w:basedOn w:val="aff1"/>
    <w:uiPriority w:val="99"/>
    <w:rsid w:val="00392BE0"/>
    <w:pPr>
      <w:pBdr>
        <w:top w:val="single" w:sz="4" w:space="0" w:color="auto"/>
        <w:left w:val="single" w:sz="4" w:space="0" w:color="auto"/>
        <w:bottom w:val="single" w:sz="4" w:space="0" w:color="auto"/>
      </w:pBdr>
      <w:spacing w:before="100" w:beforeAutospacing="1" w:after="100" w:afterAutospacing="1"/>
      <w:jc w:val="center"/>
      <w:textAlignment w:val="center"/>
    </w:pPr>
    <w:rPr>
      <w:i/>
      <w:iCs/>
      <w:sz w:val="20"/>
      <w:szCs w:val="26"/>
    </w:rPr>
  </w:style>
  <w:style w:type="paragraph" w:customStyle="1" w:styleId="xl286">
    <w:name w:val="xl286"/>
    <w:basedOn w:val="aff1"/>
    <w:uiPriority w:val="99"/>
    <w:rsid w:val="00392BE0"/>
    <w:pPr>
      <w:pBdr>
        <w:top w:val="single" w:sz="4" w:space="0" w:color="auto"/>
        <w:left w:val="single" w:sz="8" w:space="7" w:color="auto"/>
        <w:bottom w:val="single" w:sz="4" w:space="0" w:color="auto"/>
        <w:right w:val="single" w:sz="8" w:space="0" w:color="auto"/>
      </w:pBdr>
      <w:spacing w:before="100" w:beforeAutospacing="1" w:after="100" w:afterAutospacing="1"/>
      <w:ind w:firstLineChars="100" w:firstLine="100"/>
      <w:textAlignment w:val="center"/>
    </w:pPr>
    <w:rPr>
      <w:sz w:val="20"/>
      <w:szCs w:val="26"/>
    </w:rPr>
  </w:style>
  <w:style w:type="paragraph" w:customStyle="1" w:styleId="xl287">
    <w:name w:val="xl287"/>
    <w:basedOn w:val="aff1"/>
    <w:uiPriority w:val="99"/>
    <w:rsid w:val="00392BE0"/>
    <w:pPr>
      <w:spacing w:before="100" w:beforeAutospacing="1" w:after="100" w:afterAutospacing="1"/>
    </w:pPr>
    <w:rPr>
      <w:rFonts w:ascii="Calibri" w:hAnsi="Calibri" w:cs="Calibri"/>
      <w:b/>
      <w:bCs/>
      <w:szCs w:val="26"/>
    </w:rPr>
  </w:style>
  <w:style w:type="paragraph" w:customStyle="1" w:styleId="xl288">
    <w:name w:val="xl288"/>
    <w:basedOn w:val="aff1"/>
    <w:uiPriority w:val="99"/>
    <w:rsid w:val="00392BE0"/>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0"/>
      <w:szCs w:val="26"/>
    </w:rPr>
  </w:style>
  <w:style w:type="paragraph" w:customStyle="1" w:styleId="xl289">
    <w:name w:val="xl289"/>
    <w:basedOn w:val="aff1"/>
    <w:uiPriority w:val="99"/>
    <w:rsid w:val="00392BE0"/>
    <w:pPr>
      <w:pBdr>
        <w:top w:val="single" w:sz="4" w:space="0" w:color="auto"/>
        <w:left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6"/>
    </w:rPr>
  </w:style>
  <w:style w:type="paragraph" w:customStyle="1" w:styleId="xl290">
    <w:name w:val="xl290"/>
    <w:basedOn w:val="aff1"/>
    <w:uiPriority w:val="99"/>
    <w:rsid w:val="00392BE0"/>
    <w:pPr>
      <w:pBdr>
        <w:top w:val="single" w:sz="4" w:space="0" w:color="auto"/>
        <w:bottom w:val="single" w:sz="4" w:space="0" w:color="auto"/>
        <w:right w:val="single" w:sz="8" w:space="0" w:color="auto"/>
      </w:pBdr>
      <w:shd w:val="clear" w:color="000000" w:fill="D9D9D9"/>
      <w:spacing w:before="100" w:beforeAutospacing="1" w:after="100" w:afterAutospacing="1"/>
      <w:textAlignment w:val="center"/>
    </w:pPr>
    <w:rPr>
      <w:b/>
      <w:bCs/>
      <w:sz w:val="20"/>
      <w:szCs w:val="26"/>
    </w:rPr>
  </w:style>
  <w:style w:type="paragraph" w:customStyle="1" w:styleId="xl291">
    <w:name w:val="xl291"/>
    <w:basedOn w:val="aff1"/>
    <w:uiPriority w:val="99"/>
    <w:rsid w:val="00392BE0"/>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b/>
      <w:bCs/>
      <w:sz w:val="20"/>
      <w:szCs w:val="26"/>
    </w:rPr>
  </w:style>
  <w:style w:type="paragraph" w:customStyle="1" w:styleId="xl292">
    <w:name w:val="xl292"/>
    <w:basedOn w:val="aff1"/>
    <w:uiPriority w:val="99"/>
    <w:rsid w:val="00392BE0"/>
    <w:pPr>
      <w:pBdr>
        <w:top w:val="single" w:sz="4" w:space="0" w:color="auto"/>
        <w:left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293">
    <w:name w:val="xl293"/>
    <w:basedOn w:val="aff1"/>
    <w:uiPriority w:val="99"/>
    <w:rsid w:val="00392BE0"/>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6"/>
    </w:rPr>
  </w:style>
  <w:style w:type="paragraph" w:customStyle="1" w:styleId="xl294">
    <w:name w:val="xl294"/>
    <w:basedOn w:val="aff1"/>
    <w:uiPriority w:val="99"/>
    <w:rsid w:val="00392BE0"/>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295">
    <w:name w:val="xl295"/>
    <w:basedOn w:val="aff1"/>
    <w:uiPriority w:val="99"/>
    <w:rsid w:val="00392BE0"/>
    <w:pPr>
      <w:pBdr>
        <w:top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296">
    <w:name w:val="xl296"/>
    <w:basedOn w:val="aff1"/>
    <w:uiPriority w:val="99"/>
    <w:rsid w:val="00392BE0"/>
    <w:pPr>
      <w:pBdr>
        <w:top w:val="single" w:sz="4" w:space="0" w:color="auto"/>
        <w:left w:val="single" w:sz="4" w:space="0" w:color="auto"/>
        <w:bottom w:val="single" w:sz="4"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297">
    <w:name w:val="xl297"/>
    <w:basedOn w:val="aff1"/>
    <w:uiPriority w:val="99"/>
    <w:rsid w:val="00392BE0"/>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298">
    <w:name w:val="xl298"/>
    <w:basedOn w:val="aff1"/>
    <w:uiPriority w:val="99"/>
    <w:rsid w:val="00392BE0"/>
    <w:pPr>
      <w:pBdr>
        <w:top w:val="single" w:sz="4" w:space="0" w:color="auto"/>
        <w:left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6"/>
    </w:rPr>
  </w:style>
  <w:style w:type="paragraph" w:customStyle="1" w:styleId="xl299">
    <w:name w:val="xl299"/>
    <w:basedOn w:val="aff1"/>
    <w:uiPriority w:val="99"/>
    <w:rsid w:val="00392BE0"/>
    <w:pPr>
      <w:pBdr>
        <w:top w:val="single" w:sz="4" w:space="0" w:color="auto"/>
        <w:left w:val="single" w:sz="8" w:space="0" w:color="auto"/>
        <w:bottom w:val="single" w:sz="4"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300">
    <w:name w:val="xl300"/>
    <w:basedOn w:val="aff1"/>
    <w:uiPriority w:val="99"/>
    <w:rsid w:val="00392BE0"/>
    <w:pPr>
      <w:pBdr>
        <w:top w:val="single" w:sz="4" w:space="0" w:color="auto"/>
        <w:left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301">
    <w:name w:val="xl301"/>
    <w:basedOn w:val="aff1"/>
    <w:uiPriority w:val="99"/>
    <w:rsid w:val="00392BE0"/>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302">
    <w:name w:val="xl302"/>
    <w:basedOn w:val="aff1"/>
    <w:uiPriority w:val="99"/>
    <w:rsid w:val="00392BE0"/>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303">
    <w:name w:val="xl303"/>
    <w:basedOn w:val="aff1"/>
    <w:uiPriority w:val="99"/>
    <w:rsid w:val="00392BE0"/>
    <w:pPr>
      <w:pBdr>
        <w:top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304">
    <w:name w:val="xl304"/>
    <w:basedOn w:val="aff1"/>
    <w:uiPriority w:val="99"/>
    <w:rsid w:val="00392BE0"/>
    <w:pPr>
      <w:pBdr>
        <w:top w:val="single" w:sz="4" w:space="0" w:color="auto"/>
        <w:left w:val="single" w:sz="4" w:space="0" w:color="auto"/>
        <w:bottom w:val="single" w:sz="4" w:space="0" w:color="auto"/>
      </w:pBdr>
      <w:shd w:val="clear" w:color="000000" w:fill="D9D9D9"/>
      <w:spacing w:before="100" w:beforeAutospacing="1" w:after="100" w:afterAutospacing="1"/>
      <w:jc w:val="center"/>
      <w:textAlignment w:val="center"/>
    </w:pPr>
    <w:rPr>
      <w:b/>
      <w:bCs/>
      <w:sz w:val="20"/>
      <w:szCs w:val="26"/>
      <w:u w:val="single"/>
    </w:rPr>
  </w:style>
  <w:style w:type="paragraph" w:customStyle="1" w:styleId="xl305">
    <w:name w:val="xl305"/>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6"/>
    </w:rPr>
  </w:style>
  <w:style w:type="paragraph" w:customStyle="1" w:styleId="xl306">
    <w:name w:val="xl306"/>
    <w:basedOn w:val="aff1"/>
    <w:uiPriority w:val="99"/>
    <w:rsid w:val="00392BE0"/>
    <w:pPr>
      <w:pBdr>
        <w:top w:val="single" w:sz="4" w:space="0" w:color="auto"/>
        <w:left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6"/>
    </w:rPr>
  </w:style>
  <w:style w:type="paragraph" w:customStyle="1" w:styleId="xl307">
    <w:name w:val="xl307"/>
    <w:basedOn w:val="aff1"/>
    <w:uiPriority w:val="99"/>
    <w:rsid w:val="00392BE0"/>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6"/>
    </w:rPr>
  </w:style>
  <w:style w:type="paragraph" w:customStyle="1" w:styleId="xl308">
    <w:name w:val="xl308"/>
    <w:basedOn w:val="aff1"/>
    <w:uiPriority w:val="99"/>
    <w:rsid w:val="00392BE0"/>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6"/>
    </w:rPr>
  </w:style>
  <w:style w:type="paragraph" w:customStyle="1" w:styleId="xl309">
    <w:name w:val="xl309"/>
    <w:basedOn w:val="aff1"/>
    <w:uiPriority w:val="99"/>
    <w:rsid w:val="00392BE0"/>
    <w:pPr>
      <w:shd w:val="clear" w:color="000000" w:fill="F2DCDB"/>
      <w:spacing w:before="100" w:beforeAutospacing="1" w:after="100" w:afterAutospacing="1"/>
    </w:pPr>
    <w:rPr>
      <w:rFonts w:ascii="Calibri" w:hAnsi="Calibri" w:cs="Calibri"/>
      <w:color w:val="000000"/>
      <w:szCs w:val="26"/>
    </w:rPr>
  </w:style>
  <w:style w:type="paragraph" w:customStyle="1" w:styleId="xl310">
    <w:name w:val="xl310"/>
    <w:basedOn w:val="aff1"/>
    <w:uiPriority w:val="99"/>
    <w:rsid w:val="00392BE0"/>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311">
    <w:name w:val="xl311"/>
    <w:basedOn w:val="aff1"/>
    <w:uiPriority w:val="99"/>
    <w:rsid w:val="00392BE0"/>
    <w:pPr>
      <w:pBdr>
        <w:top w:val="single" w:sz="4" w:space="0" w:color="auto"/>
        <w:right w:val="single" w:sz="8" w:space="0" w:color="auto"/>
      </w:pBdr>
      <w:spacing w:before="100" w:beforeAutospacing="1" w:after="100" w:afterAutospacing="1"/>
      <w:ind w:firstLineChars="200" w:firstLine="200"/>
      <w:textAlignment w:val="center"/>
    </w:pPr>
    <w:rPr>
      <w:i/>
      <w:iCs/>
      <w:sz w:val="20"/>
      <w:szCs w:val="26"/>
    </w:rPr>
  </w:style>
  <w:style w:type="paragraph" w:customStyle="1" w:styleId="xl312">
    <w:name w:val="xl312"/>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313">
    <w:name w:val="xl313"/>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6"/>
    </w:rPr>
  </w:style>
  <w:style w:type="paragraph" w:customStyle="1" w:styleId="xl314">
    <w:name w:val="xl314"/>
    <w:basedOn w:val="aff1"/>
    <w:uiPriority w:val="99"/>
    <w:rsid w:val="00392BE0"/>
    <w:pPr>
      <w:spacing w:before="100" w:beforeAutospacing="1" w:after="100" w:afterAutospacing="1"/>
    </w:pPr>
    <w:rPr>
      <w:rFonts w:ascii="Calibri" w:hAnsi="Calibri" w:cs="Calibri"/>
      <w:b/>
      <w:bCs/>
      <w:color w:val="000000"/>
      <w:szCs w:val="26"/>
    </w:rPr>
  </w:style>
  <w:style w:type="paragraph" w:customStyle="1" w:styleId="xl315">
    <w:name w:val="xl315"/>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6"/>
    </w:rPr>
  </w:style>
  <w:style w:type="paragraph" w:customStyle="1" w:styleId="xl316">
    <w:name w:val="xl316"/>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317">
    <w:name w:val="xl317"/>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318">
    <w:name w:val="xl318"/>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319">
    <w:name w:val="xl319"/>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320">
    <w:name w:val="xl320"/>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321">
    <w:name w:val="xl321"/>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322">
    <w:name w:val="xl322"/>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323">
    <w:name w:val="xl323"/>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324">
    <w:name w:val="xl324"/>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6"/>
    </w:rPr>
  </w:style>
  <w:style w:type="paragraph" w:customStyle="1" w:styleId="xl325">
    <w:name w:val="xl325"/>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i/>
      <w:iCs/>
      <w:sz w:val="20"/>
      <w:szCs w:val="26"/>
    </w:rPr>
  </w:style>
  <w:style w:type="paragraph" w:customStyle="1" w:styleId="xl326">
    <w:name w:val="xl326"/>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i/>
      <w:iCs/>
      <w:sz w:val="20"/>
      <w:szCs w:val="26"/>
    </w:rPr>
  </w:style>
  <w:style w:type="paragraph" w:customStyle="1" w:styleId="xl327">
    <w:name w:val="xl327"/>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i/>
      <w:iCs/>
      <w:sz w:val="20"/>
      <w:szCs w:val="26"/>
    </w:rPr>
  </w:style>
  <w:style w:type="paragraph" w:customStyle="1" w:styleId="xl328">
    <w:name w:val="xl328"/>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6"/>
    </w:rPr>
  </w:style>
  <w:style w:type="paragraph" w:customStyle="1" w:styleId="xl329">
    <w:name w:val="xl329"/>
    <w:basedOn w:val="aff1"/>
    <w:uiPriority w:val="99"/>
    <w:rsid w:val="00392BE0"/>
    <w:pPr>
      <w:pBdr>
        <w:top w:val="single" w:sz="4" w:space="0" w:color="auto"/>
        <w:bottom w:val="single" w:sz="4" w:space="0" w:color="auto"/>
        <w:right w:val="single" w:sz="8" w:space="0" w:color="auto"/>
      </w:pBdr>
      <w:spacing w:before="100" w:beforeAutospacing="1" w:after="100" w:afterAutospacing="1"/>
      <w:jc w:val="right"/>
      <w:textAlignment w:val="center"/>
    </w:pPr>
    <w:rPr>
      <w:b/>
      <w:bCs/>
      <w:sz w:val="20"/>
      <w:szCs w:val="26"/>
    </w:rPr>
  </w:style>
  <w:style w:type="paragraph" w:customStyle="1" w:styleId="xl330">
    <w:name w:val="xl330"/>
    <w:basedOn w:val="aff1"/>
    <w:uiPriority w:val="99"/>
    <w:rsid w:val="00392BE0"/>
    <w:pPr>
      <w:pBdr>
        <w:top w:val="single" w:sz="4" w:space="0" w:color="auto"/>
        <w:left w:val="single" w:sz="8" w:space="0" w:color="auto"/>
        <w:right w:val="single" w:sz="8" w:space="0" w:color="auto"/>
      </w:pBdr>
      <w:spacing w:before="100" w:beforeAutospacing="1" w:after="100" w:afterAutospacing="1"/>
      <w:jc w:val="center"/>
      <w:textAlignment w:val="center"/>
    </w:pPr>
    <w:rPr>
      <w:b/>
      <w:bCs/>
      <w:sz w:val="20"/>
      <w:szCs w:val="26"/>
    </w:rPr>
  </w:style>
  <w:style w:type="paragraph" w:customStyle="1" w:styleId="xl331">
    <w:name w:val="xl331"/>
    <w:basedOn w:val="aff1"/>
    <w:uiPriority w:val="99"/>
    <w:rsid w:val="00392BE0"/>
    <w:pPr>
      <w:pBdr>
        <w:top w:val="single" w:sz="4" w:space="0" w:color="auto"/>
        <w:right w:val="single" w:sz="8" w:space="0" w:color="auto"/>
      </w:pBdr>
      <w:spacing w:before="100" w:beforeAutospacing="1" w:after="100" w:afterAutospacing="1"/>
      <w:ind w:firstLineChars="100" w:firstLine="100"/>
      <w:textAlignment w:val="center"/>
    </w:pPr>
    <w:rPr>
      <w:b/>
      <w:bCs/>
      <w:sz w:val="20"/>
      <w:szCs w:val="26"/>
    </w:rPr>
  </w:style>
  <w:style w:type="paragraph" w:customStyle="1" w:styleId="xl332">
    <w:name w:val="xl332"/>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333">
    <w:name w:val="xl333"/>
    <w:basedOn w:val="aff1"/>
    <w:uiPriority w:val="99"/>
    <w:rsid w:val="00392BE0"/>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6"/>
    </w:rPr>
  </w:style>
  <w:style w:type="paragraph" w:customStyle="1" w:styleId="xl334">
    <w:name w:val="xl334"/>
    <w:basedOn w:val="aff1"/>
    <w:uiPriority w:val="99"/>
    <w:rsid w:val="00392BE0"/>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6"/>
    </w:rPr>
  </w:style>
  <w:style w:type="paragraph" w:customStyle="1" w:styleId="xl335">
    <w:name w:val="xl335"/>
    <w:basedOn w:val="aff1"/>
    <w:uiPriority w:val="99"/>
    <w:rsid w:val="00392BE0"/>
    <w:pPr>
      <w:spacing w:before="100" w:beforeAutospacing="1" w:after="100" w:afterAutospacing="1"/>
    </w:pPr>
    <w:rPr>
      <w:rFonts w:ascii="Calibri" w:hAnsi="Calibri" w:cs="Calibri"/>
      <w:b/>
      <w:bCs/>
      <w:szCs w:val="26"/>
    </w:rPr>
  </w:style>
  <w:style w:type="paragraph" w:customStyle="1" w:styleId="xl336">
    <w:name w:val="xl336"/>
    <w:basedOn w:val="aff1"/>
    <w:uiPriority w:val="99"/>
    <w:rsid w:val="00392BE0"/>
    <w:pPr>
      <w:pBdr>
        <w:top w:val="single" w:sz="4" w:space="0" w:color="auto"/>
        <w:left w:val="single" w:sz="8" w:space="0" w:color="auto"/>
        <w:bottom w:val="single" w:sz="4" w:space="0" w:color="auto"/>
      </w:pBdr>
      <w:spacing w:before="100" w:beforeAutospacing="1" w:after="100" w:afterAutospacing="1"/>
      <w:jc w:val="center"/>
      <w:textAlignment w:val="center"/>
    </w:pPr>
    <w:rPr>
      <w:i/>
      <w:iCs/>
      <w:sz w:val="20"/>
      <w:szCs w:val="26"/>
    </w:rPr>
  </w:style>
  <w:style w:type="paragraph" w:customStyle="1" w:styleId="xl337">
    <w:name w:val="xl337"/>
    <w:basedOn w:val="aff1"/>
    <w:uiPriority w:val="99"/>
    <w:rsid w:val="00392BE0"/>
    <w:pPr>
      <w:pBdr>
        <w:left w:val="single" w:sz="8" w:space="0" w:color="auto"/>
        <w:bottom w:val="single" w:sz="4" w:space="0" w:color="auto"/>
        <w:right w:val="single" w:sz="8" w:space="0" w:color="auto"/>
      </w:pBdr>
      <w:spacing w:before="100" w:beforeAutospacing="1" w:after="100" w:afterAutospacing="1"/>
      <w:jc w:val="center"/>
      <w:textAlignment w:val="center"/>
    </w:pPr>
    <w:rPr>
      <w:sz w:val="20"/>
      <w:szCs w:val="26"/>
    </w:rPr>
  </w:style>
  <w:style w:type="paragraph" w:customStyle="1" w:styleId="xl338">
    <w:name w:val="xl338"/>
    <w:basedOn w:val="aff1"/>
    <w:uiPriority w:val="99"/>
    <w:rsid w:val="00392BE0"/>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b/>
      <w:bCs/>
      <w:sz w:val="20"/>
      <w:szCs w:val="26"/>
    </w:rPr>
  </w:style>
  <w:style w:type="paragraph" w:customStyle="1" w:styleId="xl339">
    <w:name w:val="xl339"/>
    <w:basedOn w:val="aff1"/>
    <w:uiPriority w:val="99"/>
    <w:rsid w:val="00392BE0"/>
    <w:pPr>
      <w:pBdr>
        <w:top w:val="single" w:sz="4" w:space="0" w:color="auto"/>
        <w:left w:val="single" w:sz="8" w:space="0" w:color="auto"/>
        <w:bottom w:val="single" w:sz="8" w:space="0" w:color="auto"/>
      </w:pBdr>
      <w:spacing w:before="100" w:beforeAutospacing="1" w:after="100" w:afterAutospacing="1"/>
      <w:jc w:val="center"/>
      <w:textAlignment w:val="center"/>
    </w:pPr>
    <w:rPr>
      <w:sz w:val="20"/>
      <w:szCs w:val="26"/>
    </w:rPr>
  </w:style>
  <w:style w:type="paragraph" w:customStyle="1" w:styleId="xl340">
    <w:name w:val="xl340"/>
    <w:basedOn w:val="aff1"/>
    <w:uiPriority w:val="99"/>
    <w:rsid w:val="00392BE0"/>
    <w:pPr>
      <w:pBdr>
        <w:top w:val="single" w:sz="4" w:space="0" w:color="auto"/>
        <w:bottom w:val="single" w:sz="8" w:space="0" w:color="auto"/>
        <w:right w:val="single" w:sz="8" w:space="0" w:color="auto"/>
      </w:pBdr>
      <w:spacing w:before="100" w:beforeAutospacing="1" w:after="100" w:afterAutospacing="1"/>
      <w:jc w:val="center"/>
      <w:textAlignment w:val="center"/>
    </w:pPr>
    <w:rPr>
      <w:sz w:val="20"/>
      <w:szCs w:val="26"/>
    </w:rPr>
  </w:style>
  <w:style w:type="paragraph" w:customStyle="1" w:styleId="xl341">
    <w:name w:val="xl341"/>
    <w:basedOn w:val="aff1"/>
    <w:uiPriority w:val="99"/>
    <w:rsid w:val="00392BE0"/>
    <w:pPr>
      <w:pBdr>
        <w:top w:val="single" w:sz="8" w:space="0" w:color="auto"/>
        <w:left w:val="single" w:sz="8" w:space="0" w:color="auto"/>
        <w:right w:val="single" w:sz="8" w:space="0" w:color="auto"/>
      </w:pBdr>
      <w:spacing w:before="100" w:beforeAutospacing="1" w:after="100" w:afterAutospacing="1"/>
      <w:jc w:val="center"/>
      <w:textAlignment w:val="center"/>
    </w:pPr>
    <w:rPr>
      <w:b/>
      <w:bCs/>
      <w:sz w:val="20"/>
      <w:szCs w:val="26"/>
    </w:rPr>
  </w:style>
  <w:style w:type="paragraph" w:customStyle="1" w:styleId="xl342">
    <w:name w:val="xl342"/>
    <w:basedOn w:val="aff1"/>
    <w:uiPriority w:val="99"/>
    <w:rsid w:val="00392BE0"/>
    <w:pPr>
      <w:pBdr>
        <w:left w:val="single" w:sz="8" w:space="0" w:color="auto"/>
        <w:right w:val="single" w:sz="8" w:space="0" w:color="auto"/>
      </w:pBdr>
      <w:spacing w:before="100" w:beforeAutospacing="1" w:after="100" w:afterAutospacing="1"/>
      <w:jc w:val="center"/>
      <w:textAlignment w:val="center"/>
    </w:pPr>
    <w:rPr>
      <w:b/>
      <w:bCs/>
      <w:sz w:val="20"/>
      <w:szCs w:val="26"/>
    </w:rPr>
  </w:style>
  <w:style w:type="paragraph" w:customStyle="1" w:styleId="xl343">
    <w:name w:val="xl343"/>
    <w:basedOn w:val="aff1"/>
    <w:uiPriority w:val="99"/>
    <w:rsid w:val="00392BE0"/>
    <w:pPr>
      <w:pBdr>
        <w:left w:val="single" w:sz="8" w:space="0" w:color="auto"/>
        <w:bottom w:val="single" w:sz="8" w:space="0" w:color="auto"/>
        <w:right w:val="single" w:sz="8" w:space="0" w:color="auto"/>
      </w:pBdr>
      <w:spacing w:before="100" w:beforeAutospacing="1" w:after="100" w:afterAutospacing="1"/>
      <w:jc w:val="center"/>
      <w:textAlignment w:val="center"/>
    </w:pPr>
    <w:rPr>
      <w:b/>
      <w:bCs/>
      <w:sz w:val="20"/>
      <w:szCs w:val="26"/>
    </w:rPr>
  </w:style>
  <w:style w:type="paragraph" w:customStyle="1" w:styleId="xl344">
    <w:name w:val="xl344"/>
    <w:basedOn w:val="aff1"/>
    <w:uiPriority w:val="99"/>
    <w:rsid w:val="00392BE0"/>
    <w:pPr>
      <w:pBdr>
        <w:top w:val="single" w:sz="4" w:space="0" w:color="auto"/>
        <w:left w:val="single" w:sz="8" w:space="0" w:color="auto"/>
        <w:right w:val="single" w:sz="8" w:space="0" w:color="auto"/>
      </w:pBdr>
      <w:spacing w:before="100" w:beforeAutospacing="1" w:after="100" w:afterAutospacing="1"/>
      <w:textAlignment w:val="center"/>
    </w:pPr>
    <w:rPr>
      <w:sz w:val="20"/>
      <w:szCs w:val="26"/>
    </w:rPr>
  </w:style>
  <w:style w:type="paragraph" w:customStyle="1" w:styleId="xl345">
    <w:name w:val="xl345"/>
    <w:basedOn w:val="aff1"/>
    <w:uiPriority w:val="99"/>
    <w:rsid w:val="00392BE0"/>
    <w:pPr>
      <w:pBdr>
        <w:left w:val="single" w:sz="8" w:space="0" w:color="auto"/>
        <w:bottom w:val="single" w:sz="4" w:space="0" w:color="auto"/>
        <w:right w:val="single" w:sz="8" w:space="0" w:color="auto"/>
      </w:pBdr>
      <w:spacing w:before="100" w:beforeAutospacing="1" w:after="100" w:afterAutospacing="1"/>
      <w:textAlignment w:val="center"/>
    </w:pPr>
    <w:rPr>
      <w:sz w:val="20"/>
      <w:szCs w:val="26"/>
    </w:rPr>
  </w:style>
  <w:style w:type="paragraph" w:customStyle="1" w:styleId="xl346">
    <w:name w:val="xl346"/>
    <w:basedOn w:val="aff1"/>
    <w:uiPriority w:val="99"/>
    <w:rsid w:val="00392BE0"/>
    <w:pPr>
      <w:pBdr>
        <w:top w:val="single" w:sz="8" w:space="0" w:color="auto"/>
        <w:left w:val="single" w:sz="8" w:space="0" w:color="auto"/>
        <w:bottom w:val="single" w:sz="8" w:space="0" w:color="auto"/>
      </w:pBdr>
      <w:spacing w:before="100" w:beforeAutospacing="1" w:after="100" w:afterAutospacing="1"/>
      <w:jc w:val="center"/>
      <w:textAlignment w:val="center"/>
    </w:pPr>
    <w:rPr>
      <w:b/>
      <w:bCs/>
      <w:sz w:val="20"/>
      <w:szCs w:val="26"/>
    </w:rPr>
  </w:style>
  <w:style w:type="paragraph" w:customStyle="1" w:styleId="xl347">
    <w:name w:val="xl347"/>
    <w:basedOn w:val="aff1"/>
    <w:uiPriority w:val="99"/>
    <w:rsid w:val="00392BE0"/>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0"/>
      <w:szCs w:val="26"/>
    </w:rPr>
  </w:style>
  <w:style w:type="paragraph" w:customStyle="1" w:styleId="xl348">
    <w:name w:val="xl348"/>
    <w:basedOn w:val="aff1"/>
    <w:uiPriority w:val="99"/>
    <w:rsid w:val="00392BE0"/>
    <w:pPr>
      <w:pBdr>
        <w:top w:val="single" w:sz="8" w:space="0" w:color="auto"/>
        <w:left w:val="single" w:sz="8" w:space="0" w:color="auto"/>
        <w:bottom w:val="single" w:sz="8" w:space="0" w:color="auto"/>
      </w:pBdr>
      <w:spacing w:before="100" w:beforeAutospacing="1" w:after="100" w:afterAutospacing="1"/>
      <w:jc w:val="center"/>
      <w:textAlignment w:val="center"/>
    </w:pPr>
    <w:rPr>
      <w:b/>
      <w:bCs/>
      <w:sz w:val="20"/>
      <w:szCs w:val="26"/>
    </w:rPr>
  </w:style>
  <w:style w:type="paragraph" w:customStyle="1" w:styleId="xl349">
    <w:name w:val="xl349"/>
    <w:basedOn w:val="aff1"/>
    <w:uiPriority w:val="99"/>
    <w:rsid w:val="00392BE0"/>
    <w:pPr>
      <w:pBdr>
        <w:top w:val="single" w:sz="8" w:space="0" w:color="auto"/>
        <w:bottom w:val="single" w:sz="8" w:space="0" w:color="auto"/>
        <w:right w:val="single" w:sz="8" w:space="0" w:color="auto"/>
      </w:pBdr>
      <w:spacing w:before="100" w:beforeAutospacing="1" w:after="100" w:afterAutospacing="1"/>
      <w:jc w:val="center"/>
      <w:textAlignment w:val="center"/>
    </w:pPr>
    <w:rPr>
      <w:b/>
      <w:bCs/>
      <w:sz w:val="20"/>
      <w:szCs w:val="26"/>
    </w:rPr>
  </w:style>
  <w:style w:type="paragraph" w:customStyle="1" w:styleId="xl1859">
    <w:name w:val="xl1859"/>
    <w:basedOn w:val="aff1"/>
    <w:uiPriority w:val="99"/>
    <w:rsid w:val="00392BE0"/>
    <w:pPr>
      <w:pBdr>
        <w:top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b/>
      <w:bCs/>
      <w:color w:val="000000"/>
      <w:sz w:val="20"/>
      <w:szCs w:val="26"/>
    </w:rPr>
  </w:style>
  <w:style w:type="paragraph" w:customStyle="1" w:styleId="formattext">
    <w:name w:val="formattext"/>
    <w:basedOn w:val="aff1"/>
    <w:uiPriority w:val="99"/>
    <w:rsid w:val="00392BE0"/>
    <w:pPr>
      <w:spacing w:before="100" w:beforeAutospacing="1" w:after="100" w:afterAutospacing="1"/>
    </w:pPr>
    <w:rPr>
      <w:szCs w:val="26"/>
    </w:rPr>
  </w:style>
  <w:style w:type="character" w:customStyle="1" w:styleId="1fff7">
    <w:name w:val="Стиль1 Знак"/>
    <w:uiPriority w:val="99"/>
    <w:rsid w:val="00392BE0"/>
    <w:rPr>
      <w:rFonts w:ascii="Times New Roman" w:hAnsi="Times New Roman"/>
      <w:b/>
      <w:sz w:val="24"/>
      <w:lang w:val="x-none" w:eastAsia="ru-RU"/>
    </w:rPr>
  </w:style>
  <w:style w:type="character" w:customStyle="1" w:styleId="afffffffffffe">
    <w:name w:val="Текст_Обычный"/>
    <w:uiPriority w:val="99"/>
    <w:rsid w:val="00392BE0"/>
  </w:style>
  <w:style w:type="character" w:customStyle="1" w:styleId="3f3">
    <w:name w:val="Основной текст (3)_"/>
    <w:link w:val="3f4"/>
    <w:uiPriority w:val="99"/>
    <w:locked/>
    <w:rsid w:val="00392BE0"/>
    <w:rPr>
      <w:rFonts w:eastAsia="Times New Roman"/>
      <w:b/>
      <w:sz w:val="23"/>
      <w:shd w:val="clear" w:color="auto" w:fill="FFFFFF"/>
    </w:rPr>
  </w:style>
  <w:style w:type="character" w:customStyle="1" w:styleId="65">
    <w:name w:val="Основной текст (6)_"/>
    <w:link w:val="66"/>
    <w:uiPriority w:val="99"/>
    <w:locked/>
    <w:rsid w:val="00392BE0"/>
    <w:rPr>
      <w:rFonts w:eastAsia="Times New Roman"/>
      <w:b/>
      <w:sz w:val="25"/>
      <w:shd w:val="clear" w:color="auto" w:fill="FFFFFF"/>
    </w:rPr>
  </w:style>
  <w:style w:type="character" w:customStyle="1" w:styleId="95">
    <w:name w:val="Основной текст + 9"/>
    <w:aliases w:val="5 pt,Полужирный"/>
    <w:uiPriority w:val="99"/>
    <w:rsid w:val="00392BE0"/>
    <w:rPr>
      <w:rFonts w:ascii="Times New Roman" w:hAnsi="Times New Roman"/>
      <w:b/>
      <w:color w:val="000000"/>
      <w:spacing w:val="0"/>
      <w:w w:val="100"/>
      <w:position w:val="0"/>
      <w:sz w:val="19"/>
      <w:u w:val="none"/>
      <w:shd w:val="clear" w:color="auto" w:fill="FFFFFF"/>
      <w:lang w:val="ru-RU" w:eastAsia="x-none"/>
    </w:rPr>
  </w:style>
  <w:style w:type="character" w:customStyle="1" w:styleId="affffffffffff">
    <w:name w:val="Подпись к таблице_"/>
    <w:link w:val="affffffffffff0"/>
    <w:uiPriority w:val="99"/>
    <w:locked/>
    <w:rsid w:val="00392BE0"/>
    <w:rPr>
      <w:rFonts w:eastAsia="Times New Roman"/>
      <w:b/>
      <w:sz w:val="23"/>
      <w:shd w:val="clear" w:color="auto" w:fill="FFFFFF"/>
    </w:rPr>
  </w:style>
  <w:style w:type="paragraph" w:customStyle="1" w:styleId="3f4">
    <w:name w:val="Основной текст (3)"/>
    <w:basedOn w:val="aff1"/>
    <w:link w:val="3f3"/>
    <w:uiPriority w:val="99"/>
    <w:rsid w:val="00392BE0"/>
    <w:pPr>
      <w:widowControl w:val="0"/>
      <w:shd w:val="clear" w:color="auto" w:fill="FFFFFF"/>
      <w:spacing w:line="475" w:lineRule="exact"/>
      <w:jc w:val="center"/>
    </w:pPr>
    <w:rPr>
      <w:b/>
      <w:bCs/>
      <w:sz w:val="23"/>
      <w:szCs w:val="23"/>
      <w:lang w:eastAsia="en-US"/>
    </w:rPr>
  </w:style>
  <w:style w:type="paragraph" w:customStyle="1" w:styleId="3f5">
    <w:name w:val="Основной текст3"/>
    <w:basedOn w:val="aff1"/>
    <w:uiPriority w:val="99"/>
    <w:rsid w:val="00392BE0"/>
    <w:pPr>
      <w:widowControl w:val="0"/>
      <w:shd w:val="clear" w:color="auto" w:fill="FFFFFF"/>
      <w:spacing w:line="446" w:lineRule="exact"/>
      <w:ind w:hanging="1380"/>
    </w:pPr>
    <w:rPr>
      <w:color w:val="000000"/>
      <w:sz w:val="25"/>
      <w:szCs w:val="25"/>
    </w:rPr>
  </w:style>
  <w:style w:type="paragraph" w:customStyle="1" w:styleId="66">
    <w:name w:val="Основной текст (6)"/>
    <w:basedOn w:val="aff1"/>
    <w:link w:val="65"/>
    <w:uiPriority w:val="99"/>
    <w:rsid w:val="00392BE0"/>
    <w:pPr>
      <w:widowControl w:val="0"/>
      <w:shd w:val="clear" w:color="auto" w:fill="FFFFFF"/>
      <w:spacing w:line="240" w:lineRule="atLeast"/>
      <w:jc w:val="center"/>
    </w:pPr>
    <w:rPr>
      <w:b/>
      <w:bCs/>
      <w:sz w:val="25"/>
      <w:szCs w:val="25"/>
      <w:lang w:eastAsia="en-US"/>
    </w:rPr>
  </w:style>
  <w:style w:type="paragraph" w:customStyle="1" w:styleId="affffffffffff0">
    <w:name w:val="Подпись к таблице"/>
    <w:basedOn w:val="aff1"/>
    <w:link w:val="affffffffffff"/>
    <w:uiPriority w:val="99"/>
    <w:rsid w:val="00392BE0"/>
    <w:pPr>
      <w:widowControl w:val="0"/>
      <w:shd w:val="clear" w:color="auto" w:fill="FFFFFF"/>
      <w:spacing w:line="274" w:lineRule="exact"/>
      <w:jc w:val="both"/>
    </w:pPr>
    <w:rPr>
      <w:b/>
      <w:bCs/>
      <w:sz w:val="23"/>
      <w:szCs w:val="23"/>
      <w:lang w:eastAsia="en-US"/>
    </w:rPr>
  </w:style>
  <w:style w:type="character" w:customStyle="1" w:styleId="affffffffffff1">
    <w:name w:val="Основной текст + Полужирный"/>
    <w:uiPriority w:val="99"/>
    <w:rsid w:val="003E39E1"/>
    <w:rPr>
      <w:rFonts w:ascii="Times New Roman" w:hAnsi="Times New Roman"/>
      <w:b/>
      <w:color w:val="000000"/>
      <w:spacing w:val="0"/>
      <w:w w:val="100"/>
      <w:position w:val="0"/>
      <w:sz w:val="18"/>
      <w:shd w:val="clear" w:color="auto" w:fill="FFFFFF"/>
      <w:lang w:val="ru-RU" w:eastAsia="x-none"/>
    </w:rPr>
  </w:style>
  <w:style w:type="character" w:customStyle="1" w:styleId="2fe">
    <w:name w:val="Основной текст (2)_"/>
    <w:link w:val="2ff"/>
    <w:uiPriority w:val="99"/>
    <w:locked/>
    <w:rsid w:val="003E39E1"/>
    <w:rPr>
      <w:b/>
      <w:sz w:val="18"/>
      <w:shd w:val="clear" w:color="auto" w:fill="FFFFFF"/>
    </w:rPr>
  </w:style>
  <w:style w:type="character" w:customStyle="1" w:styleId="2ff0">
    <w:name w:val="Основной текст (2) + Не полужирный"/>
    <w:uiPriority w:val="99"/>
    <w:rsid w:val="003E39E1"/>
    <w:rPr>
      <w:b/>
      <w:color w:val="000000"/>
      <w:spacing w:val="0"/>
      <w:w w:val="100"/>
      <w:position w:val="0"/>
      <w:sz w:val="18"/>
      <w:shd w:val="clear" w:color="auto" w:fill="FFFFFF"/>
      <w:lang w:val="ru-RU" w:eastAsia="x-none"/>
    </w:rPr>
  </w:style>
  <w:style w:type="paragraph" w:customStyle="1" w:styleId="2ff">
    <w:name w:val="Основной текст (2)"/>
    <w:basedOn w:val="aff1"/>
    <w:link w:val="2fe"/>
    <w:uiPriority w:val="99"/>
    <w:rsid w:val="003E39E1"/>
    <w:pPr>
      <w:widowControl w:val="0"/>
      <w:shd w:val="clear" w:color="auto" w:fill="FFFFFF"/>
      <w:spacing w:line="230" w:lineRule="exact"/>
      <w:ind w:firstLine="500"/>
      <w:jc w:val="both"/>
    </w:pPr>
    <w:rPr>
      <w:rFonts w:eastAsia="Calibri"/>
      <w:b/>
      <w:bCs/>
      <w:sz w:val="18"/>
      <w:szCs w:val="18"/>
      <w:lang w:eastAsia="en-US"/>
    </w:rPr>
  </w:style>
  <w:style w:type="paragraph" w:customStyle="1" w:styleId="2ff1">
    <w:name w:val="Знак Знак Знак2 Знак Знак Знак Знак Знак Знак Знак"/>
    <w:basedOn w:val="aff1"/>
    <w:uiPriority w:val="99"/>
    <w:rsid w:val="003E39E1"/>
    <w:rPr>
      <w:rFonts w:ascii="Verdana" w:hAnsi="Verdana" w:cs="Verdana"/>
      <w:sz w:val="20"/>
      <w:szCs w:val="26"/>
      <w:lang w:val="en-US" w:eastAsia="en-US"/>
    </w:rPr>
  </w:style>
  <w:style w:type="paragraph" w:customStyle="1" w:styleId="218">
    <w:name w:val="Знак Знак Знак2 Знак Знак Знак Знак Знак Знак Знак1"/>
    <w:basedOn w:val="aff1"/>
    <w:uiPriority w:val="99"/>
    <w:rsid w:val="003E39E1"/>
    <w:rPr>
      <w:rFonts w:ascii="Verdana" w:hAnsi="Verdana" w:cs="Verdana"/>
      <w:sz w:val="20"/>
      <w:szCs w:val="26"/>
      <w:lang w:val="en-US" w:eastAsia="en-US"/>
    </w:rPr>
  </w:style>
  <w:style w:type="paragraph" w:customStyle="1" w:styleId="xl1804">
    <w:name w:val="xl1804"/>
    <w:basedOn w:val="aff1"/>
    <w:uiPriority w:val="99"/>
    <w:rsid w:val="003E39E1"/>
    <w:pPr>
      <w:pBdr>
        <w:top w:val="single" w:sz="4" w:space="0" w:color="333333"/>
        <w:left w:val="single" w:sz="4" w:space="0" w:color="333333"/>
        <w:bottom w:val="single" w:sz="8" w:space="0" w:color="333333"/>
        <w:right w:val="single" w:sz="4" w:space="0" w:color="333333"/>
      </w:pBdr>
      <w:shd w:val="clear" w:color="000000" w:fill="FFFFFF"/>
      <w:spacing w:before="100" w:beforeAutospacing="1" w:after="100" w:afterAutospacing="1"/>
      <w:ind w:firstLine="709"/>
      <w:jc w:val="center"/>
      <w:textAlignment w:val="center"/>
    </w:pPr>
    <w:rPr>
      <w:b/>
      <w:bCs/>
      <w:szCs w:val="26"/>
    </w:rPr>
  </w:style>
  <w:style w:type="paragraph" w:customStyle="1" w:styleId="xl1805">
    <w:name w:val="xl1805"/>
    <w:basedOn w:val="aff1"/>
    <w:uiPriority w:val="99"/>
    <w:rsid w:val="003E39E1"/>
    <w:pPr>
      <w:pBdr>
        <w:top w:val="single" w:sz="4" w:space="0" w:color="333333"/>
        <w:left w:val="single" w:sz="4" w:space="0" w:color="333333"/>
        <w:bottom w:val="single" w:sz="4" w:space="0" w:color="333333"/>
        <w:right w:val="single" w:sz="4" w:space="0" w:color="333333"/>
      </w:pBdr>
      <w:shd w:val="clear" w:color="000000" w:fill="CCFFFF"/>
      <w:spacing w:before="100" w:beforeAutospacing="1" w:after="100" w:afterAutospacing="1"/>
      <w:ind w:firstLine="709"/>
      <w:jc w:val="right"/>
      <w:textAlignment w:val="center"/>
    </w:pPr>
    <w:rPr>
      <w:szCs w:val="26"/>
    </w:rPr>
  </w:style>
  <w:style w:type="paragraph" w:customStyle="1" w:styleId="xl1806">
    <w:name w:val="xl1806"/>
    <w:basedOn w:val="aff1"/>
    <w:uiPriority w:val="99"/>
    <w:rsid w:val="003E39E1"/>
    <w:pPr>
      <w:pBdr>
        <w:top w:val="single" w:sz="4" w:space="0" w:color="333333"/>
        <w:left w:val="single" w:sz="4" w:space="0" w:color="333333"/>
        <w:bottom w:val="single" w:sz="4" w:space="0" w:color="333333"/>
        <w:right w:val="single" w:sz="4" w:space="0" w:color="333333"/>
      </w:pBdr>
      <w:shd w:val="clear" w:color="000000" w:fill="FFFF99"/>
      <w:spacing w:before="100" w:beforeAutospacing="1" w:after="100" w:afterAutospacing="1"/>
      <w:ind w:firstLine="709"/>
      <w:jc w:val="right"/>
      <w:textAlignment w:val="center"/>
    </w:pPr>
    <w:rPr>
      <w:szCs w:val="26"/>
    </w:rPr>
  </w:style>
  <w:style w:type="paragraph" w:customStyle="1" w:styleId="xl1807">
    <w:name w:val="xl1807"/>
    <w:basedOn w:val="aff1"/>
    <w:uiPriority w:val="99"/>
    <w:rsid w:val="003E39E1"/>
    <w:pPr>
      <w:pBdr>
        <w:top w:val="single" w:sz="4" w:space="0" w:color="333333"/>
        <w:left w:val="single" w:sz="4" w:space="0" w:color="333333"/>
        <w:bottom w:val="single" w:sz="4" w:space="0" w:color="333333"/>
        <w:right w:val="single" w:sz="4" w:space="0" w:color="333333"/>
      </w:pBdr>
      <w:shd w:val="clear" w:color="000000" w:fill="CCFFCC"/>
      <w:spacing w:before="100" w:beforeAutospacing="1" w:after="100" w:afterAutospacing="1"/>
      <w:ind w:firstLine="709"/>
      <w:jc w:val="right"/>
      <w:textAlignment w:val="center"/>
    </w:pPr>
    <w:rPr>
      <w:szCs w:val="26"/>
    </w:rPr>
  </w:style>
  <w:style w:type="paragraph" w:customStyle="1" w:styleId="xl1808">
    <w:name w:val="xl1808"/>
    <w:basedOn w:val="aff1"/>
    <w:uiPriority w:val="99"/>
    <w:rsid w:val="003E39E1"/>
    <w:pPr>
      <w:pBdr>
        <w:top w:val="single" w:sz="4" w:space="0" w:color="333333"/>
        <w:bottom w:val="single" w:sz="4" w:space="0" w:color="auto"/>
      </w:pBdr>
      <w:shd w:val="thinReverseDiagStripe" w:color="C0C0C0" w:fill="auto"/>
      <w:spacing w:before="100" w:beforeAutospacing="1" w:after="100" w:afterAutospacing="1"/>
      <w:ind w:firstLine="709"/>
      <w:jc w:val="both"/>
      <w:textAlignment w:val="bottom"/>
    </w:pPr>
    <w:rPr>
      <w:szCs w:val="26"/>
    </w:rPr>
  </w:style>
  <w:style w:type="paragraph" w:customStyle="1" w:styleId="xl1809">
    <w:name w:val="xl1809"/>
    <w:basedOn w:val="aff1"/>
    <w:uiPriority w:val="99"/>
    <w:rsid w:val="003E39E1"/>
    <w:pPr>
      <w:pBdr>
        <w:top w:val="single" w:sz="4" w:space="0" w:color="333333"/>
        <w:bottom w:val="single" w:sz="4" w:space="0" w:color="auto"/>
        <w:right w:val="single" w:sz="8" w:space="0" w:color="333333"/>
      </w:pBdr>
      <w:shd w:val="thinReverseDiagStripe" w:color="C0C0C0" w:fill="auto"/>
      <w:spacing w:before="100" w:beforeAutospacing="1" w:after="100" w:afterAutospacing="1"/>
      <w:ind w:firstLine="709"/>
      <w:jc w:val="both"/>
      <w:textAlignment w:val="bottom"/>
    </w:pPr>
    <w:rPr>
      <w:szCs w:val="26"/>
    </w:rPr>
  </w:style>
  <w:style w:type="paragraph" w:customStyle="1" w:styleId="xl1810">
    <w:name w:val="xl1810"/>
    <w:basedOn w:val="aff1"/>
    <w:uiPriority w:val="99"/>
    <w:rsid w:val="003E39E1"/>
    <w:pPr>
      <w:pBdr>
        <w:top w:val="single" w:sz="4" w:space="0" w:color="333333"/>
        <w:left w:val="single" w:sz="4" w:space="0" w:color="333333"/>
        <w:bottom w:val="single" w:sz="4" w:space="0" w:color="333333"/>
        <w:right w:val="single" w:sz="4" w:space="0" w:color="auto"/>
      </w:pBdr>
      <w:shd w:val="clear" w:color="000000" w:fill="FFFF99"/>
      <w:spacing w:before="100" w:beforeAutospacing="1" w:after="100" w:afterAutospacing="1"/>
      <w:ind w:firstLine="709"/>
      <w:jc w:val="right"/>
      <w:textAlignment w:val="center"/>
    </w:pPr>
    <w:rPr>
      <w:szCs w:val="26"/>
    </w:rPr>
  </w:style>
  <w:style w:type="paragraph" w:customStyle="1" w:styleId="xl1811">
    <w:name w:val="xl1811"/>
    <w:basedOn w:val="aff1"/>
    <w:uiPriority w:val="99"/>
    <w:rsid w:val="003E39E1"/>
    <w:pPr>
      <w:pBdr>
        <w:top w:val="single" w:sz="4" w:space="0" w:color="333333"/>
        <w:left w:val="single" w:sz="4" w:space="0" w:color="333333"/>
        <w:bottom w:val="single" w:sz="4" w:space="0" w:color="333333"/>
        <w:right w:val="single" w:sz="4" w:space="0" w:color="auto"/>
      </w:pBdr>
      <w:shd w:val="clear" w:color="000000" w:fill="CCFFFF"/>
      <w:spacing w:before="100" w:beforeAutospacing="1" w:after="100" w:afterAutospacing="1"/>
      <w:ind w:firstLine="709"/>
      <w:jc w:val="right"/>
      <w:textAlignment w:val="center"/>
    </w:pPr>
    <w:rPr>
      <w:szCs w:val="26"/>
    </w:rPr>
  </w:style>
  <w:style w:type="paragraph" w:customStyle="1" w:styleId="xl1812">
    <w:name w:val="xl1812"/>
    <w:basedOn w:val="aff1"/>
    <w:uiPriority w:val="99"/>
    <w:rsid w:val="003E39E1"/>
    <w:pPr>
      <w:spacing w:before="100" w:beforeAutospacing="1" w:after="100" w:afterAutospacing="1"/>
      <w:ind w:firstLine="709"/>
      <w:jc w:val="both"/>
      <w:textAlignment w:val="bottom"/>
    </w:pPr>
    <w:rPr>
      <w:szCs w:val="26"/>
    </w:rPr>
  </w:style>
  <w:style w:type="paragraph" w:customStyle="1" w:styleId="xl1813">
    <w:name w:val="xl1813"/>
    <w:basedOn w:val="aff1"/>
    <w:uiPriority w:val="99"/>
    <w:rsid w:val="003E39E1"/>
    <w:pPr>
      <w:spacing w:before="100" w:beforeAutospacing="1" w:after="100" w:afterAutospacing="1"/>
      <w:ind w:firstLine="709"/>
      <w:jc w:val="center"/>
      <w:textAlignment w:val="bottom"/>
    </w:pPr>
    <w:rPr>
      <w:b/>
      <w:bCs/>
      <w:color w:val="969696"/>
      <w:szCs w:val="26"/>
    </w:rPr>
  </w:style>
  <w:style w:type="paragraph" w:customStyle="1" w:styleId="xl1814">
    <w:name w:val="xl1814"/>
    <w:basedOn w:val="aff1"/>
    <w:uiPriority w:val="99"/>
    <w:rsid w:val="003E39E1"/>
    <w:pPr>
      <w:pBdr>
        <w:top w:val="single" w:sz="4" w:space="0" w:color="auto"/>
        <w:bottom w:val="single" w:sz="4" w:space="0" w:color="333333"/>
      </w:pBdr>
      <w:shd w:val="thinReverseDiagStripe" w:color="C0C0C0" w:fill="C0C0C0"/>
      <w:spacing w:before="100" w:beforeAutospacing="1" w:after="100" w:afterAutospacing="1"/>
      <w:ind w:firstLine="709"/>
      <w:jc w:val="both"/>
      <w:textAlignment w:val="center"/>
    </w:pPr>
    <w:rPr>
      <w:szCs w:val="26"/>
    </w:rPr>
  </w:style>
  <w:style w:type="paragraph" w:customStyle="1" w:styleId="xl1815">
    <w:name w:val="xl1815"/>
    <w:basedOn w:val="aff1"/>
    <w:uiPriority w:val="99"/>
    <w:rsid w:val="003E39E1"/>
    <w:pPr>
      <w:pBdr>
        <w:top w:val="single" w:sz="4" w:space="0" w:color="auto"/>
        <w:bottom w:val="single" w:sz="4" w:space="0" w:color="333333"/>
      </w:pBdr>
      <w:shd w:val="thinReverseDiagStripe" w:color="C0C0C0" w:fill="C0C0C0"/>
      <w:spacing w:before="100" w:beforeAutospacing="1" w:after="100" w:afterAutospacing="1"/>
      <w:ind w:firstLine="709"/>
      <w:jc w:val="right"/>
      <w:textAlignment w:val="center"/>
    </w:pPr>
    <w:rPr>
      <w:szCs w:val="26"/>
    </w:rPr>
  </w:style>
  <w:style w:type="paragraph" w:customStyle="1" w:styleId="xl1816">
    <w:name w:val="xl1816"/>
    <w:basedOn w:val="aff1"/>
    <w:uiPriority w:val="99"/>
    <w:rsid w:val="003E39E1"/>
    <w:pPr>
      <w:pBdr>
        <w:top w:val="single" w:sz="4" w:space="0" w:color="auto"/>
        <w:bottom w:val="single" w:sz="4" w:space="0" w:color="333333"/>
      </w:pBdr>
      <w:shd w:val="thinReverseDiagStripe" w:color="C0C0C0" w:fill="C0C0C0"/>
      <w:spacing w:before="100" w:beforeAutospacing="1" w:after="100" w:afterAutospacing="1"/>
      <w:ind w:firstLine="709"/>
      <w:jc w:val="center"/>
      <w:textAlignment w:val="center"/>
    </w:pPr>
    <w:rPr>
      <w:szCs w:val="26"/>
    </w:rPr>
  </w:style>
  <w:style w:type="paragraph" w:customStyle="1" w:styleId="xl1817">
    <w:name w:val="xl1817"/>
    <w:basedOn w:val="aff1"/>
    <w:uiPriority w:val="99"/>
    <w:rsid w:val="003E39E1"/>
    <w:pPr>
      <w:pBdr>
        <w:top w:val="single" w:sz="4" w:space="0" w:color="auto"/>
        <w:bottom w:val="single" w:sz="4" w:space="0" w:color="333333"/>
      </w:pBdr>
      <w:shd w:val="thinReverseDiagStripe" w:color="C0C0C0" w:fill="C0C0C0"/>
      <w:spacing w:before="100" w:beforeAutospacing="1" w:after="100" w:afterAutospacing="1"/>
      <w:ind w:firstLine="709"/>
      <w:jc w:val="center"/>
      <w:textAlignment w:val="center"/>
    </w:pPr>
    <w:rPr>
      <w:szCs w:val="26"/>
    </w:rPr>
  </w:style>
  <w:style w:type="paragraph" w:customStyle="1" w:styleId="xl1818">
    <w:name w:val="xl1818"/>
    <w:basedOn w:val="aff1"/>
    <w:uiPriority w:val="99"/>
    <w:rsid w:val="003E39E1"/>
    <w:pPr>
      <w:pBdr>
        <w:top w:val="single" w:sz="4" w:space="0" w:color="auto"/>
        <w:bottom w:val="single" w:sz="4" w:space="0" w:color="333333"/>
      </w:pBdr>
      <w:shd w:val="thinReverseDiagStripe" w:color="C0C0C0" w:fill="C0C0C0"/>
      <w:spacing w:before="100" w:beforeAutospacing="1" w:after="100" w:afterAutospacing="1"/>
      <w:ind w:firstLine="709"/>
      <w:jc w:val="both"/>
      <w:textAlignment w:val="center"/>
    </w:pPr>
    <w:rPr>
      <w:szCs w:val="26"/>
    </w:rPr>
  </w:style>
  <w:style w:type="paragraph" w:customStyle="1" w:styleId="xl1819">
    <w:name w:val="xl1819"/>
    <w:basedOn w:val="aff1"/>
    <w:uiPriority w:val="99"/>
    <w:rsid w:val="003E39E1"/>
    <w:pPr>
      <w:pBdr>
        <w:top w:val="single" w:sz="4" w:space="0" w:color="auto"/>
        <w:left w:val="single" w:sz="4" w:space="0" w:color="auto"/>
        <w:bottom w:val="single" w:sz="4" w:space="0" w:color="333333"/>
      </w:pBdr>
      <w:shd w:val="thinReverseDiagStripe" w:color="C0C0C0" w:fill="C0C0C0"/>
      <w:spacing w:before="100" w:beforeAutospacing="1" w:after="100" w:afterAutospacing="1"/>
      <w:ind w:firstLine="709"/>
      <w:jc w:val="center"/>
      <w:textAlignment w:val="center"/>
    </w:pPr>
    <w:rPr>
      <w:color w:val="C0C0C0"/>
      <w:szCs w:val="26"/>
    </w:rPr>
  </w:style>
  <w:style w:type="paragraph" w:customStyle="1" w:styleId="xl1820">
    <w:name w:val="xl1820"/>
    <w:basedOn w:val="aff1"/>
    <w:uiPriority w:val="99"/>
    <w:rsid w:val="003E39E1"/>
    <w:pPr>
      <w:pBdr>
        <w:top w:val="single" w:sz="4" w:space="0" w:color="333333"/>
        <w:bottom w:val="single" w:sz="4" w:space="0" w:color="auto"/>
      </w:pBdr>
      <w:shd w:val="thinReverseDiagStripe" w:color="C0C0C0" w:fill="auto"/>
      <w:spacing w:before="100" w:beforeAutospacing="1" w:after="100" w:afterAutospacing="1"/>
      <w:ind w:firstLine="709"/>
      <w:jc w:val="center"/>
      <w:textAlignment w:val="bottom"/>
    </w:pPr>
    <w:rPr>
      <w:b/>
      <w:bCs/>
      <w:color w:val="0000FF"/>
      <w:szCs w:val="26"/>
      <w:u w:val="single"/>
    </w:rPr>
  </w:style>
  <w:style w:type="paragraph" w:customStyle="1" w:styleId="xl1821">
    <w:name w:val="xl1821"/>
    <w:basedOn w:val="aff1"/>
    <w:uiPriority w:val="99"/>
    <w:rsid w:val="003E39E1"/>
    <w:pPr>
      <w:pBdr>
        <w:top w:val="single" w:sz="4" w:space="0" w:color="auto"/>
        <w:bottom w:val="single" w:sz="4" w:space="0" w:color="333333"/>
      </w:pBdr>
      <w:shd w:val="thinReverseDiagStripe" w:color="C0C0C0" w:fill="C0C0C0"/>
      <w:spacing w:before="100" w:beforeAutospacing="1" w:after="100" w:afterAutospacing="1"/>
      <w:ind w:firstLine="709"/>
      <w:jc w:val="center"/>
      <w:textAlignment w:val="center"/>
    </w:pPr>
    <w:rPr>
      <w:szCs w:val="26"/>
    </w:rPr>
  </w:style>
  <w:style w:type="paragraph" w:customStyle="1" w:styleId="xl1822">
    <w:name w:val="xl1822"/>
    <w:basedOn w:val="aff1"/>
    <w:uiPriority w:val="99"/>
    <w:rsid w:val="003E39E1"/>
    <w:pPr>
      <w:pBdr>
        <w:top w:val="single" w:sz="4" w:space="0" w:color="auto"/>
        <w:bottom w:val="single" w:sz="4" w:space="0" w:color="333333"/>
        <w:right w:val="single" w:sz="8" w:space="0" w:color="333333"/>
      </w:pBdr>
      <w:shd w:val="thinReverseDiagStripe" w:color="C0C0C0" w:fill="C0C0C0"/>
      <w:spacing w:before="100" w:beforeAutospacing="1" w:after="100" w:afterAutospacing="1"/>
      <w:ind w:firstLine="709"/>
      <w:jc w:val="center"/>
      <w:textAlignment w:val="center"/>
    </w:pPr>
    <w:rPr>
      <w:szCs w:val="26"/>
    </w:rPr>
  </w:style>
  <w:style w:type="paragraph" w:customStyle="1" w:styleId="xl1823">
    <w:name w:val="xl1823"/>
    <w:basedOn w:val="aff1"/>
    <w:uiPriority w:val="99"/>
    <w:rsid w:val="003E39E1"/>
    <w:pPr>
      <w:pBdr>
        <w:top w:val="single" w:sz="4" w:space="0" w:color="333333"/>
        <w:left w:val="single" w:sz="4" w:space="0" w:color="333333"/>
        <w:bottom w:val="single" w:sz="4" w:space="0" w:color="333333"/>
        <w:right w:val="single" w:sz="4" w:space="0" w:color="333333"/>
      </w:pBdr>
      <w:shd w:val="clear" w:color="000000" w:fill="C0C0C0"/>
      <w:spacing w:before="100" w:beforeAutospacing="1" w:after="100" w:afterAutospacing="1"/>
      <w:ind w:firstLine="709"/>
      <w:jc w:val="right"/>
      <w:textAlignment w:val="center"/>
    </w:pPr>
    <w:rPr>
      <w:color w:val="C0C0C0"/>
      <w:szCs w:val="26"/>
    </w:rPr>
  </w:style>
  <w:style w:type="paragraph" w:customStyle="1" w:styleId="xl1860">
    <w:name w:val="xl1860"/>
    <w:basedOn w:val="aff1"/>
    <w:uiPriority w:val="99"/>
    <w:rsid w:val="003E39E1"/>
    <w:pPr>
      <w:pBdr>
        <w:top w:val="single" w:sz="4" w:space="0" w:color="auto"/>
        <w:right w:val="single" w:sz="4" w:space="0" w:color="333333"/>
      </w:pBdr>
      <w:spacing w:before="100" w:beforeAutospacing="1" w:after="100" w:afterAutospacing="1"/>
      <w:ind w:firstLine="709"/>
      <w:jc w:val="center"/>
      <w:textAlignment w:val="center"/>
    </w:pPr>
    <w:rPr>
      <w:szCs w:val="26"/>
    </w:rPr>
  </w:style>
  <w:style w:type="paragraph" w:customStyle="1" w:styleId="xl1861">
    <w:name w:val="xl1861"/>
    <w:basedOn w:val="aff1"/>
    <w:uiPriority w:val="99"/>
    <w:rsid w:val="003E39E1"/>
    <w:pPr>
      <w:pBdr>
        <w:right w:val="single" w:sz="4" w:space="0" w:color="333333"/>
      </w:pBdr>
      <w:spacing w:before="100" w:beforeAutospacing="1" w:after="100" w:afterAutospacing="1"/>
      <w:ind w:firstLine="709"/>
      <w:jc w:val="center"/>
      <w:textAlignment w:val="center"/>
    </w:pPr>
    <w:rPr>
      <w:szCs w:val="26"/>
    </w:rPr>
  </w:style>
  <w:style w:type="paragraph" w:customStyle="1" w:styleId="xl1862">
    <w:name w:val="xl1862"/>
    <w:basedOn w:val="aff1"/>
    <w:uiPriority w:val="99"/>
    <w:rsid w:val="003E39E1"/>
    <w:pPr>
      <w:pBdr>
        <w:bottom w:val="single" w:sz="4" w:space="0" w:color="333333"/>
        <w:right w:val="single" w:sz="4" w:space="0" w:color="333333"/>
      </w:pBdr>
      <w:spacing w:before="100" w:beforeAutospacing="1" w:after="100" w:afterAutospacing="1"/>
      <w:ind w:firstLine="709"/>
      <w:jc w:val="center"/>
      <w:textAlignment w:val="center"/>
    </w:pPr>
    <w:rPr>
      <w:szCs w:val="26"/>
    </w:rPr>
  </w:style>
  <w:style w:type="paragraph" w:customStyle="1" w:styleId="xl1863">
    <w:name w:val="xl1863"/>
    <w:basedOn w:val="aff1"/>
    <w:uiPriority w:val="99"/>
    <w:rsid w:val="003E39E1"/>
    <w:pPr>
      <w:pBdr>
        <w:top w:val="single" w:sz="4" w:space="0" w:color="auto"/>
        <w:left w:val="single" w:sz="4" w:space="0" w:color="333333"/>
        <w:right w:val="single" w:sz="4" w:space="0" w:color="333333"/>
      </w:pBdr>
      <w:shd w:val="clear" w:color="000000" w:fill="CCFFFF"/>
      <w:spacing w:before="100" w:beforeAutospacing="1" w:after="100" w:afterAutospacing="1"/>
      <w:ind w:firstLine="709"/>
      <w:jc w:val="both"/>
      <w:textAlignment w:val="center"/>
    </w:pPr>
    <w:rPr>
      <w:szCs w:val="26"/>
    </w:rPr>
  </w:style>
  <w:style w:type="paragraph" w:customStyle="1" w:styleId="xl1864">
    <w:name w:val="xl1864"/>
    <w:basedOn w:val="aff1"/>
    <w:uiPriority w:val="99"/>
    <w:rsid w:val="003E39E1"/>
    <w:pPr>
      <w:pBdr>
        <w:left w:val="single" w:sz="4" w:space="0" w:color="333333"/>
        <w:right w:val="single" w:sz="4" w:space="0" w:color="333333"/>
      </w:pBdr>
      <w:shd w:val="clear" w:color="000000" w:fill="CCFFFF"/>
      <w:spacing w:before="100" w:beforeAutospacing="1" w:after="100" w:afterAutospacing="1"/>
      <w:ind w:firstLine="709"/>
      <w:jc w:val="both"/>
      <w:textAlignment w:val="center"/>
    </w:pPr>
    <w:rPr>
      <w:szCs w:val="26"/>
    </w:rPr>
  </w:style>
  <w:style w:type="paragraph" w:customStyle="1" w:styleId="xl1865">
    <w:name w:val="xl1865"/>
    <w:basedOn w:val="aff1"/>
    <w:uiPriority w:val="99"/>
    <w:rsid w:val="003E39E1"/>
    <w:pPr>
      <w:pBdr>
        <w:left w:val="single" w:sz="4" w:space="0" w:color="333333"/>
        <w:bottom w:val="single" w:sz="4" w:space="0" w:color="333333"/>
        <w:right w:val="single" w:sz="4" w:space="0" w:color="333333"/>
      </w:pBdr>
      <w:shd w:val="clear" w:color="000000" w:fill="CCFFFF"/>
      <w:spacing w:before="100" w:beforeAutospacing="1" w:after="100" w:afterAutospacing="1"/>
      <w:ind w:firstLine="709"/>
      <w:jc w:val="both"/>
      <w:textAlignment w:val="center"/>
    </w:pPr>
    <w:rPr>
      <w:szCs w:val="26"/>
    </w:rPr>
  </w:style>
  <w:style w:type="paragraph" w:customStyle="1" w:styleId="xl1866">
    <w:name w:val="xl1866"/>
    <w:basedOn w:val="aff1"/>
    <w:uiPriority w:val="99"/>
    <w:rsid w:val="003E39E1"/>
    <w:pPr>
      <w:pBdr>
        <w:top w:val="single" w:sz="4" w:space="0" w:color="auto"/>
        <w:left w:val="single" w:sz="4" w:space="0" w:color="333333"/>
        <w:right w:val="single" w:sz="4" w:space="0" w:color="333333"/>
      </w:pBdr>
      <w:spacing w:before="100" w:beforeAutospacing="1" w:after="100" w:afterAutospacing="1"/>
      <w:ind w:firstLine="709"/>
      <w:jc w:val="right"/>
      <w:textAlignment w:val="center"/>
    </w:pPr>
    <w:rPr>
      <w:szCs w:val="26"/>
    </w:rPr>
  </w:style>
  <w:style w:type="paragraph" w:customStyle="1" w:styleId="xl1867">
    <w:name w:val="xl1867"/>
    <w:basedOn w:val="aff1"/>
    <w:uiPriority w:val="99"/>
    <w:rsid w:val="003E39E1"/>
    <w:pPr>
      <w:pBdr>
        <w:left w:val="single" w:sz="4" w:space="0" w:color="333333"/>
        <w:right w:val="single" w:sz="4" w:space="0" w:color="333333"/>
      </w:pBdr>
      <w:shd w:val="clear" w:color="000000" w:fill="CCFFFF"/>
      <w:spacing w:before="100" w:beforeAutospacing="1" w:after="100" w:afterAutospacing="1"/>
      <w:ind w:firstLine="709"/>
      <w:jc w:val="right"/>
      <w:textAlignment w:val="center"/>
    </w:pPr>
    <w:rPr>
      <w:szCs w:val="26"/>
    </w:rPr>
  </w:style>
  <w:style w:type="paragraph" w:customStyle="1" w:styleId="xl1868">
    <w:name w:val="xl1868"/>
    <w:basedOn w:val="aff1"/>
    <w:uiPriority w:val="99"/>
    <w:rsid w:val="003E39E1"/>
    <w:pPr>
      <w:pBdr>
        <w:left w:val="single" w:sz="4" w:space="0" w:color="333333"/>
        <w:bottom w:val="single" w:sz="4" w:space="0" w:color="333333"/>
        <w:right w:val="single" w:sz="4" w:space="0" w:color="333333"/>
      </w:pBdr>
      <w:shd w:val="clear" w:color="000000" w:fill="CCFFFF"/>
      <w:spacing w:before="100" w:beforeAutospacing="1" w:after="100" w:afterAutospacing="1"/>
      <w:ind w:firstLine="709"/>
      <w:jc w:val="right"/>
      <w:textAlignment w:val="center"/>
    </w:pPr>
    <w:rPr>
      <w:szCs w:val="26"/>
    </w:rPr>
  </w:style>
  <w:style w:type="paragraph" w:customStyle="1" w:styleId="xl1869">
    <w:name w:val="xl1869"/>
    <w:basedOn w:val="aff1"/>
    <w:uiPriority w:val="99"/>
    <w:rsid w:val="003E39E1"/>
    <w:pPr>
      <w:pBdr>
        <w:top w:val="single" w:sz="4" w:space="0" w:color="auto"/>
        <w:left w:val="single" w:sz="4" w:space="0" w:color="333333"/>
        <w:bottom w:val="single" w:sz="4" w:space="0" w:color="333333"/>
      </w:pBdr>
      <w:shd w:val="clear" w:color="000000" w:fill="CCFFFF"/>
      <w:spacing w:before="100" w:beforeAutospacing="1" w:after="100" w:afterAutospacing="1"/>
      <w:ind w:firstLine="709"/>
      <w:jc w:val="center"/>
      <w:textAlignment w:val="center"/>
    </w:pPr>
    <w:rPr>
      <w:szCs w:val="26"/>
    </w:rPr>
  </w:style>
  <w:style w:type="paragraph" w:customStyle="1" w:styleId="xl1870">
    <w:name w:val="xl1870"/>
    <w:basedOn w:val="aff1"/>
    <w:uiPriority w:val="99"/>
    <w:rsid w:val="003E39E1"/>
    <w:pPr>
      <w:pBdr>
        <w:left w:val="single" w:sz="4" w:space="0" w:color="333333"/>
        <w:right w:val="single" w:sz="4" w:space="0" w:color="333333"/>
      </w:pBdr>
      <w:shd w:val="clear" w:color="000000" w:fill="C0C0C0"/>
      <w:spacing w:before="100" w:beforeAutospacing="1" w:after="100" w:afterAutospacing="1"/>
      <w:ind w:firstLine="709"/>
      <w:jc w:val="right"/>
      <w:textAlignment w:val="center"/>
    </w:pPr>
    <w:rPr>
      <w:szCs w:val="26"/>
    </w:rPr>
  </w:style>
  <w:style w:type="paragraph" w:customStyle="1" w:styleId="xl1871">
    <w:name w:val="xl1871"/>
    <w:basedOn w:val="aff1"/>
    <w:uiPriority w:val="99"/>
    <w:rsid w:val="003E39E1"/>
    <w:pPr>
      <w:pBdr>
        <w:left w:val="single" w:sz="4" w:space="0" w:color="333333"/>
        <w:bottom w:val="single" w:sz="4" w:space="0" w:color="333333"/>
        <w:right w:val="single" w:sz="4" w:space="0" w:color="333333"/>
      </w:pBdr>
      <w:shd w:val="clear" w:color="000000" w:fill="C0C0C0"/>
      <w:spacing w:before="100" w:beforeAutospacing="1" w:after="100" w:afterAutospacing="1"/>
      <w:ind w:firstLine="709"/>
      <w:jc w:val="right"/>
      <w:textAlignment w:val="center"/>
    </w:pPr>
    <w:rPr>
      <w:szCs w:val="26"/>
    </w:rPr>
  </w:style>
  <w:style w:type="paragraph" w:customStyle="1" w:styleId="xl1872">
    <w:name w:val="xl1872"/>
    <w:basedOn w:val="aff1"/>
    <w:uiPriority w:val="99"/>
    <w:rsid w:val="003E39E1"/>
    <w:pPr>
      <w:pBdr>
        <w:top w:val="single" w:sz="4" w:space="0" w:color="auto"/>
        <w:left w:val="single" w:sz="4" w:space="0" w:color="333333"/>
        <w:right w:val="single" w:sz="4" w:space="0" w:color="333333"/>
      </w:pBdr>
      <w:spacing w:before="100" w:beforeAutospacing="1" w:after="100" w:afterAutospacing="1"/>
      <w:ind w:firstLine="709"/>
      <w:jc w:val="right"/>
      <w:textAlignment w:val="center"/>
    </w:pPr>
    <w:rPr>
      <w:szCs w:val="26"/>
    </w:rPr>
  </w:style>
  <w:style w:type="paragraph" w:customStyle="1" w:styleId="xl1873">
    <w:name w:val="xl1873"/>
    <w:basedOn w:val="aff1"/>
    <w:uiPriority w:val="99"/>
    <w:rsid w:val="003E39E1"/>
    <w:pPr>
      <w:pBdr>
        <w:left w:val="single" w:sz="4" w:space="0" w:color="333333"/>
        <w:right w:val="single" w:sz="4" w:space="0" w:color="333333"/>
      </w:pBdr>
      <w:spacing w:before="100" w:beforeAutospacing="1" w:after="100" w:afterAutospacing="1"/>
      <w:ind w:firstLine="709"/>
      <w:jc w:val="right"/>
      <w:textAlignment w:val="center"/>
    </w:pPr>
    <w:rPr>
      <w:szCs w:val="26"/>
    </w:rPr>
  </w:style>
  <w:style w:type="paragraph" w:customStyle="1" w:styleId="xl1874">
    <w:name w:val="xl1874"/>
    <w:basedOn w:val="aff1"/>
    <w:uiPriority w:val="99"/>
    <w:rsid w:val="003E39E1"/>
    <w:pPr>
      <w:pBdr>
        <w:left w:val="single" w:sz="4" w:space="0" w:color="333333"/>
        <w:bottom w:val="single" w:sz="4" w:space="0" w:color="333333"/>
        <w:right w:val="single" w:sz="4" w:space="0" w:color="333333"/>
      </w:pBdr>
      <w:spacing w:before="100" w:beforeAutospacing="1" w:after="100" w:afterAutospacing="1"/>
      <w:ind w:firstLine="709"/>
      <w:jc w:val="right"/>
      <w:textAlignment w:val="center"/>
    </w:pPr>
    <w:rPr>
      <w:szCs w:val="26"/>
    </w:rPr>
  </w:style>
  <w:style w:type="paragraph" w:customStyle="1" w:styleId="xl1875">
    <w:name w:val="xl1875"/>
    <w:basedOn w:val="aff1"/>
    <w:uiPriority w:val="99"/>
    <w:rsid w:val="003E39E1"/>
    <w:pPr>
      <w:pBdr>
        <w:top w:val="single" w:sz="4" w:space="0" w:color="auto"/>
        <w:left w:val="single" w:sz="4" w:space="0" w:color="auto"/>
        <w:right w:val="single" w:sz="4" w:space="0" w:color="auto"/>
      </w:pBdr>
      <w:spacing w:before="100" w:beforeAutospacing="1" w:after="100" w:afterAutospacing="1"/>
      <w:ind w:firstLine="709"/>
      <w:jc w:val="center"/>
      <w:textAlignment w:val="center"/>
    </w:pPr>
    <w:rPr>
      <w:szCs w:val="26"/>
    </w:rPr>
  </w:style>
  <w:style w:type="paragraph" w:customStyle="1" w:styleId="xl1876">
    <w:name w:val="xl1876"/>
    <w:basedOn w:val="aff1"/>
    <w:uiPriority w:val="99"/>
    <w:rsid w:val="003E39E1"/>
    <w:pPr>
      <w:pBdr>
        <w:left w:val="single" w:sz="4" w:space="0" w:color="auto"/>
        <w:right w:val="single" w:sz="4" w:space="0" w:color="auto"/>
      </w:pBdr>
      <w:spacing w:before="100" w:beforeAutospacing="1" w:after="100" w:afterAutospacing="1"/>
      <w:ind w:firstLine="709"/>
      <w:jc w:val="center"/>
      <w:textAlignment w:val="center"/>
    </w:pPr>
    <w:rPr>
      <w:szCs w:val="26"/>
    </w:rPr>
  </w:style>
  <w:style w:type="paragraph" w:customStyle="1" w:styleId="xl1877">
    <w:name w:val="xl1877"/>
    <w:basedOn w:val="aff1"/>
    <w:uiPriority w:val="99"/>
    <w:rsid w:val="003E39E1"/>
    <w:pPr>
      <w:pBdr>
        <w:left w:val="single" w:sz="4" w:space="0" w:color="auto"/>
        <w:bottom w:val="single" w:sz="4" w:space="0" w:color="auto"/>
        <w:right w:val="single" w:sz="4" w:space="0" w:color="auto"/>
      </w:pBdr>
      <w:spacing w:before="100" w:beforeAutospacing="1" w:after="100" w:afterAutospacing="1"/>
      <w:ind w:firstLine="709"/>
      <w:jc w:val="center"/>
      <w:textAlignment w:val="center"/>
    </w:pPr>
    <w:rPr>
      <w:szCs w:val="26"/>
    </w:rPr>
  </w:style>
  <w:style w:type="paragraph" w:customStyle="1" w:styleId="xl1878">
    <w:name w:val="xl1878"/>
    <w:basedOn w:val="aff1"/>
    <w:uiPriority w:val="99"/>
    <w:rsid w:val="003E39E1"/>
    <w:pPr>
      <w:pBdr>
        <w:top w:val="single" w:sz="4" w:space="0" w:color="auto"/>
        <w:left w:val="single" w:sz="4" w:space="0" w:color="auto"/>
        <w:right w:val="single" w:sz="4" w:space="0" w:color="auto"/>
      </w:pBdr>
      <w:shd w:val="clear" w:color="000000" w:fill="CCFFCC"/>
      <w:spacing w:before="100" w:beforeAutospacing="1" w:after="100" w:afterAutospacing="1"/>
      <w:ind w:firstLine="709"/>
      <w:jc w:val="both"/>
      <w:textAlignment w:val="center"/>
    </w:pPr>
    <w:rPr>
      <w:b/>
      <w:bCs/>
      <w:szCs w:val="26"/>
    </w:rPr>
  </w:style>
  <w:style w:type="paragraph" w:customStyle="1" w:styleId="xl1879">
    <w:name w:val="xl1879"/>
    <w:basedOn w:val="aff1"/>
    <w:uiPriority w:val="99"/>
    <w:rsid w:val="003E39E1"/>
    <w:pPr>
      <w:pBdr>
        <w:left w:val="single" w:sz="4" w:space="0" w:color="auto"/>
        <w:right w:val="single" w:sz="4" w:space="0" w:color="auto"/>
      </w:pBdr>
      <w:shd w:val="clear" w:color="000000" w:fill="CCFFCC"/>
      <w:spacing w:before="100" w:beforeAutospacing="1" w:after="100" w:afterAutospacing="1"/>
      <w:ind w:firstLine="709"/>
      <w:jc w:val="both"/>
      <w:textAlignment w:val="center"/>
    </w:pPr>
    <w:rPr>
      <w:b/>
      <w:bCs/>
      <w:szCs w:val="26"/>
    </w:rPr>
  </w:style>
  <w:style w:type="paragraph" w:customStyle="1" w:styleId="xl1880">
    <w:name w:val="xl1880"/>
    <w:basedOn w:val="aff1"/>
    <w:uiPriority w:val="99"/>
    <w:rsid w:val="003E39E1"/>
    <w:pPr>
      <w:pBdr>
        <w:left w:val="single" w:sz="4" w:space="0" w:color="auto"/>
        <w:bottom w:val="single" w:sz="4" w:space="0" w:color="auto"/>
        <w:right w:val="single" w:sz="4" w:space="0" w:color="auto"/>
      </w:pBdr>
      <w:shd w:val="clear" w:color="000000" w:fill="CCFFCC"/>
      <w:spacing w:before="100" w:beforeAutospacing="1" w:after="100" w:afterAutospacing="1"/>
      <w:ind w:firstLine="709"/>
      <w:jc w:val="both"/>
      <w:textAlignment w:val="center"/>
    </w:pPr>
    <w:rPr>
      <w:b/>
      <w:bCs/>
      <w:szCs w:val="26"/>
    </w:rPr>
  </w:style>
  <w:style w:type="paragraph" w:customStyle="1" w:styleId="xl1881">
    <w:name w:val="xl1881"/>
    <w:basedOn w:val="aff1"/>
    <w:uiPriority w:val="99"/>
    <w:rsid w:val="003E39E1"/>
    <w:pPr>
      <w:pBdr>
        <w:top w:val="single" w:sz="4" w:space="0" w:color="333333"/>
        <w:left w:val="single" w:sz="4" w:space="0" w:color="333333"/>
        <w:bottom w:val="single" w:sz="4" w:space="0" w:color="333333"/>
        <w:right w:val="single" w:sz="4" w:space="0" w:color="333333"/>
      </w:pBdr>
      <w:spacing w:before="100" w:beforeAutospacing="1" w:after="100" w:afterAutospacing="1"/>
      <w:ind w:firstLine="709"/>
      <w:jc w:val="center"/>
      <w:textAlignment w:val="center"/>
    </w:pPr>
    <w:rPr>
      <w:b/>
      <w:bCs/>
      <w:szCs w:val="26"/>
    </w:rPr>
  </w:style>
  <w:style w:type="paragraph" w:customStyle="1" w:styleId="xl1882">
    <w:name w:val="xl1882"/>
    <w:basedOn w:val="aff1"/>
    <w:uiPriority w:val="99"/>
    <w:rsid w:val="003E39E1"/>
    <w:pPr>
      <w:pBdr>
        <w:top w:val="single" w:sz="4" w:space="0" w:color="333333"/>
        <w:left w:val="single" w:sz="4" w:space="0" w:color="333333"/>
        <w:bottom w:val="single" w:sz="8" w:space="0" w:color="333333"/>
        <w:right w:val="single" w:sz="4" w:space="0" w:color="333333"/>
      </w:pBdr>
      <w:spacing w:before="100" w:beforeAutospacing="1" w:after="100" w:afterAutospacing="1"/>
      <w:ind w:firstLine="709"/>
      <w:jc w:val="center"/>
      <w:textAlignment w:val="center"/>
    </w:pPr>
    <w:rPr>
      <w:b/>
      <w:bCs/>
      <w:szCs w:val="26"/>
    </w:rPr>
  </w:style>
  <w:style w:type="paragraph" w:customStyle="1" w:styleId="xl1883">
    <w:name w:val="xl1883"/>
    <w:basedOn w:val="aff1"/>
    <w:uiPriority w:val="99"/>
    <w:rsid w:val="003E39E1"/>
    <w:pPr>
      <w:pBdr>
        <w:top w:val="single" w:sz="4" w:space="0" w:color="333333"/>
        <w:left w:val="single" w:sz="4" w:space="0" w:color="333333"/>
        <w:right w:val="single" w:sz="8" w:space="0" w:color="333333"/>
      </w:pBdr>
      <w:spacing w:before="100" w:beforeAutospacing="1" w:after="100" w:afterAutospacing="1"/>
      <w:ind w:firstLine="709"/>
      <w:jc w:val="center"/>
      <w:textAlignment w:val="center"/>
    </w:pPr>
    <w:rPr>
      <w:b/>
      <w:bCs/>
      <w:szCs w:val="26"/>
    </w:rPr>
  </w:style>
  <w:style w:type="paragraph" w:customStyle="1" w:styleId="xl1884">
    <w:name w:val="xl1884"/>
    <w:basedOn w:val="aff1"/>
    <w:uiPriority w:val="99"/>
    <w:rsid w:val="003E39E1"/>
    <w:pPr>
      <w:pBdr>
        <w:left w:val="single" w:sz="4" w:space="0" w:color="333333"/>
        <w:right w:val="single" w:sz="8" w:space="0" w:color="333333"/>
      </w:pBdr>
      <w:spacing w:before="100" w:beforeAutospacing="1" w:after="100" w:afterAutospacing="1"/>
      <w:ind w:firstLine="709"/>
      <w:jc w:val="center"/>
      <w:textAlignment w:val="center"/>
    </w:pPr>
    <w:rPr>
      <w:b/>
      <w:bCs/>
      <w:szCs w:val="26"/>
    </w:rPr>
  </w:style>
  <w:style w:type="paragraph" w:customStyle="1" w:styleId="xl1885">
    <w:name w:val="xl1885"/>
    <w:basedOn w:val="aff1"/>
    <w:uiPriority w:val="99"/>
    <w:rsid w:val="003E39E1"/>
    <w:pPr>
      <w:pBdr>
        <w:left w:val="single" w:sz="4" w:space="0" w:color="333333"/>
        <w:bottom w:val="single" w:sz="8" w:space="0" w:color="333333"/>
        <w:right w:val="single" w:sz="8" w:space="0" w:color="333333"/>
      </w:pBdr>
      <w:spacing w:before="100" w:beforeAutospacing="1" w:after="100" w:afterAutospacing="1"/>
      <w:ind w:firstLine="709"/>
      <w:jc w:val="center"/>
      <w:textAlignment w:val="center"/>
    </w:pPr>
    <w:rPr>
      <w:b/>
      <w:bCs/>
      <w:szCs w:val="26"/>
    </w:rPr>
  </w:style>
  <w:style w:type="paragraph" w:customStyle="1" w:styleId="xl1886">
    <w:name w:val="xl1886"/>
    <w:basedOn w:val="aff1"/>
    <w:uiPriority w:val="99"/>
    <w:rsid w:val="003E39E1"/>
    <w:pPr>
      <w:pBdr>
        <w:top w:val="single" w:sz="4" w:space="0" w:color="333333"/>
        <w:left w:val="single" w:sz="4" w:space="0" w:color="333333"/>
        <w:bottom w:val="single" w:sz="4" w:space="0" w:color="333333"/>
      </w:pBdr>
      <w:spacing w:before="100" w:beforeAutospacing="1" w:after="100" w:afterAutospacing="1"/>
      <w:ind w:firstLine="709"/>
      <w:jc w:val="center"/>
      <w:textAlignment w:val="center"/>
    </w:pPr>
    <w:rPr>
      <w:b/>
      <w:bCs/>
      <w:szCs w:val="26"/>
    </w:rPr>
  </w:style>
  <w:style w:type="paragraph" w:customStyle="1" w:styleId="xl1887">
    <w:name w:val="xl1887"/>
    <w:basedOn w:val="aff1"/>
    <w:uiPriority w:val="99"/>
    <w:rsid w:val="003E39E1"/>
    <w:pPr>
      <w:pBdr>
        <w:top w:val="single" w:sz="4" w:space="0" w:color="333333"/>
        <w:left w:val="single" w:sz="4" w:space="0" w:color="333333"/>
        <w:bottom w:val="single" w:sz="4" w:space="0" w:color="333333"/>
        <w:right w:val="single" w:sz="4" w:space="0" w:color="333333"/>
      </w:pBdr>
      <w:shd w:val="clear" w:color="000000" w:fill="FFFFFF"/>
      <w:spacing w:before="100" w:beforeAutospacing="1" w:after="100" w:afterAutospacing="1"/>
      <w:ind w:firstLine="709"/>
      <w:jc w:val="center"/>
      <w:textAlignment w:val="center"/>
    </w:pPr>
    <w:rPr>
      <w:b/>
      <w:bCs/>
      <w:szCs w:val="26"/>
    </w:rPr>
  </w:style>
  <w:style w:type="paragraph" w:customStyle="1" w:styleId="xl1888">
    <w:name w:val="xl1888"/>
    <w:basedOn w:val="aff1"/>
    <w:uiPriority w:val="99"/>
    <w:rsid w:val="003E39E1"/>
    <w:pPr>
      <w:pBdr>
        <w:top w:val="single" w:sz="4" w:space="0" w:color="333333"/>
        <w:left w:val="single" w:sz="4" w:space="0" w:color="333333"/>
        <w:bottom w:val="single" w:sz="8" w:space="0" w:color="333333"/>
        <w:right w:val="single" w:sz="4" w:space="0" w:color="333333"/>
      </w:pBdr>
      <w:shd w:val="clear" w:color="000000" w:fill="FFFFFF"/>
      <w:spacing w:before="100" w:beforeAutospacing="1" w:after="100" w:afterAutospacing="1"/>
      <w:ind w:firstLine="709"/>
      <w:jc w:val="center"/>
      <w:textAlignment w:val="center"/>
    </w:pPr>
    <w:rPr>
      <w:b/>
      <w:bCs/>
      <w:szCs w:val="26"/>
    </w:rPr>
  </w:style>
  <w:style w:type="paragraph" w:customStyle="1" w:styleId="xl1889">
    <w:name w:val="xl1889"/>
    <w:basedOn w:val="aff1"/>
    <w:uiPriority w:val="99"/>
    <w:rsid w:val="003E39E1"/>
    <w:pPr>
      <w:pBdr>
        <w:top w:val="single" w:sz="4" w:space="0" w:color="auto"/>
        <w:left w:val="single" w:sz="4" w:space="0" w:color="333333"/>
        <w:right w:val="single" w:sz="4" w:space="0" w:color="333333"/>
      </w:pBdr>
      <w:spacing w:before="100" w:beforeAutospacing="1" w:after="100" w:afterAutospacing="1"/>
      <w:ind w:firstLine="709"/>
      <w:jc w:val="center"/>
      <w:textAlignment w:val="center"/>
    </w:pPr>
    <w:rPr>
      <w:b/>
      <w:bCs/>
      <w:szCs w:val="26"/>
    </w:rPr>
  </w:style>
  <w:style w:type="paragraph" w:customStyle="1" w:styleId="xl1890">
    <w:name w:val="xl1890"/>
    <w:basedOn w:val="aff1"/>
    <w:uiPriority w:val="99"/>
    <w:rsid w:val="003E39E1"/>
    <w:pPr>
      <w:pBdr>
        <w:left w:val="single" w:sz="4" w:space="0" w:color="333333"/>
        <w:bottom w:val="single" w:sz="8" w:space="0" w:color="333333"/>
        <w:right w:val="single" w:sz="4" w:space="0" w:color="333333"/>
      </w:pBdr>
      <w:spacing w:before="100" w:beforeAutospacing="1" w:after="100" w:afterAutospacing="1"/>
      <w:ind w:firstLine="709"/>
      <w:jc w:val="center"/>
      <w:textAlignment w:val="center"/>
    </w:pPr>
    <w:rPr>
      <w:b/>
      <w:bCs/>
      <w:szCs w:val="26"/>
    </w:rPr>
  </w:style>
  <w:style w:type="paragraph" w:customStyle="1" w:styleId="xl1891">
    <w:name w:val="xl1891"/>
    <w:basedOn w:val="aff1"/>
    <w:uiPriority w:val="99"/>
    <w:rsid w:val="003E39E1"/>
    <w:pPr>
      <w:pBdr>
        <w:top w:val="single" w:sz="4" w:space="0" w:color="333333"/>
        <w:left w:val="single" w:sz="4" w:space="0" w:color="333333"/>
      </w:pBdr>
      <w:spacing w:before="100" w:beforeAutospacing="1" w:after="100" w:afterAutospacing="1"/>
      <w:ind w:firstLine="709"/>
      <w:jc w:val="center"/>
      <w:textAlignment w:val="center"/>
    </w:pPr>
    <w:rPr>
      <w:b/>
      <w:bCs/>
      <w:szCs w:val="26"/>
    </w:rPr>
  </w:style>
  <w:style w:type="paragraph" w:customStyle="1" w:styleId="xl1892">
    <w:name w:val="xl1892"/>
    <w:basedOn w:val="aff1"/>
    <w:uiPriority w:val="99"/>
    <w:rsid w:val="003E39E1"/>
    <w:pPr>
      <w:pBdr>
        <w:top w:val="single" w:sz="4" w:space="0" w:color="333333"/>
        <w:right w:val="single" w:sz="4" w:space="0" w:color="333333"/>
      </w:pBdr>
      <w:spacing w:before="100" w:beforeAutospacing="1" w:after="100" w:afterAutospacing="1"/>
      <w:ind w:firstLine="709"/>
      <w:jc w:val="center"/>
      <w:textAlignment w:val="center"/>
    </w:pPr>
    <w:rPr>
      <w:b/>
      <w:bCs/>
      <w:szCs w:val="26"/>
    </w:rPr>
  </w:style>
  <w:style w:type="paragraph" w:customStyle="1" w:styleId="xl1893">
    <w:name w:val="xl1893"/>
    <w:basedOn w:val="aff1"/>
    <w:uiPriority w:val="99"/>
    <w:rsid w:val="003E39E1"/>
    <w:pPr>
      <w:pBdr>
        <w:top w:val="single" w:sz="4" w:space="0" w:color="333333"/>
        <w:left w:val="single" w:sz="4" w:space="0" w:color="333333"/>
        <w:right w:val="single" w:sz="4" w:space="0" w:color="333333"/>
      </w:pBdr>
      <w:spacing w:before="100" w:beforeAutospacing="1" w:after="100" w:afterAutospacing="1"/>
      <w:ind w:firstLine="709"/>
      <w:jc w:val="center"/>
      <w:textAlignment w:val="center"/>
    </w:pPr>
    <w:rPr>
      <w:b/>
      <w:bCs/>
      <w:szCs w:val="26"/>
    </w:rPr>
  </w:style>
  <w:style w:type="paragraph" w:customStyle="1" w:styleId="xl1894">
    <w:name w:val="xl1894"/>
    <w:basedOn w:val="aff1"/>
    <w:uiPriority w:val="99"/>
    <w:rsid w:val="003E39E1"/>
    <w:pPr>
      <w:pBdr>
        <w:left w:val="single" w:sz="4" w:space="0" w:color="333333"/>
        <w:right w:val="single" w:sz="4" w:space="0" w:color="333333"/>
      </w:pBdr>
      <w:spacing w:before="100" w:beforeAutospacing="1" w:after="100" w:afterAutospacing="1"/>
      <w:ind w:firstLine="709"/>
      <w:jc w:val="center"/>
      <w:textAlignment w:val="center"/>
    </w:pPr>
    <w:rPr>
      <w:b/>
      <w:bCs/>
      <w:szCs w:val="26"/>
    </w:rPr>
  </w:style>
  <w:style w:type="paragraph" w:customStyle="1" w:styleId="xl1895">
    <w:name w:val="xl1895"/>
    <w:basedOn w:val="aff1"/>
    <w:uiPriority w:val="99"/>
    <w:rsid w:val="003E39E1"/>
    <w:pPr>
      <w:pBdr>
        <w:top w:val="single" w:sz="4" w:space="0" w:color="333333"/>
        <w:bottom w:val="single" w:sz="4" w:space="0" w:color="333333"/>
      </w:pBdr>
      <w:spacing w:before="100" w:beforeAutospacing="1" w:after="100" w:afterAutospacing="1"/>
      <w:ind w:firstLine="709"/>
      <w:jc w:val="center"/>
      <w:textAlignment w:val="center"/>
    </w:pPr>
    <w:rPr>
      <w:b/>
      <w:bCs/>
      <w:szCs w:val="26"/>
    </w:rPr>
  </w:style>
  <w:style w:type="paragraph" w:customStyle="1" w:styleId="xl1896">
    <w:name w:val="xl1896"/>
    <w:basedOn w:val="aff1"/>
    <w:uiPriority w:val="99"/>
    <w:rsid w:val="003E39E1"/>
    <w:pPr>
      <w:pBdr>
        <w:top w:val="single" w:sz="4" w:space="0" w:color="333333"/>
        <w:bottom w:val="single" w:sz="4" w:space="0" w:color="333333"/>
        <w:right w:val="single" w:sz="4" w:space="0" w:color="333333"/>
      </w:pBdr>
      <w:spacing w:before="100" w:beforeAutospacing="1" w:after="100" w:afterAutospacing="1"/>
      <w:ind w:firstLine="709"/>
      <w:jc w:val="center"/>
      <w:textAlignment w:val="center"/>
    </w:pPr>
    <w:rPr>
      <w:b/>
      <w:bCs/>
      <w:szCs w:val="26"/>
    </w:rPr>
  </w:style>
  <w:style w:type="paragraph" w:customStyle="1" w:styleId="xl1897">
    <w:name w:val="xl1897"/>
    <w:basedOn w:val="aff1"/>
    <w:uiPriority w:val="99"/>
    <w:rsid w:val="003E39E1"/>
    <w:pPr>
      <w:pBdr>
        <w:top w:val="single" w:sz="4" w:space="0" w:color="333333"/>
        <w:left w:val="single" w:sz="4" w:space="0" w:color="333333"/>
        <w:bottom w:val="single" w:sz="4" w:space="0" w:color="333333"/>
      </w:pBdr>
      <w:shd w:val="clear" w:color="000000" w:fill="FFFFFF"/>
      <w:spacing w:before="100" w:beforeAutospacing="1" w:after="100" w:afterAutospacing="1"/>
      <w:ind w:firstLine="709"/>
      <w:jc w:val="center"/>
      <w:textAlignment w:val="center"/>
    </w:pPr>
    <w:rPr>
      <w:b/>
      <w:bCs/>
      <w:szCs w:val="26"/>
    </w:rPr>
  </w:style>
  <w:style w:type="paragraph" w:customStyle="1" w:styleId="xl1898">
    <w:name w:val="xl1898"/>
    <w:basedOn w:val="aff1"/>
    <w:uiPriority w:val="99"/>
    <w:rsid w:val="003E39E1"/>
    <w:pPr>
      <w:pBdr>
        <w:top w:val="single" w:sz="4" w:space="0" w:color="333333"/>
        <w:left w:val="single" w:sz="4" w:space="0" w:color="333333"/>
        <w:bottom w:val="single" w:sz="8" w:space="0" w:color="333333"/>
      </w:pBdr>
      <w:shd w:val="clear" w:color="000000" w:fill="FFFFFF"/>
      <w:spacing w:before="100" w:beforeAutospacing="1" w:after="100" w:afterAutospacing="1"/>
      <w:ind w:firstLine="709"/>
      <w:jc w:val="center"/>
      <w:textAlignment w:val="center"/>
    </w:pPr>
    <w:rPr>
      <w:b/>
      <w:bCs/>
      <w:szCs w:val="26"/>
    </w:rPr>
  </w:style>
  <w:style w:type="paragraph" w:customStyle="1" w:styleId="xl1899">
    <w:name w:val="xl1899"/>
    <w:basedOn w:val="aff1"/>
    <w:uiPriority w:val="99"/>
    <w:rsid w:val="003E39E1"/>
    <w:pPr>
      <w:pBdr>
        <w:top w:val="single" w:sz="4" w:space="0" w:color="333333"/>
        <w:left w:val="single" w:sz="4" w:space="0" w:color="333333"/>
        <w:bottom w:val="single" w:sz="4" w:space="0" w:color="333333"/>
        <w:right w:val="single" w:sz="4" w:space="0" w:color="333333"/>
      </w:pBdr>
      <w:shd w:val="clear" w:color="000000" w:fill="FFFFFF"/>
      <w:spacing w:before="100" w:beforeAutospacing="1" w:after="100" w:afterAutospacing="1"/>
      <w:ind w:firstLine="709"/>
      <w:jc w:val="center"/>
      <w:textAlignment w:val="center"/>
    </w:pPr>
    <w:rPr>
      <w:b/>
      <w:bCs/>
      <w:szCs w:val="26"/>
    </w:rPr>
  </w:style>
  <w:style w:type="paragraph" w:customStyle="1" w:styleId="xl1900">
    <w:name w:val="xl1900"/>
    <w:basedOn w:val="aff1"/>
    <w:uiPriority w:val="99"/>
    <w:rsid w:val="003E39E1"/>
    <w:pPr>
      <w:pBdr>
        <w:top w:val="single" w:sz="4" w:space="0" w:color="333333"/>
        <w:left w:val="single" w:sz="4" w:space="0" w:color="333333"/>
        <w:bottom w:val="single" w:sz="4" w:space="0" w:color="333333"/>
      </w:pBdr>
      <w:shd w:val="clear" w:color="000000" w:fill="FFFFFF"/>
      <w:spacing w:before="100" w:beforeAutospacing="1" w:after="100" w:afterAutospacing="1"/>
      <w:ind w:firstLine="709"/>
      <w:jc w:val="center"/>
      <w:textAlignment w:val="center"/>
    </w:pPr>
    <w:rPr>
      <w:b/>
      <w:bCs/>
      <w:szCs w:val="26"/>
    </w:rPr>
  </w:style>
  <w:style w:type="paragraph" w:customStyle="1" w:styleId="xl1901">
    <w:name w:val="xl1901"/>
    <w:basedOn w:val="aff1"/>
    <w:uiPriority w:val="99"/>
    <w:rsid w:val="003E39E1"/>
    <w:pPr>
      <w:pBdr>
        <w:top w:val="single" w:sz="4" w:space="0" w:color="333333"/>
        <w:left w:val="single" w:sz="4" w:space="0" w:color="333333"/>
        <w:bottom w:val="single" w:sz="4" w:space="0" w:color="333333"/>
        <w:right w:val="single" w:sz="4" w:space="0" w:color="333333"/>
      </w:pBdr>
      <w:shd w:val="clear" w:color="000000" w:fill="FFFFFF"/>
      <w:spacing w:before="100" w:beforeAutospacing="1" w:after="100" w:afterAutospacing="1"/>
      <w:ind w:firstLine="709"/>
      <w:jc w:val="center"/>
      <w:textAlignment w:val="center"/>
    </w:pPr>
    <w:rPr>
      <w:b/>
      <w:bCs/>
      <w:szCs w:val="26"/>
    </w:rPr>
  </w:style>
  <w:style w:type="character" w:customStyle="1" w:styleId="1fff8">
    <w:name w:val="Основной шрифт абзаца1"/>
    <w:uiPriority w:val="99"/>
    <w:rsid w:val="003E39E1"/>
  </w:style>
  <w:style w:type="paragraph" w:customStyle="1" w:styleId="219">
    <w:name w:val="Основной текст с отступом 21"/>
    <w:basedOn w:val="aff1"/>
    <w:uiPriority w:val="99"/>
    <w:rsid w:val="003E39E1"/>
    <w:pPr>
      <w:suppressAutoHyphens/>
      <w:ind w:firstLine="708"/>
      <w:jc w:val="both"/>
    </w:pPr>
    <w:rPr>
      <w:szCs w:val="26"/>
      <w:lang w:eastAsia="ar-SA"/>
    </w:rPr>
  </w:style>
  <w:style w:type="paragraph" w:customStyle="1" w:styleId="BodyText22">
    <w:name w:val="Body Text 22"/>
    <w:basedOn w:val="aff1"/>
    <w:uiPriority w:val="99"/>
    <w:rsid w:val="003E39E1"/>
    <w:pPr>
      <w:suppressAutoHyphens/>
      <w:ind w:firstLine="709"/>
      <w:jc w:val="both"/>
    </w:pPr>
    <w:rPr>
      <w:sz w:val="28"/>
      <w:szCs w:val="26"/>
      <w:lang w:eastAsia="ar-SA"/>
    </w:rPr>
  </w:style>
  <w:style w:type="paragraph" w:customStyle="1" w:styleId="-5">
    <w:name w:val="УГТП-Текст"/>
    <w:basedOn w:val="aff1"/>
    <w:link w:val="-22"/>
    <w:uiPriority w:val="99"/>
    <w:rsid w:val="003E39E1"/>
    <w:pPr>
      <w:suppressAutoHyphens/>
      <w:ind w:left="284" w:right="284" w:firstLine="851"/>
      <w:jc w:val="both"/>
    </w:pPr>
    <w:rPr>
      <w:rFonts w:ascii="Arial" w:hAnsi="Arial" w:cs="Arial"/>
      <w:szCs w:val="26"/>
      <w:lang w:eastAsia="ar-SA"/>
    </w:rPr>
  </w:style>
  <w:style w:type="paragraph" w:customStyle="1" w:styleId="-1b">
    <w:name w:val="УГТП-Заголовок 1"/>
    <w:basedOn w:val="aff1"/>
    <w:uiPriority w:val="99"/>
    <w:rsid w:val="003E39E1"/>
    <w:pPr>
      <w:suppressAutoHyphens/>
      <w:spacing w:before="240"/>
      <w:ind w:left="284" w:right="284" w:firstLine="851"/>
      <w:jc w:val="both"/>
    </w:pPr>
    <w:rPr>
      <w:rFonts w:ascii="Arial" w:hAnsi="Arial" w:cs="Arial"/>
      <w:b/>
      <w:caps/>
      <w:sz w:val="28"/>
      <w:szCs w:val="28"/>
      <w:lang w:eastAsia="ar-SA"/>
    </w:rPr>
  </w:style>
  <w:style w:type="paragraph" w:customStyle="1" w:styleId="226">
    <w:name w:val="Основной текст с отступом 22"/>
    <w:basedOn w:val="aff1"/>
    <w:uiPriority w:val="99"/>
    <w:rsid w:val="003E39E1"/>
    <w:pPr>
      <w:suppressAutoHyphens/>
      <w:ind w:firstLine="709"/>
      <w:jc w:val="both"/>
    </w:pPr>
    <w:rPr>
      <w:color w:val="000000"/>
      <w:sz w:val="28"/>
      <w:szCs w:val="26"/>
      <w:lang w:eastAsia="ar-SA"/>
    </w:rPr>
  </w:style>
  <w:style w:type="paragraph" w:customStyle="1" w:styleId="1TimesNewRoman160">
    <w:name w:val="Стиль Заголовок 1 (без№) + Times New Roman 16 пт"/>
    <w:basedOn w:val="aff1"/>
    <w:link w:val="1TimesNewRoman161"/>
    <w:uiPriority w:val="99"/>
    <w:rsid w:val="003E39E1"/>
    <w:pPr>
      <w:keepNext/>
      <w:keepLines/>
      <w:tabs>
        <w:tab w:val="left" w:pos="0"/>
      </w:tabs>
      <w:spacing w:after="240" w:line="360" w:lineRule="auto"/>
      <w:ind w:firstLine="709"/>
      <w:jc w:val="center"/>
      <w:outlineLvl w:val="0"/>
    </w:pPr>
    <w:rPr>
      <w:rFonts w:cs="Arial"/>
      <w:b/>
      <w:bCs/>
      <w:sz w:val="32"/>
      <w:szCs w:val="28"/>
    </w:rPr>
  </w:style>
  <w:style w:type="character" w:customStyle="1" w:styleId="1TimesNewRoman161">
    <w:name w:val="Стиль Заголовок 1 (без№) + Times New Roman 16 пт Знак"/>
    <w:link w:val="1TimesNewRoman160"/>
    <w:uiPriority w:val="99"/>
    <w:locked/>
    <w:rsid w:val="003E39E1"/>
    <w:rPr>
      <w:rFonts w:eastAsia="Times New Roman"/>
      <w:b/>
      <w:sz w:val="28"/>
      <w:lang w:val="x-none" w:eastAsia="ru-RU"/>
    </w:rPr>
  </w:style>
  <w:style w:type="paragraph" w:customStyle="1" w:styleId="C">
    <w:name w:val="Cписок"/>
    <w:basedOn w:val="aff1"/>
    <w:link w:val="C0"/>
    <w:uiPriority w:val="99"/>
    <w:rsid w:val="003E39E1"/>
    <w:pPr>
      <w:numPr>
        <w:numId w:val="58"/>
      </w:numPr>
      <w:tabs>
        <w:tab w:val="left" w:pos="1134"/>
      </w:tabs>
      <w:spacing w:line="360" w:lineRule="auto"/>
      <w:ind w:left="0" w:firstLine="709"/>
      <w:jc w:val="both"/>
    </w:pPr>
    <w:rPr>
      <w:rFonts w:ascii="Arial" w:hAnsi="Arial"/>
      <w:szCs w:val="26"/>
    </w:rPr>
  </w:style>
  <w:style w:type="character" w:customStyle="1" w:styleId="C0">
    <w:name w:val="Cписок Знак"/>
    <w:link w:val="C"/>
    <w:uiPriority w:val="99"/>
    <w:locked/>
    <w:rsid w:val="003E39E1"/>
    <w:rPr>
      <w:rFonts w:ascii="Arial" w:eastAsia="Times New Roman" w:hAnsi="Arial"/>
      <w:sz w:val="24"/>
      <w:szCs w:val="26"/>
    </w:rPr>
  </w:style>
  <w:style w:type="character" w:customStyle="1" w:styleId="1fff9">
    <w:name w:val="Схема документа Знак1"/>
    <w:uiPriority w:val="99"/>
    <w:semiHidden/>
    <w:rsid w:val="003E39E1"/>
    <w:rPr>
      <w:rFonts w:ascii="Tahoma" w:hAnsi="Tahoma"/>
      <w:sz w:val="16"/>
    </w:rPr>
  </w:style>
  <w:style w:type="paragraph" w:customStyle="1" w:styleId="affffffffffff2">
    <w:name w:val="Îáû÷íûé"/>
    <w:uiPriority w:val="99"/>
    <w:rsid w:val="003E39E1"/>
    <w:pPr>
      <w:spacing w:after="0" w:line="240" w:lineRule="auto"/>
    </w:pPr>
    <w:rPr>
      <w:rFonts w:eastAsia="Times New Roman"/>
      <w:sz w:val="28"/>
      <w:szCs w:val="26"/>
    </w:rPr>
  </w:style>
  <w:style w:type="paragraph" w:customStyle="1" w:styleId="1fffa">
    <w:name w:val="О чем1"/>
    <w:basedOn w:val="aff1"/>
    <w:next w:val="aff1"/>
    <w:uiPriority w:val="99"/>
    <w:rsid w:val="003E39E1"/>
    <w:pPr>
      <w:widowControl w:val="0"/>
      <w:autoSpaceDE w:val="0"/>
      <w:autoSpaceDN w:val="0"/>
      <w:spacing w:before="240" w:after="60"/>
      <w:ind w:right="5902" w:firstLine="709"/>
      <w:jc w:val="both"/>
    </w:pPr>
    <w:rPr>
      <w:szCs w:val="26"/>
    </w:rPr>
  </w:style>
  <w:style w:type="character" w:customStyle="1" w:styleId="WW8Num2z0">
    <w:name w:val="WW8Num2z0"/>
    <w:uiPriority w:val="99"/>
    <w:rsid w:val="003E39E1"/>
    <w:rPr>
      <w:rFonts w:ascii="Times New Roman" w:hAnsi="Times New Roman"/>
    </w:rPr>
  </w:style>
  <w:style w:type="character" w:customStyle="1" w:styleId="WW8Num3z0">
    <w:name w:val="WW8Num3z0"/>
    <w:uiPriority w:val="99"/>
    <w:rsid w:val="003E39E1"/>
    <w:rPr>
      <w:rFonts w:ascii="Symbol" w:hAnsi="Symbol"/>
      <w:sz w:val="18"/>
    </w:rPr>
  </w:style>
  <w:style w:type="character" w:customStyle="1" w:styleId="WW8Num5z0">
    <w:name w:val="WW8Num5z0"/>
    <w:uiPriority w:val="99"/>
    <w:rsid w:val="003E39E1"/>
    <w:rPr>
      <w:rFonts w:ascii="Symbol" w:hAnsi="Symbol"/>
      <w:sz w:val="18"/>
    </w:rPr>
  </w:style>
  <w:style w:type="character" w:customStyle="1" w:styleId="WW8Num10z0">
    <w:name w:val="WW8Num10z0"/>
    <w:uiPriority w:val="99"/>
    <w:rsid w:val="003E39E1"/>
    <w:rPr>
      <w:i/>
      <w:sz w:val="28"/>
    </w:rPr>
  </w:style>
  <w:style w:type="character" w:customStyle="1" w:styleId="WW8Num10z1">
    <w:name w:val="WW8Num10z1"/>
    <w:uiPriority w:val="99"/>
    <w:rsid w:val="003E39E1"/>
    <w:rPr>
      <w:rFonts w:ascii="Symbol" w:hAnsi="Symbol"/>
      <w:i/>
      <w:sz w:val="22"/>
    </w:rPr>
  </w:style>
  <w:style w:type="character" w:customStyle="1" w:styleId="WW8Num10z3">
    <w:name w:val="WW8Num10z3"/>
    <w:uiPriority w:val="99"/>
    <w:rsid w:val="003E39E1"/>
    <w:rPr>
      <w:i/>
      <w:sz w:val="22"/>
    </w:rPr>
  </w:style>
  <w:style w:type="character" w:customStyle="1" w:styleId="3f6">
    <w:name w:val="Основной шрифт абзаца3"/>
    <w:uiPriority w:val="99"/>
    <w:rsid w:val="003E39E1"/>
  </w:style>
  <w:style w:type="character" w:customStyle="1" w:styleId="Absatz-Standardschriftart">
    <w:name w:val="Absatz-Standardschriftart"/>
    <w:uiPriority w:val="99"/>
    <w:rsid w:val="003E39E1"/>
  </w:style>
  <w:style w:type="character" w:customStyle="1" w:styleId="WW-Absatz-Standardschriftart">
    <w:name w:val="WW-Absatz-Standardschriftart"/>
    <w:uiPriority w:val="99"/>
    <w:rsid w:val="003E39E1"/>
  </w:style>
  <w:style w:type="character" w:customStyle="1" w:styleId="2ff2">
    <w:name w:val="Основной шрифт абзаца2"/>
    <w:uiPriority w:val="99"/>
    <w:rsid w:val="003E39E1"/>
  </w:style>
  <w:style w:type="character" w:customStyle="1" w:styleId="WW-Absatz-Standardschriftart1">
    <w:name w:val="WW-Absatz-Standardschriftart1"/>
    <w:uiPriority w:val="99"/>
    <w:rsid w:val="003E39E1"/>
  </w:style>
  <w:style w:type="character" w:customStyle="1" w:styleId="WW-Absatz-Standardschriftart11">
    <w:name w:val="WW-Absatz-Standardschriftart11"/>
    <w:uiPriority w:val="99"/>
    <w:rsid w:val="003E39E1"/>
  </w:style>
  <w:style w:type="character" w:customStyle="1" w:styleId="WW-Absatz-Standardschriftart111">
    <w:name w:val="WW-Absatz-Standardschriftart111"/>
    <w:uiPriority w:val="99"/>
    <w:rsid w:val="003E39E1"/>
  </w:style>
  <w:style w:type="character" w:customStyle="1" w:styleId="WW-Absatz-Standardschriftart1111">
    <w:name w:val="WW-Absatz-Standardschriftart1111"/>
    <w:uiPriority w:val="99"/>
    <w:rsid w:val="003E39E1"/>
  </w:style>
  <w:style w:type="character" w:customStyle="1" w:styleId="affffffffffff3">
    <w:name w:val="Символ нумерации"/>
    <w:uiPriority w:val="99"/>
    <w:rsid w:val="003E39E1"/>
  </w:style>
  <w:style w:type="paragraph" w:customStyle="1" w:styleId="3f7">
    <w:name w:val="Название3"/>
    <w:basedOn w:val="aff1"/>
    <w:uiPriority w:val="99"/>
    <w:rsid w:val="003E39E1"/>
    <w:pPr>
      <w:suppressLineNumbers/>
      <w:suppressAutoHyphens/>
      <w:spacing w:before="120" w:after="120"/>
      <w:ind w:firstLine="709"/>
      <w:jc w:val="both"/>
    </w:pPr>
    <w:rPr>
      <w:rFonts w:ascii="Arial" w:hAnsi="Arial" w:cs="Tahoma"/>
      <w:i/>
      <w:iCs/>
      <w:sz w:val="20"/>
      <w:szCs w:val="26"/>
      <w:lang w:eastAsia="ar-SA"/>
    </w:rPr>
  </w:style>
  <w:style w:type="paragraph" w:customStyle="1" w:styleId="3f8">
    <w:name w:val="Указатель3"/>
    <w:basedOn w:val="aff1"/>
    <w:uiPriority w:val="99"/>
    <w:rsid w:val="003E39E1"/>
    <w:pPr>
      <w:suppressLineNumbers/>
      <w:suppressAutoHyphens/>
      <w:ind w:firstLine="709"/>
      <w:jc w:val="both"/>
    </w:pPr>
    <w:rPr>
      <w:rFonts w:ascii="Arial" w:hAnsi="Arial" w:cs="Tahoma"/>
      <w:szCs w:val="26"/>
      <w:lang w:eastAsia="ar-SA"/>
    </w:rPr>
  </w:style>
  <w:style w:type="paragraph" w:customStyle="1" w:styleId="2ff3">
    <w:name w:val="Название2"/>
    <w:basedOn w:val="aff1"/>
    <w:uiPriority w:val="99"/>
    <w:rsid w:val="003E39E1"/>
    <w:pPr>
      <w:suppressLineNumbers/>
      <w:suppressAutoHyphens/>
      <w:spacing w:before="120" w:after="120"/>
      <w:ind w:firstLine="709"/>
      <w:jc w:val="both"/>
    </w:pPr>
    <w:rPr>
      <w:rFonts w:ascii="Arial" w:hAnsi="Arial" w:cs="Tahoma"/>
      <w:i/>
      <w:iCs/>
      <w:sz w:val="20"/>
      <w:szCs w:val="26"/>
      <w:lang w:eastAsia="ar-SA"/>
    </w:rPr>
  </w:style>
  <w:style w:type="paragraph" w:customStyle="1" w:styleId="2ff4">
    <w:name w:val="Указатель2"/>
    <w:basedOn w:val="aff1"/>
    <w:uiPriority w:val="99"/>
    <w:rsid w:val="003E39E1"/>
    <w:pPr>
      <w:suppressLineNumbers/>
      <w:suppressAutoHyphens/>
      <w:ind w:firstLine="709"/>
      <w:jc w:val="both"/>
    </w:pPr>
    <w:rPr>
      <w:rFonts w:ascii="Arial" w:hAnsi="Arial" w:cs="Tahoma"/>
      <w:szCs w:val="26"/>
      <w:lang w:eastAsia="ar-SA"/>
    </w:rPr>
  </w:style>
  <w:style w:type="paragraph" w:customStyle="1" w:styleId="1fffb">
    <w:name w:val="Название1"/>
    <w:basedOn w:val="aff1"/>
    <w:uiPriority w:val="99"/>
    <w:rsid w:val="003E39E1"/>
    <w:pPr>
      <w:suppressLineNumbers/>
      <w:suppressAutoHyphens/>
      <w:spacing w:before="120" w:after="120"/>
      <w:ind w:firstLine="709"/>
      <w:jc w:val="both"/>
    </w:pPr>
    <w:rPr>
      <w:rFonts w:cs="Tahoma"/>
      <w:i/>
      <w:iCs/>
      <w:szCs w:val="26"/>
      <w:lang w:eastAsia="ar-SA"/>
    </w:rPr>
  </w:style>
  <w:style w:type="paragraph" w:customStyle="1" w:styleId="1fffc">
    <w:name w:val="Указатель1"/>
    <w:basedOn w:val="aff1"/>
    <w:uiPriority w:val="99"/>
    <w:rsid w:val="003E39E1"/>
    <w:pPr>
      <w:suppressLineNumbers/>
      <w:suppressAutoHyphens/>
      <w:ind w:firstLine="709"/>
      <w:jc w:val="both"/>
    </w:pPr>
    <w:rPr>
      <w:rFonts w:cs="Tahoma"/>
      <w:szCs w:val="26"/>
      <w:lang w:eastAsia="ar-SA"/>
    </w:rPr>
  </w:style>
  <w:style w:type="paragraph" w:customStyle="1" w:styleId="317">
    <w:name w:val="Основной текст с отступом 31"/>
    <w:basedOn w:val="aff1"/>
    <w:uiPriority w:val="99"/>
    <w:rsid w:val="003E39E1"/>
    <w:pPr>
      <w:suppressAutoHyphens/>
      <w:ind w:left="1800" w:hanging="360"/>
      <w:jc w:val="both"/>
    </w:pPr>
    <w:rPr>
      <w:sz w:val="28"/>
      <w:szCs w:val="26"/>
      <w:lang w:eastAsia="ar-SA"/>
    </w:rPr>
  </w:style>
  <w:style w:type="character" w:customStyle="1" w:styleId="104">
    <w:name w:val="Знак Знак10"/>
    <w:uiPriority w:val="99"/>
    <w:locked/>
    <w:rsid w:val="003E39E1"/>
    <w:rPr>
      <w:sz w:val="24"/>
      <w:lang w:val="ru-RU" w:eastAsia="ru-RU"/>
    </w:rPr>
  </w:style>
  <w:style w:type="paragraph" w:customStyle="1" w:styleId="affffffffffff4">
    <w:name w:val="Мой Рисунок"/>
    <w:basedOn w:val="aff1"/>
    <w:link w:val="affffffffffff5"/>
    <w:uiPriority w:val="99"/>
    <w:rsid w:val="003E39E1"/>
    <w:pPr>
      <w:spacing w:line="360" w:lineRule="auto"/>
      <w:jc w:val="center"/>
    </w:pPr>
    <w:rPr>
      <w:rFonts w:ascii="Arial" w:hAnsi="Arial" w:cs="Arial"/>
      <w:kern w:val="1"/>
      <w:sz w:val="20"/>
      <w:szCs w:val="26"/>
      <w:lang w:bidi="hi-IN"/>
    </w:rPr>
  </w:style>
  <w:style w:type="character" w:customStyle="1" w:styleId="afffffffffff7">
    <w:name w:val="Содержимое таблицы Знак"/>
    <w:link w:val="afffffffffff6"/>
    <w:uiPriority w:val="99"/>
    <w:locked/>
    <w:rsid w:val="003E39E1"/>
    <w:rPr>
      <w:rFonts w:ascii="Arial" w:eastAsia="SimSun" w:hAnsi="Arial"/>
      <w:kern w:val="1"/>
      <w:sz w:val="20"/>
      <w:lang w:val="x-none" w:eastAsia="hi-IN" w:bidi="hi-IN"/>
    </w:rPr>
  </w:style>
  <w:style w:type="character" w:customStyle="1" w:styleId="affffffffffff5">
    <w:name w:val="Мой Рисунок Знак"/>
    <w:link w:val="affffffffffff4"/>
    <w:uiPriority w:val="99"/>
    <w:locked/>
    <w:rsid w:val="003E39E1"/>
    <w:rPr>
      <w:rFonts w:ascii="Arial" w:hAnsi="Arial"/>
      <w:kern w:val="1"/>
      <w:sz w:val="20"/>
      <w:lang w:val="x-none" w:eastAsia="ru-RU"/>
    </w:rPr>
  </w:style>
  <w:style w:type="paragraph" w:customStyle="1" w:styleId="bodytext">
    <w:name w:val="bodytext"/>
    <w:basedOn w:val="aff1"/>
    <w:uiPriority w:val="99"/>
    <w:rsid w:val="003E39E1"/>
    <w:pPr>
      <w:spacing w:before="100" w:beforeAutospacing="1" w:after="100" w:afterAutospacing="1"/>
    </w:pPr>
    <w:rPr>
      <w:szCs w:val="26"/>
    </w:rPr>
  </w:style>
  <w:style w:type="paragraph" w:customStyle="1" w:styleId="Style2">
    <w:name w:val="Style2"/>
    <w:basedOn w:val="aff1"/>
    <w:uiPriority w:val="99"/>
    <w:rsid w:val="003E39E1"/>
    <w:pPr>
      <w:widowControl w:val="0"/>
      <w:autoSpaceDE w:val="0"/>
      <w:autoSpaceDN w:val="0"/>
      <w:adjustRightInd w:val="0"/>
    </w:pPr>
    <w:rPr>
      <w:rFonts w:ascii="Bookman Old Style" w:hAnsi="Bookman Old Style"/>
      <w:szCs w:val="26"/>
    </w:rPr>
  </w:style>
  <w:style w:type="paragraph" w:customStyle="1" w:styleId="affffffffffff6">
    <w:name w:val="Моя таблица"/>
    <w:basedOn w:val="aff1"/>
    <w:link w:val="affffffffffff7"/>
    <w:autoRedefine/>
    <w:uiPriority w:val="99"/>
    <w:rsid w:val="003E39E1"/>
    <w:pPr>
      <w:keepNext/>
      <w:spacing w:line="360" w:lineRule="auto"/>
      <w:ind w:firstLine="709"/>
      <w:jc w:val="both"/>
    </w:pPr>
    <w:rPr>
      <w:rFonts w:eastAsia="MS Mincho"/>
      <w:b/>
      <w:bCs/>
      <w:sz w:val="26"/>
      <w:szCs w:val="26"/>
      <w:lang w:eastAsia="en-US"/>
    </w:rPr>
  </w:style>
  <w:style w:type="character" w:customStyle="1" w:styleId="affffffffffff7">
    <w:name w:val="Моя таблица Знак"/>
    <w:link w:val="affffffffffff6"/>
    <w:uiPriority w:val="99"/>
    <w:locked/>
    <w:rsid w:val="003E39E1"/>
    <w:rPr>
      <w:rFonts w:eastAsia="MS Mincho"/>
      <w:b/>
      <w:sz w:val="26"/>
    </w:rPr>
  </w:style>
  <w:style w:type="character" w:customStyle="1" w:styleId="affffff0">
    <w:name w:val="таблица Знак"/>
    <w:link w:val="af2"/>
    <w:uiPriority w:val="99"/>
    <w:locked/>
    <w:rsid w:val="003E39E1"/>
    <w:rPr>
      <w:rFonts w:cs="Arial"/>
      <w:b/>
      <w:sz w:val="24"/>
      <w:szCs w:val="26"/>
      <w:lang w:eastAsia="en-US"/>
    </w:rPr>
  </w:style>
  <w:style w:type="paragraph" w:styleId="40">
    <w:name w:val="List Bullet 4"/>
    <w:basedOn w:val="aff1"/>
    <w:uiPriority w:val="99"/>
    <w:rsid w:val="003E39E1"/>
    <w:pPr>
      <w:tabs>
        <w:tab w:val="num" w:pos="2268"/>
      </w:tabs>
      <w:spacing w:after="240" w:line="240" w:lineRule="atLeast"/>
      <w:ind w:left="2268" w:hanging="567"/>
      <w:contextualSpacing/>
    </w:pPr>
    <w:rPr>
      <w:rFonts w:ascii="Georgia" w:eastAsia="Calibri" w:hAnsi="Georgia"/>
      <w:sz w:val="20"/>
      <w:szCs w:val="26"/>
      <w:lang w:val="en-GB" w:eastAsia="en-US"/>
    </w:rPr>
  </w:style>
  <w:style w:type="paragraph" w:styleId="50">
    <w:name w:val="List Bullet 5"/>
    <w:basedOn w:val="aff1"/>
    <w:uiPriority w:val="99"/>
    <w:rsid w:val="003E39E1"/>
    <w:pPr>
      <w:tabs>
        <w:tab w:val="num" w:pos="2835"/>
      </w:tabs>
      <w:spacing w:after="240" w:line="240" w:lineRule="atLeast"/>
      <w:ind w:left="2835" w:hanging="567"/>
      <w:contextualSpacing/>
    </w:pPr>
    <w:rPr>
      <w:rFonts w:ascii="Georgia" w:eastAsia="Calibri" w:hAnsi="Georgia"/>
      <w:sz w:val="20"/>
      <w:szCs w:val="26"/>
      <w:lang w:val="en-GB" w:eastAsia="en-US"/>
    </w:rPr>
  </w:style>
  <w:style w:type="paragraph" w:styleId="3">
    <w:name w:val="List Number 3"/>
    <w:basedOn w:val="aff1"/>
    <w:uiPriority w:val="99"/>
    <w:rsid w:val="003E39E1"/>
    <w:pPr>
      <w:tabs>
        <w:tab w:val="num" w:pos="1701"/>
      </w:tabs>
      <w:spacing w:after="240" w:line="240" w:lineRule="atLeast"/>
      <w:ind w:left="1701" w:hanging="567"/>
      <w:contextualSpacing/>
    </w:pPr>
    <w:rPr>
      <w:rFonts w:ascii="Georgia" w:eastAsia="Calibri" w:hAnsi="Georgia"/>
      <w:sz w:val="20"/>
      <w:szCs w:val="26"/>
      <w:lang w:val="en-GB" w:eastAsia="en-US"/>
    </w:rPr>
  </w:style>
  <w:style w:type="paragraph" w:styleId="5">
    <w:name w:val="List Number 5"/>
    <w:basedOn w:val="aff1"/>
    <w:uiPriority w:val="99"/>
    <w:rsid w:val="003E39E1"/>
    <w:pPr>
      <w:tabs>
        <w:tab w:val="num" w:pos="2835"/>
      </w:tabs>
      <w:spacing w:after="240" w:line="240" w:lineRule="atLeast"/>
      <w:ind w:left="2835" w:hanging="567"/>
      <w:contextualSpacing/>
    </w:pPr>
    <w:rPr>
      <w:rFonts w:ascii="Georgia" w:eastAsia="Calibri" w:hAnsi="Georgia"/>
      <w:sz w:val="20"/>
      <w:szCs w:val="26"/>
      <w:lang w:val="en-GB" w:eastAsia="en-US"/>
    </w:rPr>
  </w:style>
  <w:style w:type="character" w:customStyle="1" w:styleId="blk">
    <w:name w:val="blk"/>
    <w:basedOn w:val="aff2"/>
    <w:uiPriority w:val="99"/>
    <w:rsid w:val="003E39E1"/>
    <w:rPr>
      <w:rFonts w:cs="Times New Roman"/>
    </w:rPr>
  </w:style>
  <w:style w:type="table" w:customStyle="1" w:styleId="PwCTableText">
    <w:name w:val="PwC Table Text"/>
    <w:uiPriority w:val="99"/>
    <w:rsid w:val="003E39E1"/>
    <w:pPr>
      <w:spacing w:before="60" w:after="60" w:line="240" w:lineRule="auto"/>
    </w:pPr>
    <w:rPr>
      <w:rFonts w:ascii="Georgia" w:hAnsi="Georgia"/>
      <w:sz w:val="20"/>
      <w:szCs w:val="20"/>
      <w:lang w:val="en-GB"/>
    </w:rPr>
    <w:tblPr>
      <w:tblStyleRowBandSize w:val="1"/>
      <w:tblInd w:w="0" w:type="dxa"/>
      <w:tblBorders>
        <w:insideH w:val="dotted" w:sz="4" w:space="0" w:color="1F497D"/>
      </w:tblBorders>
      <w:tblCellMar>
        <w:top w:w="0" w:type="dxa"/>
        <w:left w:w="108" w:type="dxa"/>
        <w:bottom w:w="0" w:type="dxa"/>
        <w:right w:w="108" w:type="dxa"/>
      </w:tblCellMar>
    </w:tblPr>
    <w:tblStylePr w:type="firstRow">
      <w:rPr>
        <w:rFonts w:cs="Times New Roman"/>
        <w:b/>
      </w:rPr>
      <w:tblPr/>
      <w:tcPr>
        <w:tcBorders>
          <w:top w:val="single" w:sz="6" w:space="0" w:color="1F497D"/>
          <w:bottom w:val="single" w:sz="6" w:space="0" w:color="1F497D"/>
        </w:tcBorders>
      </w:tcPr>
    </w:tblStylePr>
    <w:tblStylePr w:type="lastRow">
      <w:rPr>
        <w:rFonts w:cs="Times New Roman"/>
        <w:b/>
      </w:rPr>
      <w:tblPr/>
      <w:tcPr>
        <w:tcBorders>
          <w:top w:val="single" w:sz="6" w:space="0" w:color="1F497D"/>
          <w:bottom w:val="single" w:sz="6" w:space="0" w:color="1F497D"/>
        </w:tcBorders>
      </w:tcPr>
    </w:tblStylePr>
    <w:tblStylePr w:type="band1Horz">
      <w:rPr>
        <w:rFonts w:cs="Times New Roman"/>
      </w:rPr>
      <w:tblPr/>
      <w:tcPr>
        <w:tcBorders>
          <w:bottom w:val="nil"/>
        </w:tcBorders>
      </w:tcPr>
    </w:tblStylePr>
  </w:style>
  <w:style w:type="character" w:customStyle="1" w:styleId="FontStyle110">
    <w:name w:val="Font Style110"/>
    <w:uiPriority w:val="99"/>
    <w:rsid w:val="003E39E1"/>
    <w:rPr>
      <w:rFonts w:ascii="Times New Roman" w:hAnsi="Times New Roman"/>
      <w:sz w:val="22"/>
    </w:rPr>
  </w:style>
  <w:style w:type="paragraph" w:customStyle="1" w:styleId="-1">
    <w:name w:val="ЭК - заголовок 1"/>
    <w:basedOn w:val="afffb"/>
    <w:next w:val="aff1"/>
    <w:autoRedefine/>
    <w:uiPriority w:val="99"/>
    <w:rsid w:val="003E39E1"/>
    <w:pPr>
      <w:numPr>
        <w:numId w:val="61"/>
      </w:numPr>
      <w:jc w:val="both"/>
      <w:outlineLvl w:val="0"/>
    </w:pPr>
    <w:rPr>
      <w:b/>
      <w:bCs/>
      <w:sz w:val="28"/>
      <w:szCs w:val="28"/>
    </w:rPr>
  </w:style>
  <w:style w:type="paragraph" w:customStyle="1" w:styleId="-2">
    <w:name w:val="ЭК - заголовок 2"/>
    <w:basedOn w:val="afffb"/>
    <w:next w:val="aff1"/>
    <w:autoRedefine/>
    <w:uiPriority w:val="99"/>
    <w:rsid w:val="003E39E1"/>
    <w:pPr>
      <w:numPr>
        <w:ilvl w:val="1"/>
        <w:numId w:val="61"/>
      </w:numPr>
      <w:jc w:val="both"/>
      <w:outlineLvl w:val="1"/>
    </w:pPr>
    <w:rPr>
      <w:b/>
      <w:bCs/>
      <w:sz w:val="26"/>
      <w:lang w:val="en-US"/>
    </w:rPr>
  </w:style>
  <w:style w:type="character" w:customStyle="1" w:styleId="-31">
    <w:name w:val="ЭК - заголовок 3 Знак"/>
    <w:link w:val="-3"/>
    <w:uiPriority w:val="99"/>
    <w:locked/>
    <w:rsid w:val="003E39E1"/>
    <w:rPr>
      <w:b/>
      <w:bCs/>
      <w:sz w:val="24"/>
      <w:szCs w:val="26"/>
      <w:lang w:eastAsia="en-US"/>
    </w:rPr>
  </w:style>
  <w:style w:type="paragraph" w:customStyle="1" w:styleId="-3">
    <w:name w:val="ЭК - заголовок 3"/>
    <w:basedOn w:val="afffb"/>
    <w:next w:val="aff1"/>
    <w:link w:val="-31"/>
    <w:autoRedefine/>
    <w:uiPriority w:val="99"/>
    <w:rsid w:val="003E39E1"/>
    <w:pPr>
      <w:keepNext/>
      <w:numPr>
        <w:ilvl w:val="2"/>
        <w:numId w:val="61"/>
      </w:numPr>
      <w:jc w:val="both"/>
      <w:outlineLvl w:val="2"/>
    </w:pPr>
    <w:rPr>
      <w:b/>
      <w:bCs/>
    </w:rPr>
  </w:style>
  <w:style w:type="paragraph" w:customStyle="1" w:styleId="-4">
    <w:name w:val="ЭК - заголовок 4"/>
    <w:basedOn w:val="afffb"/>
    <w:next w:val="aff1"/>
    <w:uiPriority w:val="99"/>
    <w:rsid w:val="003E39E1"/>
    <w:pPr>
      <w:numPr>
        <w:ilvl w:val="3"/>
        <w:numId w:val="61"/>
      </w:numPr>
      <w:jc w:val="both"/>
      <w:outlineLvl w:val="3"/>
    </w:pPr>
    <w:rPr>
      <w:b/>
    </w:rPr>
  </w:style>
  <w:style w:type="paragraph" w:customStyle="1" w:styleId="BodySingle">
    <w:name w:val="Body Single"/>
    <w:basedOn w:val="afff4"/>
    <w:link w:val="BodySingleChar"/>
    <w:uiPriority w:val="99"/>
    <w:rsid w:val="003E39E1"/>
    <w:pPr>
      <w:spacing w:after="0" w:line="240" w:lineRule="atLeast"/>
      <w:jc w:val="left"/>
    </w:pPr>
    <w:rPr>
      <w:rFonts w:ascii="Georgia" w:eastAsia="Times New Roman" w:hAnsi="Georgia"/>
      <w:sz w:val="20"/>
      <w:lang w:val="en-GB" w:eastAsia="ru-RU"/>
    </w:rPr>
  </w:style>
  <w:style w:type="character" w:customStyle="1" w:styleId="BodySingleChar">
    <w:name w:val="Body Single Char"/>
    <w:link w:val="BodySingle"/>
    <w:uiPriority w:val="99"/>
    <w:locked/>
    <w:rsid w:val="003E39E1"/>
    <w:rPr>
      <w:rFonts w:ascii="Georgia" w:hAnsi="Georgia"/>
      <w:sz w:val="24"/>
      <w:lang w:val="en-GB" w:eastAsia="ru-RU"/>
    </w:rPr>
  </w:style>
  <w:style w:type="paragraph" w:styleId="2ff5">
    <w:name w:val="List 2"/>
    <w:basedOn w:val="aff1"/>
    <w:uiPriority w:val="99"/>
    <w:rsid w:val="003E39E1"/>
    <w:pPr>
      <w:spacing w:after="240" w:line="240" w:lineRule="atLeast"/>
      <w:ind w:left="1134" w:hanging="567"/>
      <w:contextualSpacing/>
    </w:pPr>
    <w:rPr>
      <w:rFonts w:ascii="Georgia" w:hAnsi="Georgia"/>
      <w:sz w:val="20"/>
      <w:lang w:val="en-GB"/>
    </w:rPr>
  </w:style>
  <w:style w:type="paragraph" w:styleId="affffffffffff8">
    <w:name w:val="List Continue"/>
    <w:basedOn w:val="aff1"/>
    <w:uiPriority w:val="99"/>
    <w:rsid w:val="003E39E1"/>
    <w:pPr>
      <w:spacing w:after="120" w:line="240" w:lineRule="atLeast"/>
      <w:ind w:left="567"/>
      <w:contextualSpacing/>
    </w:pPr>
    <w:rPr>
      <w:rFonts w:ascii="Georgia" w:eastAsia="Calibri" w:hAnsi="Georgia"/>
      <w:sz w:val="20"/>
      <w:szCs w:val="26"/>
      <w:lang w:val="en-GB" w:eastAsia="en-US"/>
    </w:rPr>
  </w:style>
  <w:style w:type="paragraph" w:styleId="4a">
    <w:name w:val="List Continue 4"/>
    <w:basedOn w:val="aff1"/>
    <w:uiPriority w:val="99"/>
    <w:rsid w:val="003E39E1"/>
    <w:pPr>
      <w:spacing w:after="120" w:line="240" w:lineRule="atLeast"/>
      <w:ind w:left="2268"/>
      <w:contextualSpacing/>
    </w:pPr>
    <w:rPr>
      <w:rFonts w:ascii="Georgia" w:hAnsi="Georgia"/>
      <w:sz w:val="20"/>
      <w:lang w:val="en-GB"/>
    </w:rPr>
  </w:style>
  <w:style w:type="paragraph" w:styleId="56">
    <w:name w:val="List Continue 5"/>
    <w:basedOn w:val="aff1"/>
    <w:uiPriority w:val="99"/>
    <w:semiHidden/>
    <w:rsid w:val="003E39E1"/>
    <w:pPr>
      <w:spacing w:after="120" w:line="240" w:lineRule="atLeast"/>
      <w:ind w:left="2835"/>
      <w:contextualSpacing/>
    </w:pPr>
    <w:rPr>
      <w:rFonts w:ascii="Georgia" w:hAnsi="Georgia"/>
      <w:sz w:val="20"/>
      <w:lang w:val="en-GB"/>
    </w:rPr>
  </w:style>
  <w:style w:type="paragraph" w:styleId="3f9">
    <w:name w:val="List 3"/>
    <w:basedOn w:val="aff1"/>
    <w:uiPriority w:val="99"/>
    <w:rsid w:val="003E39E1"/>
    <w:pPr>
      <w:spacing w:after="240" w:line="240" w:lineRule="atLeast"/>
      <w:ind w:left="1701" w:hanging="567"/>
      <w:contextualSpacing/>
    </w:pPr>
    <w:rPr>
      <w:rFonts w:ascii="Georgia" w:hAnsi="Georgia"/>
      <w:sz w:val="20"/>
      <w:lang w:val="en-GB"/>
    </w:rPr>
  </w:style>
  <w:style w:type="paragraph" w:styleId="4b">
    <w:name w:val="List 4"/>
    <w:basedOn w:val="aff1"/>
    <w:uiPriority w:val="99"/>
    <w:semiHidden/>
    <w:rsid w:val="003E39E1"/>
    <w:pPr>
      <w:spacing w:after="240" w:line="240" w:lineRule="atLeast"/>
      <w:ind w:left="2268" w:hanging="567"/>
      <w:contextualSpacing/>
    </w:pPr>
    <w:rPr>
      <w:rFonts w:ascii="Georgia" w:hAnsi="Georgia"/>
      <w:sz w:val="20"/>
      <w:lang w:val="en-GB"/>
    </w:rPr>
  </w:style>
  <w:style w:type="paragraph" w:styleId="57">
    <w:name w:val="List 5"/>
    <w:basedOn w:val="aff1"/>
    <w:uiPriority w:val="99"/>
    <w:semiHidden/>
    <w:rsid w:val="003E39E1"/>
    <w:pPr>
      <w:spacing w:after="240" w:line="240" w:lineRule="atLeast"/>
      <w:ind w:left="2835" w:hanging="567"/>
      <w:contextualSpacing/>
    </w:pPr>
    <w:rPr>
      <w:rFonts w:ascii="Georgia" w:hAnsi="Georgia"/>
      <w:sz w:val="20"/>
      <w:lang w:val="en-GB"/>
    </w:rPr>
  </w:style>
  <w:style w:type="table" w:customStyle="1" w:styleId="PwCTableFigures">
    <w:name w:val="PwC Table Figures"/>
    <w:uiPriority w:val="99"/>
    <w:rsid w:val="003E39E1"/>
    <w:pPr>
      <w:tabs>
        <w:tab w:val="decimal" w:pos="1134"/>
      </w:tabs>
      <w:spacing w:before="60" w:after="60" w:line="240" w:lineRule="auto"/>
    </w:pPr>
    <w:rPr>
      <w:rFonts w:ascii="Calibri" w:hAnsi="Calibri"/>
      <w:sz w:val="20"/>
      <w:szCs w:val="20"/>
      <w:lang w:val="en-GB"/>
    </w:rPr>
    <w:tblPr>
      <w:tblInd w:w="0" w:type="dxa"/>
      <w:tblBorders>
        <w:insideH w:val="dotted" w:sz="4" w:space="0" w:color="1F497D"/>
      </w:tblBorders>
      <w:tblCellMar>
        <w:top w:w="0" w:type="dxa"/>
        <w:left w:w="108" w:type="dxa"/>
        <w:bottom w:w="0" w:type="dxa"/>
        <w:right w:w="108" w:type="dxa"/>
      </w:tblCellMar>
    </w:tblPr>
    <w:tblStylePr w:type="firstRow">
      <w:rPr>
        <w:rFonts w:cs="Times New Roman"/>
        <w:b/>
      </w:rPr>
      <w:tblPr/>
      <w:tcPr>
        <w:tcBorders>
          <w:top w:val="single" w:sz="6" w:space="0" w:color="1F497D"/>
          <w:left w:val="nil"/>
          <w:bottom w:val="single" w:sz="6" w:space="0" w:color="1F497D"/>
          <w:right w:val="nil"/>
          <w:insideH w:val="nil"/>
          <w:insideV w:val="nil"/>
          <w:tl2br w:val="nil"/>
          <w:tr2bl w:val="nil"/>
        </w:tcBorders>
      </w:tcPr>
    </w:tblStylePr>
    <w:tblStylePr w:type="lastRow">
      <w:rPr>
        <w:rFonts w:ascii="Calibri" w:hAnsi="Calibri" w:cs="Times New Roman"/>
        <w:b/>
        <w:i w:val="0"/>
        <w:color w:val="auto"/>
        <w:sz w:val="20"/>
      </w:rPr>
      <w:tblPr/>
      <w:tcPr>
        <w:tcBorders>
          <w:top w:val="single" w:sz="6" w:space="0" w:color="1F497D"/>
          <w:left w:val="nil"/>
          <w:bottom w:val="single" w:sz="6" w:space="0" w:color="1F497D"/>
          <w:right w:val="nil"/>
          <w:insideH w:val="nil"/>
          <w:insideV w:val="nil"/>
          <w:tl2br w:val="nil"/>
          <w:tr2bl w:val="nil"/>
        </w:tcBorders>
      </w:tcPr>
    </w:tblStylePr>
  </w:style>
  <w:style w:type="paragraph" w:customStyle="1" w:styleId="SubHeading">
    <w:name w:val="Sub Heading"/>
    <w:basedOn w:val="1d"/>
    <w:uiPriority w:val="99"/>
    <w:rsid w:val="003E39E1"/>
    <w:pPr>
      <w:keepLines/>
      <w:tabs>
        <w:tab w:val="clear" w:pos="9356"/>
      </w:tabs>
      <w:suppressAutoHyphens w:val="0"/>
      <w:spacing w:after="480" w:line="600" w:lineRule="atLeast"/>
      <w:jc w:val="left"/>
    </w:pPr>
    <w:rPr>
      <w:rFonts w:ascii="Cambria" w:eastAsia="Times New Roman" w:hAnsi="Cambria"/>
      <w:b w:val="0"/>
      <w:caps w:val="0"/>
      <w:kern w:val="0"/>
      <w:sz w:val="56"/>
      <w:szCs w:val="28"/>
      <w:lang w:val="en-GB"/>
    </w:rPr>
  </w:style>
  <w:style w:type="paragraph" w:customStyle="1" w:styleId="Heading1NoSpacing">
    <w:name w:val="Heading 1 No Spacing"/>
    <w:basedOn w:val="1d"/>
    <w:next w:val="24"/>
    <w:link w:val="Heading1NoSpacingChar"/>
    <w:uiPriority w:val="99"/>
    <w:rsid w:val="003E39E1"/>
    <w:pPr>
      <w:keepLines/>
      <w:tabs>
        <w:tab w:val="clear" w:pos="9356"/>
      </w:tabs>
      <w:suppressAutoHyphens w:val="0"/>
      <w:spacing w:line="600" w:lineRule="atLeast"/>
      <w:jc w:val="left"/>
    </w:pPr>
    <w:rPr>
      <w:rFonts w:ascii="Cambria" w:eastAsia="Times New Roman" w:hAnsi="Cambria"/>
      <w:i/>
      <w:caps w:val="0"/>
      <w:color w:val="365F91"/>
      <w:kern w:val="0"/>
      <w:sz w:val="56"/>
      <w:szCs w:val="28"/>
      <w:lang w:val="en-GB" w:eastAsia="ru-RU"/>
    </w:rPr>
  </w:style>
  <w:style w:type="character" w:customStyle="1" w:styleId="Heading1NoSpacingChar">
    <w:name w:val="Heading 1 No Spacing Char"/>
    <w:link w:val="Heading1NoSpacing"/>
    <w:uiPriority w:val="99"/>
    <w:locked/>
    <w:rsid w:val="003E39E1"/>
    <w:rPr>
      <w:rFonts w:ascii="Cambria" w:hAnsi="Cambria"/>
      <w:b/>
      <w:i/>
      <w:color w:val="365F91"/>
      <w:sz w:val="28"/>
      <w:lang w:val="en-GB" w:eastAsia="ru-RU"/>
    </w:rPr>
  </w:style>
  <w:style w:type="paragraph" w:customStyle="1" w:styleId="BlockText2">
    <w:name w:val="Block Text 2"/>
    <w:basedOn w:val="aff1"/>
    <w:uiPriority w:val="99"/>
    <w:rsid w:val="003E39E1"/>
    <w:pPr>
      <w:pBdr>
        <w:top w:val="single" w:sz="2" w:space="10" w:color="1F497D"/>
        <w:left w:val="single" w:sz="2" w:space="10" w:color="1F497D"/>
        <w:bottom w:val="single" w:sz="2" w:space="10" w:color="1F497D"/>
        <w:right w:val="single" w:sz="2" w:space="10" w:color="1F497D"/>
      </w:pBdr>
      <w:shd w:val="clear" w:color="auto" w:fill="1F497D"/>
      <w:spacing w:after="240"/>
      <w:ind w:left="227" w:right="227"/>
    </w:pPr>
    <w:rPr>
      <w:rFonts w:ascii="Georgia" w:eastAsia="Calibri" w:hAnsi="Georgia"/>
      <w:i/>
      <w:color w:val="EEECE1"/>
      <w:sz w:val="48"/>
      <w:szCs w:val="48"/>
      <w:lang w:val="en-GB" w:eastAsia="en-US"/>
    </w:rPr>
  </w:style>
  <w:style w:type="paragraph" w:customStyle="1" w:styleId="BlockText3">
    <w:name w:val="Block Text 3"/>
    <w:basedOn w:val="afffff0"/>
    <w:uiPriority w:val="99"/>
    <w:rsid w:val="003E39E1"/>
    <w:pPr>
      <w:keepNext w:val="0"/>
      <w:suppressLineNumbers w:val="0"/>
      <w:pBdr>
        <w:top w:val="single" w:sz="8" w:space="10" w:color="E5E2D1"/>
        <w:left w:val="single" w:sz="8" w:space="10" w:color="E5E2D1"/>
        <w:bottom w:val="single" w:sz="8" w:space="10" w:color="E5E2D1"/>
        <w:right w:val="single" w:sz="8" w:space="10" w:color="E5E2D1"/>
      </w:pBdr>
      <w:shd w:val="clear" w:color="auto" w:fill="E5E2D1"/>
      <w:tabs>
        <w:tab w:val="clear" w:pos="9356"/>
      </w:tabs>
      <w:suppressAutoHyphens w:val="0"/>
      <w:spacing w:after="240"/>
      <w:ind w:left="227" w:right="227"/>
    </w:pPr>
    <w:rPr>
      <w:rFonts w:ascii="Georgia" w:eastAsia="Times New Roman" w:hAnsi="Georgia"/>
      <w:bCs w:val="0"/>
      <w:i/>
      <w:iCs/>
      <w:color w:val="4F81BD"/>
      <w:sz w:val="96"/>
      <w:lang w:val="en-GB"/>
    </w:rPr>
  </w:style>
  <w:style w:type="paragraph" w:customStyle="1" w:styleId="affffffffffff9">
    <w:name w:val="Таблица Знак Знак"/>
    <w:basedOn w:val="afff3"/>
    <w:link w:val="affffffffffffa"/>
    <w:autoRedefine/>
    <w:uiPriority w:val="99"/>
    <w:rsid w:val="003E39E1"/>
    <w:pPr>
      <w:spacing w:before="0" w:after="0" w:line="240" w:lineRule="auto"/>
      <w:ind w:left="1429" w:firstLine="0"/>
      <w:jc w:val="center"/>
    </w:pPr>
    <w:rPr>
      <w:rFonts w:eastAsia="Times New Roman"/>
      <w:b w:val="0"/>
      <w:bCs w:val="0"/>
      <w:sz w:val="26"/>
      <w:lang w:eastAsia="ru-RU"/>
    </w:rPr>
  </w:style>
  <w:style w:type="character" w:customStyle="1" w:styleId="affffffffffffb">
    <w:name w:val="рисунка Знак Знак"/>
    <w:uiPriority w:val="99"/>
    <w:rsid w:val="003E39E1"/>
    <w:rPr>
      <w:rFonts w:ascii="Times New Roman" w:hAnsi="Times New Roman"/>
      <w:b/>
      <w:sz w:val="24"/>
      <w:lang w:val="x-none" w:eastAsia="ru-RU"/>
    </w:rPr>
  </w:style>
  <w:style w:type="character" w:customStyle="1" w:styleId="affffffffffffa">
    <w:name w:val="Таблица Знак Знак Знак"/>
    <w:link w:val="affffffffffff9"/>
    <w:uiPriority w:val="99"/>
    <w:locked/>
    <w:rsid w:val="003E39E1"/>
    <w:rPr>
      <w:rFonts w:eastAsia="Times New Roman"/>
      <w:sz w:val="24"/>
      <w:lang w:val="x-none" w:eastAsia="ru-RU"/>
    </w:rPr>
  </w:style>
  <w:style w:type="paragraph" w:customStyle="1" w:styleId="affffffffffffc">
    <w:name w:val="Текст таблицы"/>
    <w:basedOn w:val="aff1"/>
    <w:uiPriority w:val="99"/>
    <w:rsid w:val="003E39E1"/>
    <w:pPr>
      <w:spacing w:before="60" w:after="60"/>
      <w:contextualSpacing/>
      <w:jc w:val="center"/>
    </w:pPr>
    <w:rPr>
      <w:sz w:val="26"/>
      <w:szCs w:val="26"/>
    </w:rPr>
  </w:style>
  <w:style w:type="paragraph" w:customStyle="1" w:styleId="affffffffffffd">
    <w:name w:val="Табл"/>
    <w:basedOn w:val="aff1"/>
    <w:link w:val="affffffffffffe"/>
    <w:uiPriority w:val="99"/>
    <w:rsid w:val="003E39E1"/>
    <w:pPr>
      <w:tabs>
        <w:tab w:val="left" w:pos="1560"/>
      </w:tabs>
      <w:contextualSpacing/>
      <w:jc w:val="center"/>
    </w:pPr>
    <w:rPr>
      <w:rFonts w:ascii="Arial" w:eastAsia="Calibri" w:hAnsi="Arial" w:cs="Arial"/>
      <w:bCs/>
      <w:sz w:val="20"/>
      <w:szCs w:val="26"/>
      <w:lang w:eastAsia="en-US"/>
    </w:rPr>
  </w:style>
  <w:style w:type="character" w:customStyle="1" w:styleId="affffffffffffe">
    <w:name w:val="Табл Знак"/>
    <w:link w:val="affffffffffffd"/>
    <w:uiPriority w:val="99"/>
    <w:locked/>
    <w:rsid w:val="003E39E1"/>
    <w:rPr>
      <w:rFonts w:ascii="Arial" w:eastAsia="Times New Roman" w:hAnsi="Arial"/>
      <w:sz w:val="20"/>
    </w:rPr>
  </w:style>
  <w:style w:type="paragraph" w:customStyle="1" w:styleId="afffffffffffff">
    <w:name w:val="Мой Обычный"/>
    <w:basedOn w:val="aff1"/>
    <w:link w:val="afffffffffffff0"/>
    <w:uiPriority w:val="99"/>
    <w:rsid w:val="003E39E1"/>
    <w:pPr>
      <w:tabs>
        <w:tab w:val="left" w:pos="1560"/>
      </w:tabs>
      <w:spacing w:line="360" w:lineRule="auto"/>
      <w:ind w:firstLine="567"/>
      <w:contextualSpacing/>
      <w:jc w:val="both"/>
    </w:pPr>
    <w:rPr>
      <w:szCs w:val="26"/>
      <w:lang w:eastAsia="en-US"/>
    </w:rPr>
  </w:style>
  <w:style w:type="character" w:customStyle="1" w:styleId="afffffffffffff0">
    <w:name w:val="Мой Обычный Знак"/>
    <w:link w:val="afffffffffffff"/>
    <w:uiPriority w:val="99"/>
    <w:locked/>
    <w:rsid w:val="003E39E1"/>
    <w:rPr>
      <w:rFonts w:eastAsia="Times New Roman"/>
      <w:sz w:val="24"/>
    </w:rPr>
  </w:style>
  <w:style w:type="character" w:customStyle="1" w:styleId="4c">
    <w:name w:val="Основной текст4"/>
    <w:uiPriority w:val="99"/>
    <w:rsid w:val="003E39E1"/>
    <w:rPr>
      <w:rFonts w:ascii="Arial" w:eastAsia="Times New Roman" w:hAnsi="Arial"/>
      <w:color w:val="000000"/>
      <w:spacing w:val="0"/>
      <w:w w:val="100"/>
      <w:position w:val="0"/>
      <w:sz w:val="17"/>
      <w:u w:val="none"/>
      <w:shd w:val="clear" w:color="auto" w:fill="FFFFFF"/>
      <w:lang w:val="ru-RU" w:eastAsia="ru-RU"/>
    </w:rPr>
  </w:style>
  <w:style w:type="character" w:customStyle="1" w:styleId="4d">
    <w:name w:val="Основной текст (4)_"/>
    <w:uiPriority w:val="99"/>
    <w:rsid w:val="003E39E1"/>
    <w:rPr>
      <w:rFonts w:ascii="Arial" w:eastAsia="Times New Roman" w:hAnsi="Arial"/>
      <w:sz w:val="17"/>
      <w:u w:val="none"/>
    </w:rPr>
  </w:style>
  <w:style w:type="character" w:customStyle="1" w:styleId="4e">
    <w:name w:val="Основной текст (4)"/>
    <w:uiPriority w:val="99"/>
    <w:rsid w:val="003E39E1"/>
    <w:rPr>
      <w:rFonts w:ascii="Arial" w:eastAsia="Times New Roman" w:hAnsi="Arial"/>
      <w:color w:val="000000"/>
      <w:spacing w:val="0"/>
      <w:w w:val="100"/>
      <w:position w:val="0"/>
      <w:sz w:val="17"/>
      <w:u w:val="none"/>
      <w:lang w:val="ru-RU" w:eastAsia="ru-RU"/>
    </w:rPr>
  </w:style>
  <w:style w:type="character" w:customStyle="1" w:styleId="58">
    <w:name w:val="Основной текст (5)_"/>
    <w:uiPriority w:val="99"/>
    <w:rsid w:val="003E39E1"/>
    <w:rPr>
      <w:rFonts w:ascii="Arial" w:eastAsia="Times New Roman" w:hAnsi="Arial"/>
      <w:sz w:val="15"/>
      <w:u w:val="none"/>
    </w:rPr>
  </w:style>
  <w:style w:type="character" w:customStyle="1" w:styleId="59">
    <w:name w:val="Основной текст (5)"/>
    <w:uiPriority w:val="99"/>
    <w:rsid w:val="003E39E1"/>
    <w:rPr>
      <w:rFonts w:ascii="Arial" w:eastAsia="Times New Roman" w:hAnsi="Arial"/>
      <w:color w:val="000000"/>
      <w:spacing w:val="0"/>
      <w:w w:val="100"/>
      <w:position w:val="0"/>
      <w:sz w:val="15"/>
      <w:u w:val="none"/>
      <w:lang w:val="ru-RU" w:eastAsia="ru-RU"/>
    </w:rPr>
  </w:style>
  <w:style w:type="character" w:customStyle="1" w:styleId="580">
    <w:name w:val="Основной текст (5) + 8"/>
    <w:aliases w:val="5 pt19"/>
    <w:uiPriority w:val="99"/>
    <w:rsid w:val="003E39E1"/>
    <w:rPr>
      <w:rFonts w:ascii="Arial" w:eastAsia="Times New Roman" w:hAnsi="Arial"/>
      <w:color w:val="000000"/>
      <w:spacing w:val="0"/>
      <w:w w:val="100"/>
      <w:position w:val="0"/>
      <w:sz w:val="17"/>
      <w:u w:val="none"/>
      <w:lang w:val="ru-RU" w:eastAsia="ru-RU"/>
    </w:rPr>
  </w:style>
  <w:style w:type="character" w:customStyle="1" w:styleId="2ff6">
    <w:name w:val="Заголовок №2_"/>
    <w:uiPriority w:val="99"/>
    <w:rsid w:val="003E39E1"/>
    <w:rPr>
      <w:rFonts w:ascii="Arial" w:eastAsia="Times New Roman" w:hAnsi="Arial"/>
      <w:sz w:val="17"/>
      <w:u w:val="none"/>
    </w:rPr>
  </w:style>
  <w:style w:type="character" w:customStyle="1" w:styleId="2ff7">
    <w:name w:val="Заголовок №2"/>
    <w:uiPriority w:val="99"/>
    <w:rsid w:val="003E39E1"/>
    <w:rPr>
      <w:rFonts w:ascii="Arial" w:eastAsia="Times New Roman" w:hAnsi="Arial"/>
      <w:color w:val="000000"/>
      <w:spacing w:val="0"/>
      <w:w w:val="100"/>
      <w:position w:val="0"/>
      <w:sz w:val="17"/>
      <w:u w:val="none"/>
      <w:lang w:val="ru-RU" w:eastAsia="ru-RU"/>
    </w:rPr>
  </w:style>
  <w:style w:type="character" w:customStyle="1" w:styleId="6Arial">
    <w:name w:val="Основной текст (6) + Arial"/>
    <w:aliases w:val="8,5 pt18"/>
    <w:uiPriority w:val="99"/>
    <w:rsid w:val="003E39E1"/>
    <w:rPr>
      <w:rFonts w:ascii="Arial" w:eastAsia="Times New Roman" w:hAnsi="Arial"/>
      <w:color w:val="000000"/>
      <w:spacing w:val="0"/>
      <w:w w:val="100"/>
      <w:position w:val="0"/>
      <w:sz w:val="17"/>
      <w:u w:val="none"/>
      <w:shd w:val="clear" w:color="auto" w:fill="FFFFFF"/>
      <w:lang w:val="ru-RU" w:eastAsia="ru-RU"/>
    </w:rPr>
  </w:style>
  <w:style w:type="character" w:customStyle="1" w:styleId="74">
    <w:name w:val="Основной текст (7)"/>
    <w:uiPriority w:val="99"/>
    <w:rsid w:val="003E39E1"/>
    <w:rPr>
      <w:rFonts w:ascii="Arial" w:eastAsia="Times New Roman" w:hAnsi="Arial"/>
      <w:color w:val="000000"/>
      <w:spacing w:val="0"/>
      <w:w w:val="100"/>
      <w:position w:val="0"/>
      <w:sz w:val="17"/>
      <w:u w:val="none"/>
      <w:lang w:val="ru-RU" w:eastAsia="ru-RU"/>
    </w:rPr>
  </w:style>
  <w:style w:type="character" w:customStyle="1" w:styleId="77">
    <w:name w:val="Основной текст (7) + 7"/>
    <w:aliases w:val="5 pt17,Полужирный11"/>
    <w:uiPriority w:val="99"/>
    <w:rsid w:val="003E39E1"/>
    <w:rPr>
      <w:rFonts w:ascii="Arial" w:eastAsia="Times New Roman" w:hAnsi="Arial"/>
      <w:b/>
      <w:color w:val="000000"/>
      <w:spacing w:val="0"/>
      <w:w w:val="100"/>
      <w:position w:val="0"/>
      <w:sz w:val="15"/>
      <w:u w:val="none"/>
      <w:lang w:val="ru-RU" w:eastAsia="ru-RU"/>
    </w:rPr>
  </w:style>
  <w:style w:type="character" w:customStyle="1" w:styleId="75">
    <w:name w:val="Основной текст + 7"/>
    <w:aliases w:val="5 pt16"/>
    <w:uiPriority w:val="99"/>
    <w:rsid w:val="003E39E1"/>
    <w:rPr>
      <w:rFonts w:ascii="Arial" w:eastAsia="Times New Roman" w:hAnsi="Arial"/>
      <w:color w:val="000000"/>
      <w:spacing w:val="0"/>
      <w:w w:val="100"/>
      <w:position w:val="0"/>
      <w:sz w:val="15"/>
      <w:u w:val="none"/>
      <w:shd w:val="clear" w:color="auto" w:fill="FFFFFF"/>
      <w:lang w:val="ru-RU" w:eastAsia="ru-RU"/>
    </w:rPr>
  </w:style>
  <w:style w:type="character" w:customStyle="1" w:styleId="84">
    <w:name w:val="Основной текст (8)_"/>
    <w:uiPriority w:val="99"/>
    <w:rsid w:val="003E39E1"/>
    <w:rPr>
      <w:rFonts w:ascii="Arial" w:eastAsia="Times New Roman" w:hAnsi="Arial"/>
      <w:sz w:val="15"/>
      <w:u w:val="none"/>
    </w:rPr>
  </w:style>
  <w:style w:type="character" w:customStyle="1" w:styleId="85">
    <w:name w:val="Основной текст (8)"/>
    <w:uiPriority w:val="99"/>
    <w:rsid w:val="003E39E1"/>
    <w:rPr>
      <w:rFonts w:ascii="Arial" w:eastAsia="Times New Roman" w:hAnsi="Arial"/>
      <w:color w:val="000000"/>
      <w:spacing w:val="0"/>
      <w:w w:val="100"/>
      <w:position w:val="0"/>
      <w:sz w:val="15"/>
      <w:u w:val="none"/>
      <w:lang w:val="ru-RU" w:eastAsia="ru-RU"/>
    </w:rPr>
  </w:style>
  <w:style w:type="character" w:customStyle="1" w:styleId="88">
    <w:name w:val="Основной текст (8) + 8"/>
    <w:aliases w:val="5 pt15"/>
    <w:uiPriority w:val="99"/>
    <w:rsid w:val="003E39E1"/>
    <w:rPr>
      <w:rFonts w:ascii="Arial" w:eastAsia="Times New Roman" w:hAnsi="Arial"/>
      <w:color w:val="000000"/>
      <w:spacing w:val="0"/>
      <w:w w:val="100"/>
      <w:position w:val="0"/>
      <w:sz w:val="17"/>
      <w:u w:val="none"/>
      <w:lang w:val="ru-RU" w:eastAsia="ru-RU"/>
    </w:rPr>
  </w:style>
  <w:style w:type="paragraph" w:customStyle="1" w:styleId="5a">
    <w:name w:val="Основной текст5"/>
    <w:basedOn w:val="aff1"/>
    <w:uiPriority w:val="99"/>
    <w:rsid w:val="003E39E1"/>
    <w:pPr>
      <w:widowControl w:val="0"/>
      <w:shd w:val="clear" w:color="auto" w:fill="FFFFFF"/>
      <w:spacing w:line="240" w:lineRule="atLeast"/>
      <w:ind w:hanging="360"/>
    </w:pPr>
    <w:rPr>
      <w:rFonts w:ascii="Arial" w:eastAsia="Calibri" w:hAnsi="Arial" w:cs="Arial"/>
      <w:color w:val="000000"/>
      <w:sz w:val="17"/>
      <w:szCs w:val="17"/>
    </w:rPr>
  </w:style>
  <w:style w:type="character" w:customStyle="1" w:styleId="1fffd">
    <w:name w:val="Заголовок №1_"/>
    <w:link w:val="1fffe"/>
    <w:uiPriority w:val="99"/>
    <w:locked/>
    <w:rsid w:val="003E39E1"/>
    <w:rPr>
      <w:rFonts w:ascii="Arial" w:eastAsia="Times New Roman" w:hAnsi="Arial"/>
      <w:b/>
      <w:sz w:val="23"/>
      <w:shd w:val="clear" w:color="auto" w:fill="FFFFFF"/>
    </w:rPr>
  </w:style>
  <w:style w:type="paragraph" w:customStyle="1" w:styleId="1fffe">
    <w:name w:val="Заголовок №1"/>
    <w:basedOn w:val="aff1"/>
    <w:link w:val="1fffd"/>
    <w:uiPriority w:val="99"/>
    <w:rsid w:val="003E39E1"/>
    <w:pPr>
      <w:widowControl w:val="0"/>
      <w:shd w:val="clear" w:color="auto" w:fill="FFFFFF"/>
      <w:spacing w:line="336" w:lineRule="exact"/>
      <w:ind w:hanging="360"/>
      <w:outlineLvl w:val="0"/>
    </w:pPr>
    <w:rPr>
      <w:rFonts w:ascii="Arial" w:eastAsia="Calibri" w:hAnsi="Arial" w:cs="Arial"/>
      <w:b/>
      <w:bCs/>
      <w:sz w:val="23"/>
      <w:szCs w:val="23"/>
      <w:lang w:eastAsia="en-US"/>
    </w:rPr>
  </w:style>
  <w:style w:type="paragraph" w:customStyle="1" w:styleId="afffffffffffff1">
    <w:name w:val="Обычный для таблиц и схем"/>
    <w:basedOn w:val="aff1"/>
    <w:uiPriority w:val="99"/>
    <w:rsid w:val="003E39E1"/>
    <w:pPr>
      <w:widowControl w:val="0"/>
      <w:jc w:val="both"/>
    </w:pPr>
    <w:rPr>
      <w:rFonts w:eastAsia="Arial Unicode MS"/>
      <w:color w:val="000000"/>
      <w:szCs w:val="26"/>
    </w:rPr>
  </w:style>
  <w:style w:type="character" w:customStyle="1" w:styleId="86">
    <w:name w:val="Основной текст + 8"/>
    <w:aliases w:val="5 pt14,Полужирный10"/>
    <w:uiPriority w:val="99"/>
    <w:rsid w:val="003E39E1"/>
    <w:rPr>
      <w:rFonts w:ascii="Arial" w:eastAsia="Times New Roman" w:hAnsi="Arial"/>
      <w:b/>
      <w:color w:val="000000"/>
      <w:spacing w:val="0"/>
      <w:w w:val="100"/>
      <w:position w:val="0"/>
      <w:sz w:val="17"/>
      <w:u w:val="none"/>
      <w:shd w:val="clear" w:color="auto" w:fill="FFFFFF"/>
      <w:lang w:val="ru-RU" w:eastAsia="ru-RU"/>
    </w:rPr>
  </w:style>
  <w:style w:type="table" w:customStyle="1" w:styleId="TableGridReport2">
    <w:name w:val="Table Grid Report2"/>
    <w:uiPriority w:val="99"/>
    <w:rsid w:val="003E39E1"/>
    <w:pPr>
      <w:spacing w:after="0" w:line="240" w:lineRule="auto"/>
      <w:jc w:val="center"/>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8pt">
    <w:name w:val="Основной текст + 8 pt"/>
    <w:aliases w:val="Полужирный9"/>
    <w:uiPriority w:val="99"/>
    <w:rsid w:val="0079064D"/>
    <w:rPr>
      <w:rFonts w:ascii="Arial" w:eastAsia="Times New Roman" w:hAnsi="Arial"/>
      <w:b/>
      <w:color w:val="000000"/>
      <w:spacing w:val="0"/>
      <w:w w:val="100"/>
      <w:position w:val="0"/>
      <w:sz w:val="16"/>
      <w:u w:val="none"/>
      <w:shd w:val="clear" w:color="auto" w:fill="FFFFFF"/>
      <w:lang w:val="ru-RU" w:eastAsia="x-none"/>
    </w:rPr>
  </w:style>
  <w:style w:type="paragraph" w:customStyle="1" w:styleId="afffffffffffff2">
    <w:name w:val="ЭТО_Рисунок"/>
    <w:basedOn w:val="aff1"/>
    <w:link w:val="afffffffffffff3"/>
    <w:uiPriority w:val="99"/>
    <w:rsid w:val="009C6AAC"/>
    <w:pPr>
      <w:tabs>
        <w:tab w:val="left" w:pos="1701"/>
      </w:tabs>
      <w:spacing w:after="200" w:line="276" w:lineRule="auto"/>
      <w:ind w:left="2552" w:hanging="2409"/>
      <w:contextualSpacing/>
      <w:jc w:val="center"/>
    </w:pPr>
    <w:rPr>
      <w:rFonts w:eastAsia="Calibri"/>
      <w:b/>
      <w:szCs w:val="26"/>
      <w:lang w:eastAsia="en-US"/>
    </w:rPr>
  </w:style>
  <w:style w:type="paragraph" w:customStyle="1" w:styleId="11f4">
    <w:name w:val="ЭТО Таблица 1.1"/>
    <w:basedOn w:val="affffffff"/>
    <w:next w:val="affffffff"/>
    <w:link w:val="11f8"/>
    <w:uiPriority w:val="99"/>
    <w:rsid w:val="009C6AAC"/>
    <w:pPr>
      <w:spacing w:before="240" w:after="120" w:line="240" w:lineRule="auto"/>
      <w:ind w:left="1560" w:right="284" w:hanging="1560"/>
      <w:contextualSpacing/>
    </w:pPr>
    <w:rPr>
      <w:rFonts w:ascii="Times New Roman" w:hAnsi="Times New Roman" w:cs="Times New Roman"/>
      <w:iCs/>
    </w:rPr>
  </w:style>
  <w:style w:type="paragraph" w:customStyle="1" w:styleId="11112">
    <w:name w:val="_Таблица 1.1.1.1"/>
    <w:basedOn w:val="aff1"/>
    <w:next w:val="affffffff"/>
    <w:link w:val="11113"/>
    <w:uiPriority w:val="99"/>
    <w:rsid w:val="009C6AAC"/>
    <w:pPr>
      <w:spacing w:before="240" w:after="120"/>
      <w:ind w:left="357" w:right="284" w:hanging="357"/>
      <w:contextualSpacing/>
      <w:jc w:val="both"/>
    </w:pPr>
    <w:rPr>
      <w:rFonts w:eastAsia="Calibri"/>
      <w:iCs/>
      <w:sz w:val="26"/>
      <w:szCs w:val="26"/>
      <w:lang w:eastAsia="en-US"/>
    </w:rPr>
  </w:style>
  <w:style w:type="paragraph" w:customStyle="1" w:styleId="111110">
    <w:name w:val="_Таблица 1.1.1.1.1"/>
    <w:basedOn w:val="11112"/>
    <w:next w:val="affffffff"/>
    <w:link w:val="111112"/>
    <w:uiPriority w:val="99"/>
    <w:rsid w:val="009C6AAC"/>
  </w:style>
  <w:style w:type="character" w:customStyle="1" w:styleId="afffffffffffff3">
    <w:name w:val="ЭТО_Рисунок Знак"/>
    <w:link w:val="afffffffffffff2"/>
    <w:uiPriority w:val="99"/>
    <w:locked/>
    <w:rsid w:val="00463E22"/>
    <w:rPr>
      <w:rFonts w:eastAsia="Times New Roman"/>
      <w:b/>
      <w:sz w:val="26"/>
    </w:rPr>
  </w:style>
  <w:style w:type="character" w:customStyle="1" w:styleId="11f8">
    <w:name w:val="ЭТО Таблица 1.1 Знак"/>
    <w:link w:val="11f4"/>
    <w:uiPriority w:val="99"/>
    <w:locked/>
    <w:rsid w:val="00FC5A67"/>
    <w:rPr>
      <w:rFonts w:eastAsia="Times New Roman"/>
      <w:sz w:val="26"/>
    </w:rPr>
  </w:style>
  <w:style w:type="character" w:customStyle="1" w:styleId="FontStyle92">
    <w:name w:val="Font Style92"/>
    <w:uiPriority w:val="99"/>
    <w:rsid w:val="00D00CAD"/>
    <w:rPr>
      <w:rFonts w:ascii="Times New Roman" w:hAnsi="Times New Roman"/>
      <w:color w:val="000000"/>
      <w:sz w:val="26"/>
    </w:rPr>
  </w:style>
  <w:style w:type="paragraph" w:customStyle="1" w:styleId="xl778">
    <w:name w:val="xl778"/>
    <w:basedOn w:val="aff1"/>
    <w:uiPriority w:val="99"/>
    <w:rsid w:val="00D00CA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BF8F00"/>
      <w:szCs w:val="26"/>
    </w:rPr>
  </w:style>
  <w:style w:type="paragraph" w:customStyle="1" w:styleId="xl63927">
    <w:name w:val="xl63927"/>
    <w:basedOn w:val="aff1"/>
    <w:uiPriority w:val="99"/>
    <w:rsid w:val="009760E4"/>
    <w:pPr>
      <w:spacing w:before="100" w:beforeAutospacing="1" w:after="100" w:afterAutospacing="1"/>
      <w:textAlignment w:val="center"/>
    </w:pPr>
    <w:rPr>
      <w:szCs w:val="26"/>
    </w:rPr>
  </w:style>
  <w:style w:type="paragraph" w:customStyle="1" w:styleId="xl63928">
    <w:name w:val="xl63928"/>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29">
    <w:name w:val="xl63929"/>
    <w:basedOn w:val="aff1"/>
    <w:uiPriority w:val="99"/>
    <w:rsid w:val="009760E4"/>
    <w:pPr>
      <w:spacing w:before="100" w:beforeAutospacing="1" w:after="100" w:afterAutospacing="1"/>
      <w:jc w:val="center"/>
      <w:textAlignment w:val="center"/>
    </w:pPr>
    <w:rPr>
      <w:szCs w:val="26"/>
    </w:rPr>
  </w:style>
  <w:style w:type="paragraph" w:customStyle="1" w:styleId="xl63930">
    <w:name w:val="xl63930"/>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31">
    <w:name w:val="xl63931"/>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32">
    <w:name w:val="xl63932"/>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33">
    <w:name w:val="xl63933"/>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34">
    <w:name w:val="xl63934"/>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35">
    <w:name w:val="xl63935"/>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36">
    <w:name w:val="xl63936"/>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Cs w:val="26"/>
    </w:rPr>
  </w:style>
  <w:style w:type="paragraph" w:customStyle="1" w:styleId="xl63937">
    <w:name w:val="xl63937"/>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38">
    <w:name w:val="xl63938"/>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39">
    <w:name w:val="xl63939"/>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40">
    <w:name w:val="xl63940"/>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41">
    <w:name w:val="xl63941"/>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42">
    <w:name w:val="xl63942"/>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43">
    <w:name w:val="xl63943"/>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44">
    <w:name w:val="xl63944"/>
    <w:basedOn w:val="aff1"/>
    <w:uiPriority w:val="99"/>
    <w:rsid w:val="009760E4"/>
    <w:pPr>
      <w:spacing w:before="100" w:beforeAutospacing="1" w:after="100" w:afterAutospacing="1"/>
      <w:textAlignment w:val="center"/>
    </w:pPr>
    <w:rPr>
      <w:sz w:val="22"/>
      <w:szCs w:val="22"/>
    </w:rPr>
  </w:style>
  <w:style w:type="paragraph" w:customStyle="1" w:styleId="xl63945">
    <w:name w:val="xl63945"/>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46">
    <w:name w:val="xl63946"/>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47">
    <w:name w:val="xl63947"/>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48">
    <w:name w:val="xl63948"/>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Cs w:val="26"/>
    </w:rPr>
  </w:style>
  <w:style w:type="paragraph" w:customStyle="1" w:styleId="xl63949">
    <w:name w:val="xl63949"/>
    <w:basedOn w:val="aff1"/>
    <w:uiPriority w:val="99"/>
    <w:rsid w:val="009760E4"/>
    <w:pPr>
      <w:pBdr>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50">
    <w:name w:val="xl63950"/>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51">
    <w:name w:val="xl63951"/>
    <w:basedOn w:val="aff1"/>
    <w:uiPriority w:val="99"/>
    <w:rsid w:val="009760E4"/>
    <w:pPr>
      <w:pBdr>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52">
    <w:name w:val="xl63952"/>
    <w:basedOn w:val="aff1"/>
    <w:uiPriority w:val="99"/>
    <w:rsid w:val="009760E4"/>
    <w:pPr>
      <w:pBdr>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53">
    <w:name w:val="xl63953"/>
    <w:basedOn w:val="aff1"/>
    <w:uiPriority w:val="99"/>
    <w:rsid w:val="009760E4"/>
    <w:pPr>
      <w:pBdr>
        <w:top w:val="single" w:sz="4" w:space="0" w:color="auto"/>
        <w:left w:val="single" w:sz="4" w:space="0" w:color="auto"/>
        <w:right w:val="single" w:sz="4" w:space="0" w:color="auto"/>
      </w:pBdr>
      <w:spacing w:before="100" w:beforeAutospacing="1" w:after="100" w:afterAutospacing="1"/>
      <w:textAlignment w:val="center"/>
    </w:pPr>
    <w:rPr>
      <w:szCs w:val="26"/>
    </w:rPr>
  </w:style>
  <w:style w:type="paragraph" w:customStyle="1" w:styleId="xl63954">
    <w:name w:val="xl63954"/>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55">
    <w:name w:val="xl63955"/>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Cs w:val="26"/>
    </w:rPr>
  </w:style>
  <w:style w:type="paragraph" w:customStyle="1" w:styleId="xl63956">
    <w:name w:val="xl63956"/>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57">
    <w:name w:val="xl63957"/>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58">
    <w:name w:val="xl63958"/>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59">
    <w:name w:val="xl63959"/>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60">
    <w:name w:val="xl63960"/>
    <w:basedOn w:val="aff1"/>
    <w:uiPriority w:val="99"/>
    <w:rsid w:val="009760E4"/>
    <w:pPr>
      <w:spacing w:before="100" w:beforeAutospacing="1" w:after="100" w:afterAutospacing="1"/>
      <w:textAlignment w:val="center"/>
    </w:pPr>
    <w:rPr>
      <w:szCs w:val="26"/>
    </w:rPr>
  </w:style>
  <w:style w:type="paragraph" w:customStyle="1" w:styleId="xl63961">
    <w:name w:val="xl63961"/>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62">
    <w:name w:val="xl63962"/>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63">
    <w:name w:val="xl63963"/>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64">
    <w:name w:val="xl63964"/>
    <w:basedOn w:val="aff1"/>
    <w:uiPriority w:val="99"/>
    <w:rsid w:val="009760E4"/>
    <w:pPr>
      <w:pBdr>
        <w:left w:val="single" w:sz="4" w:space="0" w:color="auto"/>
        <w:bottom w:val="single" w:sz="4" w:space="0" w:color="auto"/>
        <w:right w:val="single" w:sz="4" w:space="0" w:color="auto"/>
      </w:pBdr>
      <w:spacing w:before="100" w:beforeAutospacing="1" w:after="100" w:afterAutospacing="1"/>
      <w:textAlignment w:val="center"/>
    </w:pPr>
    <w:rPr>
      <w:szCs w:val="26"/>
    </w:rPr>
  </w:style>
  <w:style w:type="paragraph" w:customStyle="1" w:styleId="xl63965">
    <w:name w:val="xl63965"/>
    <w:basedOn w:val="aff1"/>
    <w:uiPriority w:val="99"/>
    <w:rsid w:val="009760E4"/>
    <w:pPr>
      <w:pBdr>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66">
    <w:name w:val="xl63966"/>
    <w:basedOn w:val="aff1"/>
    <w:uiPriority w:val="99"/>
    <w:rsid w:val="009760E4"/>
    <w:pPr>
      <w:pBdr>
        <w:top w:val="single" w:sz="4" w:space="0" w:color="auto"/>
        <w:left w:val="single" w:sz="4" w:space="0" w:color="auto"/>
        <w:right w:val="single" w:sz="4" w:space="0" w:color="auto"/>
      </w:pBdr>
      <w:spacing w:before="100" w:beforeAutospacing="1" w:after="100" w:afterAutospacing="1"/>
      <w:textAlignment w:val="center"/>
    </w:pPr>
    <w:rPr>
      <w:szCs w:val="26"/>
    </w:rPr>
  </w:style>
  <w:style w:type="paragraph" w:customStyle="1" w:styleId="xl63967">
    <w:name w:val="xl63967"/>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Cs w:val="26"/>
    </w:rPr>
  </w:style>
  <w:style w:type="paragraph" w:customStyle="1" w:styleId="xl63968">
    <w:name w:val="xl63968"/>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Cs w:val="26"/>
    </w:rPr>
  </w:style>
  <w:style w:type="paragraph" w:customStyle="1" w:styleId="xl63969">
    <w:name w:val="xl63969"/>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Cs w:val="26"/>
    </w:rPr>
  </w:style>
  <w:style w:type="paragraph" w:customStyle="1" w:styleId="xl63970">
    <w:name w:val="xl63970"/>
    <w:basedOn w:val="aff1"/>
    <w:uiPriority w:val="99"/>
    <w:rsid w:val="009760E4"/>
    <w:pPr>
      <w:pBdr>
        <w:top w:val="single" w:sz="4" w:space="0" w:color="auto"/>
        <w:left w:val="single" w:sz="4" w:space="0" w:color="auto"/>
        <w:bottom w:val="single" w:sz="4" w:space="0" w:color="auto"/>
        <w:right w:val="single" w:sz="4" w:space="0" w:color="auto"/>
      </w:pBdr>
      <w:spacing w:before="100" w:beforeAutospacing="1" w:after="100" w:afterAutospacing="1"/>
    </w:pPr>
    <w:rPr>
      <w:color w:val="000000"/>
      <w:szCs w:val="26"/>
    </w:rPr>
  </w:style>
  <w:style w:type="paragraph" w:customStyle="1" w:styleId="xl63971">
    <w:name w:val="xl63971"/>
    <w:basedOn w:val="aff1"/>
    <w:uiPriority w:val="99"/>
    <w:rsid w:val="009760E4"/>
    <w:pPr>
      <w:shd w:val="clear" w:color="000000" w:fill="CCFFCC"/>
      <w:spacing w:before="100" w:beforeAutospacing="1" w:after="100" w:afterAutospacing="1"/>
      <w:jc w:val="center"/>
      <w:textAlignment w:val="center"/>
    </w:pPr>
    <w:rPr>
      <w:szCs w:val="26"/>
    </w:rPr>
  </w:style>
  <w:style w:type="paragraph" w:customStyle="1" w:styleId="xl63972">
    <w:name w:val="xl63972"/>
    <w:basedOn w:val="aff1"/>
    <w:uiPriority w:val="99"/>
    <w:rsid w:val="009760E4"/>
    <w:pPr>
      <w:shd w:val="clear" w:color="000000" w:fill="CCFFCC"/>
      <w:spacing w:before="100" w:beforeAutospacing="1" w:after="100" w:afterAutospacing="1"/>
      <w:jc w:val="center"/>
      <w:textAlignment w:val="center"/>
    </w:pPr>
    <w:rPr>
      <w:szCs w:val="26"/>
    </w:rPr>
  </w:style>
  <w:style w:type="paragraph" w:customStyle="1" w:styleId="xl63973">
    <w:name w:val="xl63973"/>
    <w:basedOn w:val="aff1"/>
    <w:uiPriority w:val="99"/>
    <w:rsid w:val="009760E4"/>
    <w:pPr>
      <w:shd w:val="clear" w:color="000000" w:fill="CCFFCC"/>
      <w:spacing w:before="100" w:beforeAutospacing="1" w:after="100" w:afterAutospacing="1"/>
      <w:jc w:val="center"/>
      <w:textAlignment w:val="center"/>
    </w:pPr>
    <w:rPr>
      <w:szCs w:val="26"/>
    </w:rPr>
  </w:style>
  <w:style w:type="paragraph" w:customStyle="1" w:styleId="xl63974">
    <w:name w:val="xl63974"/>
    <w:basedOn w:val="aff1"/>
    <w:uiPriority w:val="99"/>
    <w:rsid w:val="009760E4"/>
    <w:pPr>
      <w:shd w:val="clear" w:color="000000" w:fill="FF99CC"/>
      <w:spacing w:before="100" w:beforeAutospacing="1" w:after="100" w:afterAutospacing="1"/>
      <w:jc w:val="center"/>
      <w:textAlignment w:val="center"/>
    </w:pPr>
    <w:rPr>
      <w:sz w:val="22"/>
      <w:szCs w:val="22"/>
    </w:rPr>
  </w:style>
  <w:style w:type="paragraph" w:customStyle="1" w:styleId="xl63975">
    <w:name w:val="xl63975"/>
    <w:basedOn w:val="aff1"/>
    <w:uiPriority w:val="99"/>
    <w:rsid w:val="009760E4"/>
    <w:pPr>
      <w:spacing w:before="100" w:beforeAutospacing="1" w:after="100" w:afterAutospacing="1"/>
      <w:textAlignment w:val="center"/>
    </w:pPr>
    <w:rPr>
      <w:szCs w:val="26"/>
    </w:rPr>
  </w:style>
  <w:style w:type="paragraph" w:customStyle="1" w:styleId="xl63976">
    <w:name w:val="xl63976"/>
    <w:basedOn w:val="aff1"/>
    <w:uiPriority w:val="99"/>
    <w:rsid w:val="009760E4"/>
    <w:pPr>
      <w:spacing w:before="100" w:beforeAutospacing="1" w:after="100" w:afterAutospacing="1"/>
      <w:textAlignment w:val="center"/>
    </w:pPr>
    <w:rPr>
      <w:szCs w:val="26"/>
    </w:rPr>
  </w:style>
  <w:style w:type="paragraph" w:customStyle="1" w:styleId="xl63977">
    <w:name w:val="xl63977"/>
    <w:basedOn w:val="aff1"/>
    <w:uiPriority w:val="99"/>
    <w:rsid w:val="009760E4"/>
    <w:pPr>
      <w:pBdr>
        <w:top w:val="single" w:sz="4" w:space="0" w:color="auto"/>
        <w:left w:val="single" w:sz="4" w:space="0" w:color="auto"/>
        <w:right w:val="single" w:sz="4" w:space="0" w:color="auto"/>
      </w:pBdr>
      <w:spacing w:before="100" w:beforeAutospacing="1" w:after="100" w:afterAutospacing="1"/>
      <w:jc w:val="center"/>
      <w:textAlignment w:val="center"/>
    </w:pPr>
    <w:rPr>
      <w:szCs w:val="26"/>
    </w:rPr>
  </w:style>
  <w:style w:type="paragraph" w:customStyle="1" w:styleId="xl63978">
    <w:name w:val="xl63978"/>
    <w:basedOn w:val="aff1"/>
    <w:uiPriority w:val="99"/>
    <w:rsid w:val="009760E4"/>
    <w:pPr>
      <w:pBdr>
        <w:left w:val="single" w:sz="4" w:space="0" w:color="auto"/>
        <w:bottom w:val="single" w:sz="4" w:space="0" w:color="auto"/>
        <w:right w:val="single" w:sz="4" w:space="0" w:color="auto"/>
      </w:pBdr>
      <w:spacing w:before="100" w:beforeAutospacing="1" w:after="100" w:afterAutospacing="1"/>
      <w:jc w:val="center"/>
      <w:textAlignment w:val="center"/>
    </w:pPr>
    <w:rPr>
      <w:szCs w:val="26"/>
    </w:rPr>
  </w:style>
  <w:style w:type="paragraph" w:customStyle="1" w:styleId="xl63979">
    <w:name w:val="xl63979"/>
    <w:basedOn w:val="aff1"/>
    <w:uiPriority w:val="99"/>
    <w:rsid w:val="009760E4"/>
    <w:pPr>
      <w:pBdr>
        <w:top w:val="single" w:sz="4" w:space="0" w:color="auto"/>
        <w:left w:val="single" w:sz="4" w:space="0" w:color="auto"/>
      </w:pBdr>
      <w:spacing w:before="100" w:beforeAutospacing="1" w:after="100" w:afterAutospacing="1"/>
      <w:jc w:val="center"/>
      <w:textAlignment w:val="center"/>
    </w:pPr>
    <w:rPr>
      <w:b/>
      <w:bCs/>
      <w:szCs w:val="26"/>
    </w:rPr>
  </w:style>
  <w:style w:type="paragraph" w:customStyle="1" w:styleId="xl63980">
    <w:name w:val="xl63980"/>
    <w:basedOn w:val="aff1"/>
    <w:uiPriority w:val="99"/>
    <w:rsid w:val="009760E4"/>
    <w:pPr>
      <w:pBdr>
        <w:top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81">
    <w:name w:val="xl63981"/>
    <w:basedOn w:val="aff1"/>
    <w:uiPriority w:val="99"/>
    <w:rsid w:val="009760E4"/>
    <w:pPr>
      <w:pBdr>
        <w:top w:val="single" w:sz="4" w:space="0" w:color="auto"/>
        <w:left w:val="single" w:sz="4" w:space="0" w:color="auto"/>
        <w:bottom w:val="single" w:sz="4" w:space="0" w:color="auto"/>
      </w:pBdr>
      <w:spacing w:before="100" w:beforeAutospacing="1" w:after="100" w:afterAutospacing="1"/>
      <w:jc w:val="center"/>
      <w:textAlignment w:val="center"/>
    </w:pPr>
    <w:rPr>
      <w:b/>
      <w:bCs/>
      <w:szCs w:val="26"/>
    </w:rPr>
  </w:style>
  <w:style w:type="paragraph" w:customStyle="1" w:styleId="xl63982">
    <w:name w:val="xl63982"/>
    <w:basedOn w:val="aff1"/>
    <w:uiPriority w:val="99"/>
    <w:rsid w:val="009760E4"/>
    <w:pPr>
      <w:pBdr>
        <w:top w:val="single" w:sz="4" w:space="0" w:color="auto"/>
        <w:bottom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83">
    <w:name w:val="xl63983"/>
    <w:basedOn w:val="aff1"/>
    <w:uiPriority w:val="99"/>
    <w:rsid w:val="009760E4"/>
    <w:pPr>
      <w:pBdr>
        <w:top w:val="single" w:sz="4" w:space="0" w:color="auto"/>
        <w:left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84">
    <w:name w:val="xl63984"/>
    <w:basedOn w:val="aff1"/>
    <w:uiPriority w:val="99"/>
    <w:rsid w:val="009760E4"/>
    <w:pPr>
      <w:pBdr>
        <w:left w:val="single" w:sz="4" w:space="0" w:color="auto"/>
        <w:bottom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85">
    <w:name w:val="xl63985"/>
    <w:basedOn w:val="aff1"/>
    <w:uiPriority w:val="99"/>
    <w:rsid w:val="009760E4"/>
    <w:pPr>
      <w:pBdr>
        <w:top w:val="single" w:sz="4" w:space="0" w:color="auto"/>
        <w:left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63986">
    <w:name w:val="xl63986"/>
    <w:basedOn w:val="aff1"/>
    <w:uiPriority w:val="99"/>
    <w:rsid w:val="009760E4"/>
    <w:pPr>
      <w:pBdr>
        <w:left w:val="single" w:sz="4" w:space="0" w:color="auto"/>
        <w:bottom w:val="single" w:sz="4" w:space="0" w:color="auto"/>
        <w:right w:val="single" w:sz="4" w:space="0" w:color="auto"/>
      </w:pBdr>
      <w:spacing w:before="100" w:beforeAutospacing="1" w:after="100" w:afterAutospacing="1"/>
      <w:jc w:val="center"/>
      <w:textAlignment w:val="center"/>
    </w:pPr>
    <w:rPr>
      <w:b/>
      <w:bCs/>
      <w:szCs w:val="26"/>
    </w:rPr>
  </w:style>
  <w:style w:type="paragraph" w:customStyle="1" w:styleId="xl773">
    <w:name w:val="xl773"/>
    <w:basedOn w:val="aff1"/>
    <w:uiPriority w:val="99"/>
    <w:rsid w:val="005D7AB7"/>
    <w:pPr>
      <w:pBdr>
        <w:left w:val="single" w:sz="4" w:space="0" w:color="auto"/>
        <w:bottom w:val="single" w:sz="4" w:space="0" w:color="auto"/>
        <w:right w:val="single" w:sz="4" w:space="0" w:color="auto"/>
      </w:pBdr>
      <w:spacing w:before="100" w:beforeAutospacing="1" w:after="100" w:afterAutospacing="1"/>
      <w:textAlignment w:val="center"/>
    </w:pPr>
    <w:rPr>
      <w:b/>
      <w:bCs/>
    </w:rPr>
  </w:style>
  <w:style w:type="character" w:customStyle="1" w:styleId="LucidaSansUnicode">
    <w:name w:val="Основной текст + Lucida Sans Unicode"/>
    <w:aliases w:val="5 pt3,Интервал 0 pt,Основной текст + 92,Полужирный8,Основной текст + 10,Основной текст + 81,5 pt31,10 pt,Курсив1,Интервал 0 pt2,Основной текст + Arial Unicode MS"/>
    <w:uiPriority w:val="99"/>
    <w:rsid w:val="003D7712"/>
    <w:rPr>
      <w:rFonts w:ascii="Lucida Sans Unicode" w:hAnsi="Lucida Sans Unicode"/>
      <w:spacing w:val="-7"/>
      <w:sz w:val="10"/>
      <w:u w:val="none"/>
    </w:rPr>
  </w:style>
  <w:style w:type="paragraph" w:customStyle="1" w:styleId="afffffffffffff4">
    <w:name w:val="_Об_Таблица"/>
    <w:basedOn w:val="affffffff"/>
    <w:link w:val="afffffffffffff5"/>
    <w:uiPriority w:val="99"/>
    <w:rsid w:val="001B3985"/>
    <w:pPr>
      <w:spacing w:line="240" w:lineRule="auto"/>
      <w:ind w:firstLine="0"/>
      <w:jc w:val="center"/>
    </w:pPr>
    <w:rPr>
      <w:rFonts w:ascii="Times New Roman" w:hAnsi="Times New Roman" w:cs="Times New Roman"/>
      <w:iCs/>
      <w:sz w:val="20"/>
      <w:szCs w:val="20"/>
      <w:lang w:eastAsia="ru-RU"/>
    </w:rPr>
  </w:style>
  <w:style w:type="character" w:customStyle="1" w:styleId="afffffffffffff5">
    <w:name w:val="_Об_Таблица Знак"/>
    <w:link w:val="afffffffffffff4"/>
    <w:uiPriority w:val="99"/>
    <w:locked/>
    <w:rsid w:val="001B3985"/>
    <w:rPr>
      <w:rFonts w:eastAsia="Times New Roman"/>
      <w:sz w:val="20"/>
      <w:lang w:val="x-none" w:eastAsia="ru-RU"/>
    </w:rPr>
  </w:style>
  <w:style w:type="paragraph" w:customStyle="1" w:styleId="afffffffffffff6">
    <w:name w:val="_Обычный_т"/>
    <w:basedOn w:val="affffffff"/>
    <w:link w:val="afffffffffffff7"/>
    <w:uiPriority w:val="99"/>
    <w:rsid w:val="001B3985"/>
    <w:pPr>
      <w:spacing w:line="240" w:lineRule="auto"/>
      <w:ind w:firstLine="0"/>
      <w:jc w:val="left"/>
    </w:pPr>
    <w:rPr>
      <w:rFonts w:ascii="Times New Roman" w:hAnsi="Times New Roman" w:cs="Times New Roman"/>
      <w:iCs/>
      <w:sz w:val="20"/>
      <w:szCs w:val="20"/>
    </w:rPr>
  </w:style>
  <w:style w:type="character" w:customStyle="1" w:styleId="afffffffffffff7">
    <w:name w:val="_Обычный_т Знак"/>
    <w:link w:val="afffffffffffff6"/>
    <w:uiPriority w:val="99"/>
    <w:locked/>
    <w:rsid w:val="001B3985"/>
    <w:rPr>
      <w:rFonts w:eastAsia="Times New Roman"/>
      <w:sz w:val="20"/>
    </w:rPr>
  </w:style>
  <w:style w:type="paragraph" w:customStyle="1" w:styleId="1116">
    <w:name w:val="_Таблица 1.1.1"/>
    <w:basedOn w:val="11f4"/>
    <w:next w:val="affffffff"/>
    <w:link w:val="1117"/>
    <w:uiPriority w:val="99"/>
    <w:rsid w:val="001B3985"/>
    <w:pPr>
      <w:numPr>
        <w:ilvl w:val="6"/>
      </w:numPr>
      <w:ind w:left="1560" w:hanging="1560"/>
    </w:pPr>
  </w:style>
  <w:style w:type="character" w:customStyle="1" w:styleId="1117">
    <w:name w:val="_Таблица 1.1.1 Знак"/>
    <w:link w:val="1116"/>
    <w:uiPriority w:val="99"/>
    <w:locked/>
    <w:rsid w:val="001B3985"/>
    <w:rPr>
      <w:rFonts w:eastAsia="Times New Roman"/>
      <w:sz w:val="26"/>
    </w:rPr>
  </w:style>
  <w:style w:type="character" w:customStyle="1" w:styleId="11113">
    <w:name w:val="_Таблица 1.1.1.1 Знак"/>
    <w:link w:val="11112"/>
    <w:uiPriority w:val="99"/>
    <w:locked/>
    <w:rsid w:val="001B3985"/>
    <w:rPr>
      <w:rFonts w:eastAsia="Times New Roman"/>
      <w:sz w:val="26"/>
    </w:rPr>
  </w:style>
  <w:style w:type="character" w:customStyle="1" w:styleId="111112">
    <w:name w:val="_Таблица 1.1.1.1.1 Знак"/>
    <w:link w:val="111110"/>
    <w:uiPriority w:val="99"/>
    <w:locked/>
    <w:rsid w:val="001B3985"/>
    <w:rPr>
      <w:rFonts w:eastAsia="Times New Roman"/>
      <w:sz w:val="26"/>
    </w:rPr>
  </w:style>
  <w:style w:type="paragraph" w:customStyle="1" w:styleId="1-1">
    <w:name w:val="Таблица 1-1"/>
    <w:basedOn w:val="11f4"/>
    <w:link w:val="1-10"/>
    <w:uiPriority w:val="99"/>
    <w:rsid w:val="001B3985"/>
    <w:pPr>
      <w:numPr>
        <w:ilvl w:val="5"/>
        <w:numId w:val="11"/>
      </w:numPr>
      <w:spacing w:before="0" w:after="0"/>
      <w:ind w:right="0"/>
      <w:jc w:val="center"/>
    </w:pPr>
  </w:style>
  <w:style w:type="character" w:customStyle="1" w:styleId="1-10">
    <w:name w:val="Таблица 1-1 Знак"/>
    <w:link w:val="1-1"/>
    <w:uiPriority w:val="99"/>
    <w:locked/>
    <w:rsid w:val="001B3985"/>
    <w:rPr>
      <w:iCs/>
      <w:sz w:val="26"/>
      <w:szCs w:val="26"/>
      <w:lang w:eastAsia="en-US"/>
    </w:rPr>
  </w:style>
  <w:style w:type="paragraph" w:customStyle="1" w:styleId="11-1">
    <w:name w:val="Таблица 1.1-1"/>
    <w:basedOn w:val="1116"/>
    <w:link w:val="11-10"/>
    <w:uiPriority w:val="99"/>
    <w:rsid w:val="001B3985"/>
  </w:style>
  <w:style w:type="character" w:customStyle="1" w:styleId="11-10">
    <w:name w:val="Таблица 1.1-1 Знак"/>
    <w:link w:val="11-1"/>
    <w:uiPriority w:val="99"/>
    <w:locked/>
    <w:rsid w:val="001B3985"/>
    <w:rPr>
      <w:rFonts w:eastAsia="Times New Roman"/>
      <w:sz w:val="26"/>
    </w:rPr>
  </w:style>
  <w:style w:type="paragraph" w:customStyle="1" w:styleId="11f9">
    <w:name w:val="_Таблица 1.1"/>
    <w:basedOn w:val="affffffff"/>
    <w:next w:val="affffffff"/>
    <w:uiPriority w:val="99"/>
    <w:rsid w:val="001B3985"/>
    <w:pPr>
      <w:tabs>
        <w:tab w:val="num" w:pos="360"/>
      </w:tabs>
      <w:spacing w:before="240" w:after="120"/>
      <w:ind w:right="282"/>
      <w:contextualSpacing/>
    </w:pPr>
    <w:rPr>
      <w:rFonts w:ascii="Times New Roman" w:hAnsi="Times New Roman" w:cs="Times New Roman"/>
      <w:iCs/>
    </w:rPr>
  </w:style>
  <w:style w:type="character" w:customStyle="1" w:styleId="spellingerror">
    <w:name w:val="spellingerror"/>
    <w:basedOn w:val="aff2"/>
    <w:uiPriority w:val="99"/>
    <w:rsid w:val="001B3985"/>
    <w:rPr>
      <w:rFonts w:cs="Times New Roman"/>
    </w:rPr>
  </w:style>
  <w:style w:type="paragraph" w:customStyle="1" w:styleId="Style3">
    <w:name w:val="Style3"/>
    <w:basedOn w:val="aff1"/>
    <w:uiPriority w:val="99"/>
    <w:rsid w:val="001B3985"/>
    <w:pPr>
      <w:widowControl w:val="0"/>
      <w:autoSpaceDE w:val="0"/>
      <w:autoSpaceDN w:val="0"/>
      <w:adjustRightInd w:val="0"/>
      <w:spacing w:line="192" w:lineRule="exact"/>
    </w:pPr>
  </w:style>
  <w:style w:type="paragraph" w:customStyle="1" w:styleId="Style4">
    <w:name w:val="Style4"/>
    <w:basedOn w:val="aff1"/>
    <w:uiPriority w:val="99"/>
    <w:rsid w:val="001B3985"/>
    <w:pPr>
      <w:widowControl w:val="0"/>
      <w:autoSpaceDE w:val="0"/>
      <w:autoSpaceDN w:val="0"/>
      <w:adjustRightInd w:val="0"/>
      <w:spacing w:line="192" w:lineRule="exact"/>
      <w:ind w:firstLine="149"/>
    </w:pPr>
  </w:style>
  <w:style w:type="paragraph" w:customStyle="1" w:styleId="Style5">
    <w:name w:val="Style5"/>
    <w:basedOn w:val="aff1"/>
    <w:uiPriority w:val="99"/>
    <w:rsid w:val="001B3985"/>
    <w:pPr>
      <w:widowControl w:val="0"/>
      <w:autoSpaceDE w:val="0"/>
      <w:autoSpaceDN w:val="0"/>
      <w:adjustRightInd w:val="0"/>
      <w:spacing w:line="187" w:lineRule="exact"/>
    </w:pPr>
  </w:style>
  <w:style w:type="character" w:customStyle="1" w:styleId="FontStyle12">
    <w:name w:val="Font Style12"/>
    <w:uiPriority w:val="99"/>
    <w:rsid w:val="001B3985"/>
    <w:rPr>
      <w:rFonts w:ascii="Times New Roman" w:hAnsi="Times New Roman"/>
      <w:color w:val="000000"/>
      <w:sz w:val="14"/>
    </w:rPr>
  </w:style>
  <w:style w:type="paragraph" w:customStyle="1" w:styleId="Style36">
    <w:name w:val="Style36"/>
    <w:basedOn w:val="aff1"/>
    <w:uiPriority w:val="99"/>
    <w:rsid w:val="001B3985"/>
    <w:pPr>
      <w:widowControl w:val="0"/>
      <w:autoSpaceDE w:val="0"/>
      <w:autoSpaceDN w:val="0"/>
      <w:adjustRightInd w:val="0"/>
      <w:spacing w:line="379" w:lineRule="exact"/>
      <w:jc w:val="both"/>
    </w:pPr>
  </w:style>
  <w:style w:type="paragraph" w:customStyle="1" w:styleId="Style55">
    <w:name w:val="Style55"/>
    <w:basedOn w:val="aff1"/>
    <w:uiPriority w:val="99"/>
    <w:rsid w:val="001B3985"/>
    <w:pPr>
      <w:widowControl w:val="0"/>
      <w:autoSpaceDE w:val="0"/>
      <w:autoSpaceDN w:val="0"/>
      <w:adjustRightInd w:val="0"/>
    </w:pPr>
  </w:style>
  <w:style w:type="table" w:styleId="-50">
    <w:name w:val="Colorful Shading Accent 5"/>
    <w:basedOn w:val="aff3"/>
    <w:uiPriority w:val="99"/>
    <w:rsid w:val="001B3985"/>
    <w:pPr>
      <w:spacing w:after="0" w:line="240" w:lineRule="auto"/>
    </w:pPr>
    <w:rPr>
      <w:rFonts w:ascii="Calibri" w:hAnsi="Calibri"/>
      <w:color w:val="00000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rFonts w:cs="Times New Roman"/>
        <w:b/>
        <w:bCs/>
      </w:rPr>
      <w:tblPr/>
      <w:tcPr>
        <w:tcBorders>
          <w:top w:val="nil"/>
          <w:left w:val="nil"/>
          <w:bottom w:val="single" w:sz="24" w:space="0" w:color="F79646"/>
          <w:right w:val="nil"/>
          <w:insideH w:val="nil"/>
          <w:insideV w:val="nil"/>
        </w:tcBorders>
        <w:shd w:val="clear" w:color="auto" w:fill="FFFFFF"/>
      </w:tcPr>
    </w:tblStylePr>
    <w:tblStylePr w:type="lastRow">
      <w:rPr>
        <w:rFonts w:cs="Times New Roman"/>
        <w:b/>
        <w:bCs/>
        <w:color w:val="FFFFFF"/>
      </w:rPr>
      <w:tblPr/>
      <w:tcPr>
        <w:tcBorders>
          <w:top w:val="single" w:sz="6" w:space="0" w:color="FFFFFF"/>
        </w:tcBorders>
        <w:shd w:val="clear" w:color="auto" w:fill="276A7C"/>
      </w:tcPr>
    </w:tblStylePr>
    <w:tblStylePr w:type="firstCol">
      <w:rPr>
        <w:rFonts w:cs="Times New Roman"/>
        <w:color w:val="FFFFFF"/>
      </w:rPr>
      <w:tblPr/>
      <w:tcPr>
        <w:tcBorders>
          <w:top w:val="nil"/>
          <w:left w:val="nil"/>
          <w:bottom w:val="nil"/>
          <w:right w:val="nil"/>
          <w:insideH w:val="single" w:sz="4" w:space="0" w:color="276A7C"/>
          <w:insideV w:val="nil"/>
        </w:tcBorders>
        <w:shd w:val="clear" w:color="auto" w:fill="276A7C"/>
      </w:tcPr>
    </w:tblStylePr>
    <w:tblStylePr w:type="lastCol">
      <w:rPr>
        <w:rFonts w:cs="Times New Roman"/>
        <w:color w:val="FFFFFF"/>
      </w:rPr>
      <w:tblPr/>
      <w:tcPr>
        <w:tcBorders>
          <w:top w:val="nil"/>
          <w:left w:val="nil"/>
          <w:bottom w:val="nil"/>
          <w:right w:val="nil"/>
          <w:insideH w:val="nil"/>
          <w:insideV w:val="nil"/>
        </w:tcBorders>
        <w:shd w:val="clear" w:color="auto" w:fill="276A7C"/>
      </w:tcPr>
    </w:tblStylePr>
    <w:tblStylePr w:type="band1Vert">
      <w:rPr>
        <w:rFonts w:cs="Times New Roman"/>
      </w:rPr>
      <w:tblPr/>
      <w:tcPr>
        <w:shd w:val="clear" w:color="auto" w:fill="B6DDE8"/>
      </w:tcPr>
    </w:tblStylePr>
    <w:tblStylePr w:type="band1Horz">
      <w:rPr>
        <w:rFonts w:cs="Times New Roman"/>
      </w:rPr>
      <w:tblPr/>
      <w:tcPr>
        <w:shd w:val="clear" w:color="auto" w:fill="A5D5E2"/>
      </w:tcPr>
    </w:tblStylePr>
    <w:tblStylePr w:type="neCell">
      <w:rPr>
        <w:rFonts w:cs="Times New Roman"/>
        <w:color w:val="000000"/>
      </w:rPr>
    </w:tblStylePr>
    <w:tblStylePr w:type="nwCell">
      <w:rPr>
        <w:rFonts w:cs="Times New Roman"/>
        <w:color w:val="000000"/>
      </w:rPr>
    </w:tblStylePr>
  </w:style>
  <w:style w:type="paragraph" w:customStyle="1" w:styleId="afffffffffffff8">
    <w:name w:val="Глава"/>
    <w:basedOn w:val="aff1"/>
    <w:link w:val="afffffffffffff9"/>
    <w:uiPriority w:val="99"/>
    <w:rsid w:val="001B3985"/>
    <w:pPr>
      <w:shd w:val="clear" w:color="auto" w:fill="FFFFFF"/>
      <w:spacing w:before="75" w:after="180"/>
    </w:pPr>
    <w:rPr>
      <w:b/>
      <w:color w:val="000000"/>
      <w:sz w:val="28"/>
      <w:szCs w:val="20"/>
      <w:lang w:eastAsia="en-US"/>
    </w:rPr>
  </w:style>
  <w:style w:type="character" w:customStyle="1" w:styleId="afffffffffffff9">
    <w:name w:val="Глава Знак"/>
    <w:link w:val="afffffffffffff8"/>
    <w:uiPriority w:val="99"/>
    <w:locked/>
    <w:rsid w:val="001B3985"/>
    <w:rPr>
      <w:rFonts w:eastAsia="Times New Roman"/>
      <w:b/>
      <w:color w:val="000000"/>
      <w:sz w:val="20"/>
      <w:shd w:val="clear" w:color="auto" w:fill="FFFFFF"/>
    </w:rPr>
  </w:style>
  <w:style w:type="paragraph" w:customStyle="1" w:styleId="4f">
    <w:name w:val="Знак Знак Знак4"/>
    <w:basedOn w:val="aff1"/>
    <w:uiPriority w:val="99"/>
    <w:rsid w:val="001B3985"/>
    <w:rPr>
      <w:rFonts w:ascii="Verdana" w:hAnsi="Verdana" w:cs="Verdana"/>
      <w:sz w:val="20"/>
      <w:szCs w:val="20"/>
      <w:lang w:val="en-US" w:eastAsia="en-US"/>
    </w:rPr>
  </w:style>
  <w:style w:type="paragraph" w:customStyle="1" w:styleId="3fa">
    <w:name w:val="Знак Знак Знак3"/>
    <w:basedOn w:val="aff1"/>
    <w:uiPriority w:val="99"/>
    <w:rsid w:val="001B3985"/>
    <w:rPr>
      <w:rFonts w:ascii="Verdana" w:hAnsi="Verdana" w:cs="Verdana"/>
      <w:sz w:val="20"/>
      <w:szCs w:val="20"/>
      <w:lang w:val="en-US" w:eastAsia="en-US"/>
    </w:rPr>
  </w:style>
  <w:style w:type="character" w:customStyle="1" w:styleId="highlight">
    <w:name w:val="highlight"/>
    <w:basedOn w:val="aff2"/>
    <w:uiPriority w:val="99"/>
    <w:rsid w:val="001B3985"/>
    <w:rPr>
      <w:rFonts w:cs="Times New Roman"/>
    </w:rPr>
  </w:style>
  <w:style w:type="character" w:customStyle="1" w:styleId="r">
    <w:name w:val="r"/>
    <w:basedOn w:val="aff2"/>
    <w:uiPriority w:val="99"/>
    <w:rsid w:val="001B3985"/>
    <w:rPr>
      <w:rFonts w:cs="Times New Roman"/>
    </w:rPr>
  </w:style>
  <w:style w:type="paragraph" w:customStyle="1" w:styleId="consplusnormal0">
    <w:name w:val="consplusnormal"/>
    <w:basedOn w:val="aff1"/>
    <w:uiPriority w:val="99"/>
    <w:rsid w:val="001B3985"/>
    <w:pPr>
      <w:spacing w:before="100" w:beforeAutospacing="1" w:after="100" w:afterAutospacing="1"/>
    </w:pPr>
  </w:style>
  <w:style w:type="paragraph" w:customStyle="1" w:styleId="p3">
    <w:name w:val="p3"/>
    <w:basedOn w:val="aff1"/>
    <w:uiPriority w:val="99"/>
    <w:rsid w:val="001B3985"/>
    <w:pPr>
      <w:spacing w:before="100" w:beforeAutospacing="1" w:after="100" w:afterAutospacing="1"/>
    </w:pPr>
  </w:style>
  <w:style w:type="character" w:customStyle="1" w:styleId="s2">
    <w:name w:val="s2"/>
    <w:basedOn w:val="aff2"/>
    <w:uiPriority w:val="99"/>
    <w:rsid w:val="001B3985"/>
    <w:rPr>
      <w:rFonts w:cs="Times New Roman"/>
    </w:rPr>
  </w:style>
  <w:style w:type="paragraph" w:customStyle="1" w:styleId="131">
    <w:name w:val="1.3.1"/>
    <w:basedOn w:val="1110"/>
    <w:link w:val="1311"/>
    <w:uiPriority w:val="99"/>
    <w:rsid w:val="001B3985"/>
    <w:pPr>
      <w:numPr>
        <w:numId w:val="62"/>
      </w:numPr>
      <w:tabs>
        <w:tab w:val="left" w:pos="1134"/>
      </w:tabs>
      <w:spacing w:after="0"/>
      <w:ind w:left="709" w:hanging="709"/>
    </w:pPr>
  </w:style>
  <w:style w:type="character" w:customStyle="1" w:styleId="1311">
    <w:name w:val="1.3.1 Знак"/>
    <w:link w:val="131"/>
    <w:uiPriority w:val="99"/>
    <w:locked/>
    <w:rsid w:val="001B3985"/>
    <w:rPr>
      <w:rFonts w:eastAsia="Times New Roman"/>
      <w:b/>
      <w:bCs/>
      <w:sz w:val="24"/>
      <w:szCs w:val="24"/>
      <w:lang w:eastAsia="en-US"/>
    </w:rPr>
  </w:style>
  <w:style w:type="paragraph" w:customStyle="1" w:styleId="FORMATTEXT0">
    <w:name w:val=".FORMATTEXT"/>
    <w:uiPriority w:val="99"/>
    <w:rsid w:val="001B3985"/>
    <w:pPr>
      <w:widowControl w:val="0"/>
      <w:autoSpaceDE w:val="0"/>
      <w:autoSpaceDN w:val="0"/>
      <w:adjustRightInd w:val="0"/>
      <w:spacing w:after="0" w:line="240" w:lineRule="auto"/>
    </w:pPr>
    <w:rPr>
      <w:rFonts w:eastAsia="Times New Roman"/>
      <w:sz w:val="24"/>
      <w:szCs w:val="24"/>
    </w:rPr>
  </w:style>
  <w:style w:type="character" w:customStyle="1" w:styleId="FontStyle21">
    <w:name w:val="Font Style21"/>
    <w:uiPriority w:val="99"/>
    <w:rsid w:val="001B3985"/>
    <w:rPr>
      <w:rFonts w:ascii="Times New Roman" w:hAnsi="Times New Roman"/>
      <w:b/>
      <w:spacing w:val="-10"/>
      <w:sz w:val="16"/>
    </w:rPr>
  </w:style>
  <w:style w:type="character" w:customStyle="1" w:styleId="FontStyle19">
    <w:name w:val="Font Style19"/>
    <w:uiPriority w:val="99"/>
    <w:rsid w:val="001B3985"/>
    <w:rPr>
      <w:rFonts w:ascii="Times New Roman" w:hAnsi="Times New Roman"/>
      <w:b/>
      <w:i/>
      <w:spacing w:val="10"/>
      <w:sz w:val="14"/>
    </w:rPr>
  </w:style>
  <w:style w:type="paragraph" w:customStyle="1" w:styleId="Style11">
    <w:name w:val="Style11"/>
    <w:basedOn w:val="aff1"/>
    <w:uiPriority w:val="99"/>
    <w:rsid w:val="001B3985"/>
    <w:pPr>
      <w:widowControl w:val="0"/>
      <w:autoSpaceDE w:val="0"/>
      <w:autoSpaceDN w:val="0"/>
      <w:adjustRightInd w:val="0"/>
    </w:pPr>
  </w:style>
  <w:style w:type="character" w:customStyle="1" w:styleId="FontStyle14">
    <w:name w:val="Font Style14"/>
    <w:uiPriority w:val="99"/>
    <w:rsid w:val="001B3985"/>
    <w:rPr>
      <w:rFonts w:ascii="Times New Roman" w:hAnsi="Times New Roman"/>
      <w:b/>
      <w:i/>
      <w:sz w:val="18"/>
    </w:rPr>
  </w:style>
  <w:style w:type="character" w:customStyle="1" w:styleId="FontStyle13">
    <w:name w:val="Font Style13"/>
    <w:uiPriority w:val="99"/>
    <w:rsid w:val="001B3985"/>
    <w:rPr>
      <w:rFonts w:ascii="Times New Roman" w:hAnsi="Times New Roman"/>
      <w:sz w:val="20"/>
    </w:rPr>
  </w:style>
  <w:style w:type="character" w:customStyle="1" w:styleId="match">
    <w:name w:val="match"/>
    <w:uiPriority w:val="99"/>
    <w:rsid w:val="001B3985"/>
  </w:style>
  <w:style w:type="paragraph" w:customStyle="1" w:styleId="headertext">
    <w:name w:val="headertext"/>
    <w:basedOn w:val="aff1"/>
    <w:uiPriority w:val="99"/>
    <w:rsid w:val="001B3985"/>
    <w:pPr>
      <w:spacing w:before="100" w:beforeAutospacing="1" w:after="100" w:afterAutospacing="1"/>
      <w:ind w:firstLine="709"/>
      <w:jc w:val="both"/>
    </w:pPr>
  </w:style>
  <w:style w:type="paragraph" w:customStyle="1" w:styleId="Style6">
    <w:name w:val="Style6"/>
    <w:basedOn w:val="aff1"/>
    <w:uiPriority w:val="99"/>
    <w:rsid w:val="001B3985"/>
    <w:pPr>
      <w:widowControl w:val="0"/>
      <w:autoSpaceDE w:val="0"/>
      <w:autoSpaceDN w:val="0"/>
      <w:adjustRightInd w:val="0"/>
      <w:ind w:firstLine="709"/>
      <w:jc w:val="both"/>
    </w:pPr>
  </w:style>
  <w:style w:type="paragraph" w:customStyle="1" w:styleId="Style7">
    <w:name w:val="Style7"/>
    <w:basedOn w:val="aff1"/>
    <w:uiPriority w:val="99"/>
    <w:rsid w:val="001B3985"/>
    <w:pPr>
      <w:widowControl w:val="0"/>
      <w:autoSpaceDE w:val="0"/>
      <w:autoSpaceDN w:val="0"/>
      <w:adjustRightInd w:val="0"/>
      <w:spacing w:line="154" w:lineRule="exact"/>
      <w:ind w:firstLine="709"/>
      <w:jc w:val="both"/>
    </w:pPr>
  </w:style>
  <w:style w:type="paragraph" w:customStyle="1" w:styleId="Style9">
    <w:name w:val="Style9"/>
    <w:basedOn w:val="aff1"/>
    <w:uiPriority w:val="99"/>
    <w:rsid w:val="001B3985"/>
    <w:pPr>
      <w:widowControl w:val="0"/>
      <w:autoSpaceDE w:val="0"/>
      <w:autoSpaceDN w:val="0"/>
      <w:adjustRightInd w:val="0"/>
      <w:spacing w:line="197" w:lineRule="exact"/>
      <w:ind w:firstLine="709"/>
      <w:jc w:val="both"/>
    </w:pPr>
  </w:style>
  <w:style w:type="paragraph" w:customStyle="1" w:styleId="Style10">
    <w:name w:val="Style10"/>
    <w:basedOn w:val="aff1"/>
    <w:uiPriority w:val="99"/>
    <w:rsid w:val="001B3985"/>
    <w:pPr>
      <w:widowControl w:val="0"/>
      <w:autoSpaceDE w:val="0"/>
      <w:autoSpaceDN w:val="0"/>
      <w:adjustRightInd w:val="0"/>
      <w:spacing w:line="199" w:lineRule="exact"/>
      <w:ind w:firstLine="709"/>
      <w:jc w:val="center"/>
    </w:pPr>
  </w:style>
  <w:style w:type="character" w:customStyle="1" w:styleId="FontStyle15">
    <w:name w:val="Font Style15"/>
    <w:uiPriority w:val="99"/>
    <w:rsid w:val="001B3985"/>
    <w:rPr>
      <w:rFonts w:ascii="Times New Roman" w:hAnsi="Times New Roman"/>
      <w:b/>
      <w:sz w:val="16"/>
    </w:rPr>
  </w:style>
  <w:style w:type="character" w:customStyle="1" w:styleId="FontStyle16">
    <w:name w:val="Font Style16"/>
    <w:uiPriority w:val="99"/>
    <w:rsid w:val="001B3985"/>
    <w:rPr>
      <w:rFonts w:ascii="Times New Roman" w:hAnsi="Times New Roman"/>
      <w:b/>
      <w:sz w:val="14"/>
    </w:rPr>
  </w:style>
  <w:style w:type="character" w:customStyle="1" w:styleId="FontStyle17">
    <w:name w:val="Font Style17"/>
    <w:uiPriority w:val="99"/>
    <w:rsid w:val="001B3985"/>
    <w:rPr>
      <w:rFonts w:ascii="Times New Roman" w:hAnsi="Times New Roman"/>
      <w:b/>
      <w:sz w:val="14"/>
    </w:rPr>
  </w:style>
  <w:style w:type="character" w:customStyle="1" w:styleId="FontStyle18">
    <w:name w:val="Font Style18"/>
    <w:uiPriority w:val="99"/>
    <w:rsid w:val="001B3985"/>
    <w:rPr>
      <w:rFonts w:ascii="Times New Roman" w:hAnsi="Times New Roman"/>
      <w:b/>
      <w:sz w:val="22"/>
    </w:rPr>
  </w:style>
  <w:style w:type="character" w:customStyle="1" w:styleId="FontStyle20">
    <w:name w:val="Font Style20"/>
    <w:uiPriority w:val="99"/>
    <w:rsid w:val="001B3985"/>
    <w:rPr>
      <w:rFonts w:ascii="Palatino Linotype" w:hAnsi="Palatino Linotype"/>
      <w:i/>
      <w:spacing w:val="-20"/>
      <w:sz w:val="18"/>
    </w:rPr>
  </w:style>
  <w:style w:type="character" w:customStyle="1" w:styleId="FontStyle22">
    <w:name w:val="Font Style22"/>
    <w:uiPriority w:val="99"/>
    <w:rsid w:val="001B3985"/>
    <w:rPr>
      <w:rFonts w:ascii="Times New Roman" w:hAnsi="Times New Roman"/>
      <w:b/>
      <w:i/>
      <w:sz w:val="20"/>
    </w:rPr>
  </w:style>
  <w:style w:type="character" w:customStyle="1" w:styleId="FontStyle125">
    <w:name w:val="Font Style125"/>
    <w:uiPriority w:val="99"/>
    <w:rsid w:val="001B3985"/>
    <w:rPr>
      <w:rFonts w:ascii="Times New Roman" w:hAnsi="Times New Roman"/>
      <w:sz w:val="18"/>
    </w:rPr>
  </w:style>
  <w:style w:type="paragraph" w:customStyle="1" w:styleId="Style13">
    <w:name w:val="Style13"/>
    <w:basedOn w:val="aff1"/>
    <w:uiPriority w:val="99"/>
    <w:rsid w:val="001B3985"/>
    <w:pPr>
      <w:widowControl w:val="0"/>
      <w:autoSpaceDE w:val="0"/>
      <w:autoSpaceDN w:val="0"/>
      <w:adjustRightInd w:val="0"/>
      <w:ind w:firstLine="709"/>
      <w:jc w:val="both"/>
    </w:pPr>
  </w:style>
  <w:style w:type="paragraph" w:customStyle="1" w:styleId="Style14">
    <w:name w:val="Style14"/>
    <w:basedOn w:val="aff1"/>
    <w:uiPriority w:val="99"/>
    <w:rsid w:val="001B3985"/>
    <w:pPr>
      <w:widowControl w:val="0"/>
      <w:autoSpaceDE w:val="0"/>
      <w:autoSpaceDN w:val="0"/>
      <w:adjustRightInd w:val="0"/>
      <w:spacing w:line="192" w:lineRule="exact"/>
      <w:ind w:firstLine="709"/>
      <w:jc w:val="center"/>
    </w:pPr>
  </w:style>
  <w:style w:type="character" w:customStyle="1" w:styleId="FontStyle105">
    <w:name w:val="Font Style105"/>
    <w:uiPriority w:val="99"/>
    <w:rsid w:val="001B3985"/>
    <w:rPr>
      <w:rFonts w:ascii="Times New Roman" w:hAnsi="Times New Roman"/>
      <w:b/>
      <w:sz w:val="10"/>
    </w:rPr>
  </w:style>
  <w:style w:type="character" w:customStyle="1" w:styleId="FontStyle106">
    <w:name w:val="Font Style106"/>
    <w:uiPriority w:val="99"/>
    <w:rsid w:val="001B3985"/>
    <w:rPr>
      <w:rFonts w:ascii="Times New Roman" w:hAnsi="Times New Roman"/>
      <w:b/>
      <w:sz w:val="16"/>
    </w:rPr>
  </w:style>
  <w:style w:type="character" w:customStyle="1" w:styleId="FontStyle107">
    <w:name w:val="Font Style107"/>
    <w:uiPriority w:val="99"/>
    <w:rsid w:val="001B3985"/>
    <w:rPr>
      <w:rFonts w:ascii="Lucida Sans Unicode" w:hAnsi="Lucida Sans Unicode"/>
      <w:sz w:val="10"/>
    </w:rPr>
  </w:style>
  <w:style w:type="character" w:customStyle="1" w:styleId="FontStyle108">
    <w:name w:val="Font Style108"/>
    <w:uiPriority w:val="99"/>
    <w:rsid w:val="001B3985"/>
    <w:rPr>
      <w:rFonts w:ascii="Century Gothic" w:hAnsi="Century Gothic"/>
      <w:b/>
      <w:sz w:val="14"/>
    </w:rPr>
  </w:style>
  <w:style w:type="character" w:customStyle="1" w:styleId="FontStyle109">
    <w:name w:val="Font Style109"/>
    <w:uiPriority w:val="99"/>
    <w:rsid w:val="001B3985"/>
    <w:rPr>
      <w:rFonts w:ascii="Century Gothic" w:hAnsi="Century Gothic"/>
      <w:b/>
      <w:sz w:val="14"/>
    </w:rPr>
  </w:style>
  <w:style w:type="paragraph" w:customStyle="1" w:styleId="Style12">
    <w:name w:val="Style12"/>
    <w:basedOn w:val="aff1"/>
    <w:uiPriority w:val="99"/>
    <w:rsid w:val="001B3985"/>
    <w:pPr>
      <w:widowControl w:val="0"/>
      <w:autoSpaceDE w:val="0"/>
      <w:autoSpaceDN w:val="0"/>
      <w:adjustRightInd w:val="0"/>
      <w:ind w:firstLine="709"/>
      <w:jc w:val="both"/>
    </w:pPr>
  </w:style>
  <w:style w:type="character" w:customStyle="1" w:styleId="FontStyle144">
    <w:name w:val="Font Style144"/>
    <w:uiPriority w:val="99"/>
    <w:rsid w:val="001B3985"/>
    <w:rPr>
      <w:rFonts w:ascii="Times New Roman" w:hAnsi="Times New Roman"/>
      <w:b/>
      <w:sz w:val="14"/>
    </w:rPr>
  </w:style>
  <w:style w:type="character" w:customStyle="1" w:styleId="FontStyle170">
    <w:name w:val="Font Style170"/>
    <w:uiPriority w:val="99"/>
    <w:rsid w:val="001B3985"/>
    <w:rPr>
      <w:rFonts w:ascii="Times New Roman" w:hAnsi="Times New Roman"/>
      <w:w w:val="10"/>
      <w:sz w:val="22"/>
    </w:rPr>
  </w:style>
  <w:style w:type="paragraph" w:customStyle="1" w:styleId="Style20">
    <w:name w:val="Style20"/>
    <w:basedOn w:val="aff1"/>
    <w:uiPriority w:val="99"/>
    <w:rsid w:val="001B3985"/>
    <w:pPr>
      <w:widowControl w:val="0"/>
      <w:autoSpaceDE w:val="0"/>
      <w:autoSpaceDN w:val="0"/>
      <w:adjustRightInd w:val="0"/>
      <w:spacing w:line="240" w:lineRule="exact"/>
      <w:ind w:firstLine="709"/>
      <w:jc w:val="both"/>
    </w:pPr>
  </w:style>
  <w:style w:type="character" w:customStyle="1" w:styleId="FontStyle113">
    <w:name w:val="Font Style113"/>
    <w:uiPriority w:val="99"/>
    <w:rsid w:val="001B3985"/>
    <w:rPr>
      <w:rFonts w:ascii="Times New Roman" w:hAnsi="Times New Roman"/>
      <w:b/>
      <w:sz w:val="20"/>
    </w:rPr>
  </w:style>
  <w:style w:type="paragraph" w:customStyle="1" w:styleId="Style32">
    <w:name w:val="Style32"/>
    <w:basedOn w:val="aff1"/>
    <w:uiPriority w:val="99"/>
    <w:rsid w:val="001B3985"/>
    <w:pPr>
      <w:widowControl w:val="0"/>
      <w:autoSpaceDE w:val="0"/>
      <w:autoSpaceDN w:val="0"/>
      <w:adjustRightInd w:val="0"/>
      <w:ind w:firstLine="709"/>
      <w:jc w:val="right"/>
    </w:pPr>
  </w:style>
  <w:style w:type="character" w:customStyle="1" w:styleId="FontStyle124">
    <w:name w:val="Font Style124"/>
    <w:uiPriority w:val="99"/>
    <w:rsid w:val="001B3985"/>
    <w:rPr>
      <w:rFonts w:ascii="Times New Roman" w:hAnsi="Times New Roman"/>
      <w:b/>
      <w:i/>
      <w:sz w:val="16"/>
    </w:rPr>
  </w:style>
  <w:style w:type="paragraph" w:customStyle="1" w:styleId="Style42">
    <w:name w:val="Style42"/>
    <w:basedOn w:val="aff1"/>
    <w:uiPriority w:val="99"/>
    <w:rsid w:val="001B3985"/>
    <w:pPr>
      <w:widowControl w:val="0"/>
      <w:autoSpaceDE w:val="0"/>
      <w:autoSpaceDN w:val="0"/>
      <w:adjustRightInd w:val="0"/>
      <w:ind w:firstLine="709"/>
      <w:jc w:val="both"/>
    </w:pPr>
  </w:style>
  <w:style w:type="paragraph" w:customStyle="1" w:styleId="Style43">
    <w:name w:val="Style43"/>
    <w:basedOn w:val="aff1"/>
    <w:uiPriority w:val="99"/>
    <w:rsid w:val="001B3985"/>
    <w:pPr>
      <w:widowControl w:val="0"/>
      <w:autoSpaceDE w:val="0"/>
      <w:autoSpaceDN w:val="0"/>
      <w:adjustRightInd w:val="0"/>
      <w:ind w:firstLine="709"/>
      <w:jc w:val="both"/>
    </w:pPr>
  </w:style>
  <w:style w:type="character" w:customStyle="1" w:styleId="FontStyle133">
    <w:name w:val="Font Style133"/>
    <w:uiPriority w:val="99"/>
    <w:rsid w:val="001B3985"/>
    <w:rPr>
      <w:rFonts w:ascii="Times New Roman" w:hAnsi="Times New Roman"/>
      <w:b/>
      <w:sz w:val="18"/>
    </w:rPr>
  </w:style>
  <w:style w:type="paragraph" w:customStyle="1" w:styleId="Style26">
    <w:name w:val="Style26"/>
    <w:basedOn w:val="aff1"/>
    <w:uiPriority w:val="99"/>
    <w:rsid w:val="001B3985"/>
    <w:pPr>
      <w:widowControl w:val="0"/>
      <w:autoSpaceDE w:val="0"/>
      <w:autoSpaceDN w:val="0"/>
      <w:adjustRightInd w:val="0"/>
      <w:ind w:firstLine="709"/>
      <w:jc w:val="both"/>
    </w:pPr>
  </w:style>
  <w:style w:type="paragraph" w:customStyle="1" w:styleId="Style61">
    <w:name w:val="Style61"/>
    <w:basedOn w:val="aff1"/>
    <w:uiPriority w:val="99"/>
    <w:rsid w:val="001B3985"/>
    <w:pPr>
      <w:widowControl w:val="0"/>
      <w:autoSpaceDE w:val="0"/>
      <w:autoSpaceDN w:val="0"/>
      <w:adjustRightInd w:val="0"/>
      <w:ind w:firstLine="709"/>
      <w:jc w:val="both"/>
    </w:pPr>
  </w:style>
  <w:style w:type="paragraph" w:customStyle="1" w:styleId="Style62">
    <w:name w:val="Style62"/>
    <w:basedOn w:val="aff1"/>
    <w:uiPriority w:val="99"/>
    <w:rsid w:val="001B3985"/>
    <w:pPr>
      <w:widowControl w:val="0"/>
      <w:autoSpaceDE w:val="0"/>
      <w:autoSpaceDN w:val="0"/>
      <w:adjustRightInd w:val="0"/>
      <w:ind w:firstLine="709"/>
      <w:jc w:val="both"/>
    </w:pPr>
  </w:style>
  <w:style w:type="paragraph" w:customStyle="1" w:styleId="Style63">
    <w:name w:val="Style63"/>
    <w:basedOn w:val="aff1"/>
    <w:uiPriority w:val="99"/>
    <w:rsid w:val="001B3985"/>
    <w:pPr>
      <w:widowControl w:val="0"/>
      <w:autoSpaceDE w:val="0"/>
      <w:autoSpaceDN w:val="0"/>
      <w:adjustRightInd w:val="0"/>
      <w:ind w:firstLine="709"/>
      <w:jc w:val="both"/>
    </w:pPr>
  </w:style>
  <w:style w:type="character" w:customStyle="1" w:styleId="FontStyle126">
    <w:name w:val="Font Style126"/>
    <w:uiPriority w:val="99"/>
    <w:rsid w:val="001B3985"/>
    <w:rPr>
      <w:rFonts w:ascii="Century Gothic" w:hAnsi="Century Gothic"/>
      <w:b/>
      <w:sz w:val="14"/>
    </w:rPr>
  </w:style>
  <w:style w:type="character" w:customStyle="1" w:styleId="FontStyle127">
    <w:name w:val="Font Style127"/>
    <w:uiPriority w:val="99"/>
    <w:rsid w:val="001B3985"/>
    <w:rPr>
      <w:rFonts w:ascii="Century Gothic" w:hAnsi="Century Gothic"/>
      <w:b/>
      <w:sz w:val="14"/>
    </w:rPr>
  </w:style>
  <w:style w:type="character" w:customStyle="1" w:styleId="FontStyle128">
    <w:name w:val="Font Style128"/>
    <w:uiPriority w:val="99"/>
    <w:rsid w:val="001B3985"/>
    <w:rPr>
      <w:rFonts w:ascii="Times New Roman" w:hAnsi="Times New Roman"/>
      <w:b/>
      <w:sz w:val="16"/>
    </w:rPr>
  </w:style>
  <w:style w:type="paragraph" w:customStyle="1" w:styleId="Style66">
    <w:name w:val="Style66"/>
    <w:basedOn w:val="aff1"/>
    <w:uiPriority w:val="99"/>
    <w:rsid w:val="001B3985"/>
    <w:pPr>
      <w:widowControl w:val="0"/>
      <w:autoSpaceDE w:val="0"/>
      <w:autoSpaceDN w:val="0"/>
      <w:adjustRightInd w:val="0"/>
      <w:ind w:firstLine="709"/>
      <w:jc w:val="right"/>
    </w:pPr>
  </w:style>
  <w:style w:type="paragraph" w:customStyle="1" w:styleId="Style67">
    <w:name w:val="Style67"/>
    <w:basedOn w:val="aff1"/>
    <w:uiPriority w:val="99"/>
    <w:rsid w:val="001B3985"/>
    <w:pPr>
      <w:widowControl w:val="0"/>
      <w:autoSpaceDE w:val="0"/>
      <w:autoSpaceDN w:val="0"/>
      <w:adjustRightInd w:val="0"/>
      <w:ind w:firstLine="709"/>
      <w:jc w:val="both"/>
    </w:pPr>
  </w:style>
  <w:style w:type="paragraph" w:customStyle="1" w:styleId="Style76">
    <w:name w:val="Style76"/>
    <w:basedOn w:val="aff1"/>
    <w:uiPriority w:val="99"/>
    <w:rsid w:val="001B3985"/>
    <w:pPr>
      <w:widowControl w:val="0"/>
      <w:autoSpaceDE w:val="0"/>
      <w:autoSpaceDN w:val="0"/>
      <w:adjustRightInd w:val="0"/>
      <w:ind w:firstLine="709"/>
      <w:jc w:val="both"/>
    </w:pPr>
  </w:style>
  <w:style w:type="character" w:customStyle="1" w:styleId="FontStyle129">
    <w:name w:val="Font Style129"/>
    <w:uiPriority w:val="99"/>
    <w:rsid w:val="001B3985"/>
    <w:rPr>
      <w:rFonts w:ascii="Times New Roman" w:hAnsi="Times New Roman"/>
      <w:b/>
      <w:smallCaps/>
      <w:sz w:val="16"/>
    </w:rPr>
  </w:style>
  <w:style w:type="character" w:customStyle="1" w:styleId="FontStyle135">
    <w:name w:val="Font Style135"/>
    <w:uiPriority w:val="99"/>
    <w:rsid w:val="001B3985"/>
    <w:rPr>
      <w:rFonts w:ascii="Times New Roman" w:hAnsi="Times New Roman"/>
      <w:b/>
      <w:sz w:val="14"/>
    </w:rPr>
  </w:style>
  <w:style w:type="paragraph" w:customStyle="1" w:styleId="Style79">
    <w:name w:val="Style79"/>
    <w:basedOn w:val="aff1"/>
    <w:uiPriority w:val="99"/>
    <w:rsid w:val="001B3985"/>
    <w:pPr>
      <w:widowControl w:val="0"/>
      <w:autoSpaceDE w:val="0"/>
      <w:autoSpaceDN w:val="0"/>
      <w:adjustRightInd w:val="0"/>
      <w:spacing w:line="156" w:lineRule="exact"/>
      <w:ind w:firstLine="709"/>
      <w:jc w:val="center"/>
    </w:pPr>
  </w:style>
  <w:style w:type="paragraph" w:customStyle="1" w:styleId="Style84">
    <w:name w:val="Style84"/>
    <w:basedOn w:val="aff1"/>
    <w:uiPriority w:val="99"/>
    <w:rsid w:val="001B3985"/>
    <w:pPr>
      <w:widowControl w:val="0"/>
      <w:autoSpaceDE w:val="0"/>
      <w:autoSpaceDN w:val="0"/>
      <w:adjustRightInd w:val="0"/>
      <w:ind w:firstLine="709"/>
      <w:jc w:val="both"/>
    </w:pPr>
  </w:style>
  <w:style w:type="paragraph" w:customStyle="1" w:styleId="Style86">
    <w:name w:val="Style86"/>
    <w:basedOn w:val="aff1"/>
    <w:uiPriority w:val="99"/>
    <w:rsid w:val="001B3985"/>
    <w:pPr>
      <w:widowControl w:val="0"/>
      <w:autoSpaceDE w:val="0"/>
      <w:autoSpaceDN w:val="0"/>
      <w:adjustRightInd w:val="0"/>
      <w:ind w:firstLine="709"/>
      <w:jc w:val="both"/>
    </w:pPr>
  </w:style>
  <w:style w:type="paragraph" w:customStyle="1" w:styleId="Style82">
    <w:name w:val="Style82"/>
    <w:basedOn w:val="aff1"/>
    <w:uiPriority w:val="99"/>
    <w:rsid w:val="001B3985"/>
    <w:pPr>
      <w:widowControl w:val="0"/>
      <w:autoSpaceDE w:val="0"/>
      <w:autoSpaceDN w:val="0"/>
      <w:adjustRightInd w:val="0"/>
      <w:ind w:firstLine="709"/>
      <w:jc w:val="both"/>
    </w:pPr>
  </w:style>
  <w:style w:type="character" w:customStyle="1" w:styleId="FontStyle136">
    <w:name w:val="Font Style136"/>
    <w:uiPriority w:val="99"/>
    <w:rsid w:val="001B3985"/>
    <w:rPr>
      <w:rFonts w:ascii="Times New Roman" w:hAnsi="Times New Roman"/>
      <w:b/>
      <w:sz w:val="10"/>
    </w:rPr>
  </w:style>
  <w:style w:type="paragraph" w:customStyle="1" w:styleId="Style60">
    <w:name w:val="Style60"/>
    <w:basedOn w:val="aff1"/>
    <w:uiPriority w:val="99"/>
    <w:rsid w:val="001B3985"/>
    <w:pPr>
      <w:widowControl w:val="0"/>
      <w:autoSpaceDE w:val="0"/>
      <w:autoSpaceDN w:val="0"/>
      <w:adjustRightInd w:val="0"/>
      <w:spacing w:line="250" w:lineRule="exact"/>
      <w:ind w:firstLine="396"/>
      <w:jc w:val="both"/>
    </w:pPr>
  </w:style>
  <w:style w:type="paragraph" w:customStyle="1" w:styleId="Style17">
    <w:name w:val="Style17"/>
    <w:basedOn w:val="aff1"/>
    <w:uiPriority w:val="99"/>
    <w:rsid w:val="001B3985"/>
    <w:pPr>
      <w:widowControl w:val="0"/>
      <w:autoSpaceDE w:val="0"/>
      <w:autoSpaceDN w:val="0"/>
      <w:adjustRightInd w:val="0"/>
      <w:ind w:firstLine="709"/>
      <w:jc w:val="center"/>
    </w:pPr>
  </w:style>
  <w:style w:type="character" w:customStyle="1" w:styleId="FontStyle140">
    <w:name w:val="Font Style140"/>
    <w:uiPriority w:val="99"/>
    <w:rsid w:val="001B3985"/>
    <w:rPr>
      <w:rFonts w:ascii="Times New Roman" w:hAnsi="Times New Roman"/>
      <w:w w:val="30"/>
      <w:sz w:val="44"/>
    </w:rPr>
  </w:style>
  <w:style w:type="character" w:customStyle="1" w:styleId="FontStyle178">
    <w:name w:val="Font Style178"/>
    <w:uiPriority w:val="99"/>
    <w:rsid w:val="001B3985"/>
    <w:rPr>
      <w:rFonts w:ascii="Times New Roman" w:hAnsi="Times New Roman"/>
      <w:b/>
      <w:i/>
      <w:sz w:val="14"/>
    </w:rPr>
  </w:style>
  <w:style w:type="paragraph" w:customStyle="1" w:styleId="Style75">
    <w:name w:val="Style75"/>
    <w:basedOn w:val="aff1"/>
    <w:uiPriority w:val="99"/>
    <w:rsid w:val="001B3985"/>
    <w:pPr>
      <w:widowControl w:val="0"/>
      <w:autoSpaceDE w:val="0"/>
      <w:autoSpaceDN w:val="0"/>
      <w:adjustRightInd w:val="0"/>
      <w:ind w:firstLine="709"/>
      <w:jc w:val="both"/>
    </w:pPr>
  </w:style>
  <w:style w:type="character" w:customStyle="1" w:styleId="FontStyle142">
    <w:name w:val="Font Style142"/>
    <w:uiPriority w:val="99"/>
    <w:rsid w:val="001B3985"/>
    <w:rPr>
      <w:rFonts w:ascii="Times New Roman" w:hAnsi="Times New Roman"/>
      <w:b/>
      <w:spacing w:val="10"/>
      <w:w w:val="20"/>
      <w:sz w:val="26"/>
    </w:rPr>
  </w:style>
  <w:style w:type="character" w:customStyle="1" w:styleId="FontStyle143">
    <w:name w:val="Font Style143"/>
    <w:uiPriority w:val="99"/>
    <w:rsid w:val="001B3985"/>
    <w:rPr>
      <w:rFonts w:ascii="Times New Roman" w:hAnsi="Times New Roman"/>
      <w:sz w:val="14"/>
    </w:rPr>
  </w:style>
  <w:style w:type="paragraph" w:customStyle="1" w:styleId="Style71">
    <w:name w:val="Style71"/>
    <w:basedOn w:val="aff1"/>
    <w:uiPriority w:val="99"/>
    <w:rsid w:val="001B3985"/>
    <w:pPr>
      <w:widowControl w:val="0"/>
      <w:autoSpaceDE w:val="0"/>
      <w:autoSpaceDN w:val="0"/>
      <w:adjustRightInd w:val="0"/>
      <w:ind w:firstLine="709"/>
      <w:jc w:val="both"/>
    </w:pPr>
  </w:style>
  <w:style w:type="character" w:customStyle="1" w:styleId="FontStyle138">
    <w:name w:val="Font Style138"/>
    <w:uiPriority w:val="99"/>
    <w:rsid w:val="001B3985"/>
    <w:rPr>
      <w:rFonts w:ascii="Book Antiqua" w:hAnsi="Book Antiqua"/>
      <w:sz w:val="20"/>
    </w:rPr>
  </w:style>
  <w:style w:type="paragraph" w:customStyle="1" w:styleId="Style46">
    <w:name w:val="Style46"/>
    <w:basedOn w:val="aff1"/>
    <w:uiPriority w:val="99"/>
    <w:rsid w:val="001B3985"/>
    <w:pPr>
      <w:widowControl w:val="0"/>
      <w:autoSpaceDE w:val="0"/>
      <w:autoSpaceDN w:val="0"/>
      <w:adjustRightInd w:val="0"/>
      <w:spacing w:line="151" w:lineRule="exact"/>
      <w:ind w:firstLine="389"/>
      <w:jc w:val="both"/>
    </w:pPr>
  </w:style>
  <w:style w:type="paragraph" w:customStyle="1" w:styleId="Style28">
    <w:name w:val="Style28"/>
    <w:basedOn w:val="aff1"/>
    <w:uiPriority w:val="99"/>
    <w:rsid w:val="001B3985"/>
    <w:pPr>
      <w:widowControl w:val="0"/>
      <w:autoSpaceDE w:val="0"/>
      <w:autoSpaceDN w:val="0"/>
      <w:adjustRightInd w:val="0"/>
      <w:ind w:firstLine="709"/>
      <w:jc w:val="both"/>
    </w:pPr>
  </w:style>
  <w:style w:type="paragraph" w:customStyle="1" w:styleId="Style93">
    <w:name w:val="Style93"/>
    <w:basedOn w:val="aff1"/>
    <w:uiPriority w:val="99"/>
    <w:rsid w:val="001B3985"/>
    <w:pPr>
      <w:widowControl w:val="0"/>
      <w:autoSpaceDE w:val="0"/>
      <w:autoSpaceDN w:val="0"/>
      <w:adjustRightInd w:val="0"/>
      <w:spacing w:line="151" w:lineRule="exact"/>
      <w:ind w:firstLine="113"/>
      <w:jc w:val="both"/>
    </w:pPr>
  </w:style>
  <w:style w:type="character" w:customStyle="1" w:styleId="FontStyle141">
    <w:name w:val="Font Style141"/>
    <w:uiPriority w:val="99"/>
    <w:rsid w:val="001B3985"/>
    <w:rPr>
      <w:rFonts w:ascii="Times New Roman" w:hAnsi="Times New Roman"/>
      <w:sz w:val="20"/>
    </w:rPr>
  </w:style>
  <w:style w:type="paragraph" w:customStyle="1" w:styleId="Style95">
    <w:name w:val="Style95"/>
    <w:basedOn w:val="aff1"/>
    <w:uiPriority w:val="99"/>
    <w:rsid w:val="001B3985"/>
    <w:pPr>
      <w:widowControl w:val="0"/>
      <w:autoSpaceDE w:val="0"/>
      <w:autoSpaceDN w:val="0"/>
      <w:adjustRightInd w:val="0"/>
      <w:spacing w:line="206" w:lineRule="exact"/>
      <w:ind w:hanging="132"/>
      <w:jc w:val="both"/>
    </w:pPr>
  </w:style>
  <w:style w:type="paragraph" w:customStyle="1" w:styleId="Style103">
    <w:name w:val="Style103"/>
    <w:basedOn w:val="aff1"/>
    <w:uiPriority w:val="99"/>
    <w:rsid w:val="001B3985"/>
    <w:pPr>
      <w:widowControl w:val="0"/>
      <w:autoSpaceDE w:val="0"/>
      <w:autoSpaceDN w:val="0"/>
      <w:adjustRightInd w:val="0"/>
      <w:spacing w:line="206" w:lineRule="exact"/>
      <w:ind w:hanging="204"/>
      <w:jc w:val="both"/>
    </w:pPr>
  </w:style>
  <w:style w:type="character" w:customStyle="1" w:styleId="FontStyle146">
    <w:name w:val="Font Style146"/>
    <w:uiPriority w:val="99"/>
    <w:rsid w:val="001B3985"/>
    <w:rPr>
      <w:rFonts w:ascii="Times New Roman" w:hAnsi="Times New Roman"/>
      <w:b/>
      <w:sz w:val="16"/>
    </w:rPr>
  </w:style>
  <w:style w:type="paragraph" w:customStyle="1" w:styleId="Style70">
    <w:name w:val="Style70"/>
    <w:basedOn w:val="aff1"/>
    <w:uiPriority w:val="99"/>
    <w:rsid w:val="001B3985"/>
    <w:pPr>
      <w:widowControl w:val="0"/>
      <w:autoSpaceDE w:val="0"/>
      <w:autoSpaceDN w:val="0"/>
      <w:adjustRightInd w:val="0"/>
      <w:spacing w:line="221" w:lineRule="exact"/>
      <w:ind w:hanging="235"/>
      <w:jc w:val="both"/>
    </w:pPr>
  </w:style>
  <w:style w:type="paragraph" w:customStyle="1" w:styleId="Style74">
    <w:name w:val="Style74"/>
    <w:basedOn w:val="aff1"/>
    <w:uiPriority w:val="99"/>
    <w:rsid w:val="001B3985"/>
    <w:pPr>
      <w:widowControl w:val="0"/>
      <w:autoSpaceDE w:val="0"/>
      <w:autoSpaceDN w:val="0"/>
      <w:adjustRightInd w:val="0"/>
      <w:ind w:firstLine="709"/>
      <w:jc w:val="both"/>
    </w:pPr>
  </w:style>
  <w:style w:type="paragraph" w:customStyle="1" w:styleId="Style94">
    <w:name w:val="Style94"/>
    <w:basedOn w:val="aff1"/>
    <w:uiPriority w:val="99"/>
    <w:rsid w:val="001B3985"/>
    <w:pPr>
      <w:widowControl w:val="0"/>
      <w:autoSpaceDE w:val="0"/>
      <w:autoSpaceDN w:val="0"/>
      <w:adjustRightInd w:val="0"/>
      <w:spacing w:line="228" w:lineRule="exact"/>
      <w:ind w:firstLine="709"/>
      <w:jc w:val="center"/>
    </w:pPr>
  </w:style>
  <w:style w:type="paragraph" w:customStyle="1" w:styleId="Style59">
    <w:name w:val="Style59"/>
    <w:basedOn w:val="aff1"/>
    <w:uiPriority w:val="99"/>
    <w:rsid w:val="001B3985"/>
    <w:pPr>
      <w:widowControl w:val="0"/>
      <w:autoSpaceDE w:val="0"/>
      <w:autoSpaceDN w:val="0"/>
      <w:adjustRightInd w:val="0"/>
      <w:ind w:firstLine="709"/>
      <w:jc w:val="both"/>
    </w:pPr>
  </w:style>
  <w:style w:type="paragraph" w:customStyle="1" w:styleId="Style56">
    <w:name w:val="Style56"/>
    <w:basedOn w:val="aff1"/>
    <w:uiPriority w:val="99"/>
    <w:rsid w:val="001B3985"/>
    <w:pPr>
      <w:widowControl w:val="0"/>
      <w:autoSpaceDE w:val="0"/>
      <w:autoSpaceDN w:val="0"/>
      <w:adjustRightInd w:val="0"/>
      <w:ind w:firstLine="709"/>
      <w:jc w:val="both"/>
    </w:pPr>
  </w:style>
  <w:style w:type="paragraph" w:customStyle="1" w:styleId="Style40">
    <w:name w:val="Style40"/>
    <w:basedOn w:val="aff1"/>
    <w:uiPriority w:val="99"/>
    <w:rsid w:val="001B3985"/>
    <w:pPr>
      <w:widowControl w:val="0"/>
      <w:autoSpaceDE w:val="0"/>
      <w:autoSpaceDN w:val="0"/>
      <w:adjustRightInd w:val="0"/>
      <w:ind w:firstLine="709"/>
      <w:jc w:val="both"/>
    </w:pPr>
  </w:style>
  <w:style w:type="paragraph" w:customStyle="1" w:styleId="Style72">
    <w:name w:val="Style72"/>
    <w:basedOn w:val="aff1"/>
    <w:uiPriority w:val="99"/>
    <w:rsid w:val="001B3985"/>
    <w:pPr>
      <w:widowControl w:val="0"/>
      <w:autoSpaceDE w:val="0"/>
      <w:autoSpaceDN w:val="0"/>
      <w:adjustRightInd w:val="0"/>
      <w:ind w:firstLine="709"/>
      <w:jc w:val="both"/>
    </w:pPr>
  </w:style>
  <w:style w:type="character" w:customStyle="1" w:styleId="FontStyle152">
    <w:name w:val="Font Style152"/>
    <w:uiPriority w:val="99"/>
    <w:rsid w:val="001B3985"/>
    <w:rPr>
      <w:rFonts w:ascii="Times New Roman" w:hAnsi="Times New Roman"/>
      <w:b/>
      <w:sz w:val="12"/>
    </w:rPr>
  </w:style>
  <w:style w:type="paragraph" w:customStyle="1" w:styleId="Style49">
    <w:name w:val="Style49"/>
    <w:basedOn w:val="aff1"/>
    <w:uiPriority w:val="99"/>
    <w:rsid w:val="001B3985"/>
    <w:pPr>
      <w:widowControl w:val="0"/>
      <w:autoSpaceDE w:val="0"/>
      <w:autoSpaceDN w:val="0"/>
      <w:adjustRightInd w:val="0"/>
      <w:spacing w:line="322" w:lineRule="exact"/>
      <w:ind w:firstLine="4178"/>
      <w:jc w:val="both"/>
    </w:pPr>
  </w:style>
  <w:style w:type="paragraph" w:customStyle="1" w:styleId="Style16">
    <w:name w:val="Style16"/>
    <w:basedOn w:val="aff1"/>
    <w:uiPriority w:val="99"/>
    <w:rsid w:val="001B3985"/>
    <w:pPr>
      <w:widowControl w:val="0"/>
      <w:autoSpaceDE w:val="0"/>
      <w:autoSpaceDN w:val="0"/>
      <w:adjustRightInd w:val="0"/>
      <w:ind w:firstLine="709"/>
      <w:jc w:val="both"/>
    </w:pPr>
  </w:style>
  <w:style w:type="character" w:customStyle="1" w:styleId="FontStyle111">
    <w:name w:val="Font Style111"/>
    <w:uiPriority w:val="99"/>
    <w:rsid w:val="001B3985"/>
    <w:rPr>
      <w:rFonts w:ascii="Times New Roman" w:hAnsi="Times New Roman"/>
      <w:b/>
      <w:spacing w:val="30"/>
      <w:w w:val="10"/>
      <w:sz w:val="26"/>
    </w:rPr>
  </w:style>
  <w:style w:type="character" w:customStyle="1" w:styleId="FontStyle112">
    <w:name w:val="Font Style112"/>
    <w:uiPriority w:val="99"/>
    <w:rsid w:val="001B3985"/>
    <w:rPr>
      <w:rFonts w:ascii="Times New Roman" w:hAnsi="Times New Roman"/>
      <w:b/>
      <w:i/>
      <w:spacing w:val="-10"/>
      <w:sz w:val="10"/>
    </w:rPr>
  </w:style>
  <w:style w:type="character" w:customStyle="1" w:styleId="FontStyle123">
    <w:name w:val="Font Style123"/>
    <w:uiPriority w:val="99"/>
    <w:rsid w:val="001B3985"/>
    <w:rPr>
      <w:rFonts w:ascii="Times New Roman" w:hAnsi="Times New Roman"/>
      <w:i/>
      <w:sz w:val="18"/>
    </w:rPr>
  </w:style>
  <w:style w:type="paragraph" w:customStyle="1" w:styleId="Style25">
    <w:name w:val="Style25"/>
    <w:basedOn w:val="aff1"/>
    <w:uiPriority w:val="99"/>
    <w:rsid w:val="001B3985"/>
    <w:pPr>
      <w:widowControl w:val="0"/>
      <w:autoSpaceDE w:val="0"/>
      <w:autoSpaceDN w:val="0"/>
      <w:adjustRightInd w:val="0"/>
      <w:ind w:firstLine="709"/>
      <w:jc w:val="both"/>
    </w:pPr>
  </w:style>
  <w:style w:type="character" w:customStyle="1" w:styleId="FontStyle117">
    <w:name w:val="Font Style117"/>
    <w:uiPriority w:val="99"/>
    <w:rsid w:val="001B3985"/>
    <w:rPr>
      <w:rFonts w:ascii="Times New Roman" w:hAnsi="Times New Roman"/>
      <w:b/>
      <w:sz w:val="14"/>
    </w:rPr>
  </w:style>
  <w:style w:type="character" w:customStyle="1" w:styleId="FontStyle120">
    <w:name w:val="Font Style120"/>
    <w:uiPriority w:val="99"/>
    <w:rsid w:val="001B3985"/>
    <w:rPr>
      <w:rFonts w:ascii="Times New Roman" w:hAnsi="Times New Roman"/>
      <w:b/>
      <w:sz w:val="10"/>
    </w:rPr>
  </w:style>
  <w:style w:type="character" w:customStyle="1" w:styleId="FontStyle121">
    <w:name w:val="Font Style121"/>
    <w:uiPriority w:val="99"/>
    <w:rsid w:val="001B3985"/>
    <w:rPr>
      <w:rFonts w:ascii="Times New Roman" w:hAnsi="Times New Roman"/>
      <w:b/>
      <w:w w:val="10"/>
      <w:sz w:val="20"/>
    </w:rPr>
  </w:style>
  <w:style w:type="character" w:customStyle="1" w:styleId="FontStyle122">
    <w:name w:val="Font Style122"/>
    <w:uiPriority w:val="99"/>
    <w:rsid w:val="001B3985"/>
    <w:rPr>
      <w:rFonts w:ascii="Times New Roman" w:hAnsi="Times New Roman"/>
      <w:b/>
      <w:i/>
      <w:spacing w:val="-10"/>
      <w:sz w:val="10"/>
    </w:rPr>
  </w:style>
  <w:style w:type="character" w:customStyle="1" w:styleId="FontStyle172">
    <w:name w:val="Font Style172"/>
    <w:uiPriority w:val="99"/>
    <w:rsid w:val="001B3985"/>
    <w:rPr>
      <w:rFonts w:ascii="Times New Roman" w:hAnsi="Times New Roman"/>
      <w:spacing w:val="120"/>
      <w:w w:val="20"/>
      <w:sz w:val="30"/>
    </w:rPr>
  </w:style>
  <w:style w:type="paragraph" w:customStyle="1" w:styleId="Style21">
    <w:name w:val="Style21"/>
    <w:basedOn w:val="aff1"/>
    <w:uiPriority w:val="99"/>
    <w:rsid w:val="001B3985"/>
    <w:pPr>
      <w:widowControl w:val="0"/>
      <w:autoSpaceDE w:val="0"/>
      <w:autoSpaceDN w:val="0"/>
      <w:adjustRightInd w:val="0"/>
      <w:ind w:firstLine="709"/>
      <w:jc w:val="both"/>
    </w:pPr>
  </w:style>
  <w:style w:type="paragraph" w:customStyle="1" w:styleId="Style22">
    <w:name w:val="Style22"/>
    <w:basedOn w:val="aff1"/>
    <w:uiPriority w:val="99"/>
    <w:rsid w:val="001B3985"/>
    <w:pPr>
      <w:widowControl w:val="0"/>
      <w:autoSpaceDE w:val="0"/>
      <w:autoSpaceDN w:val="0"/>
      <w:adjustRightInd w:val="0"/>
      <w:ind w:firstLine="709"/>
      <w:jc w:val="both"/>
    </w:pPr>
  </w:style>
  <w:style w:type="paragraph" w:customStyle="1" w:styleId="Style27">
    <w:name w:val="Style27"/>
    <w:basedOn w:val="aff1"/>
    <w:uiPriority w:val="99"/>
    <w:rsid w:val="001B3985"/>
    <w:pPr>
      <w:widowControl w:val="0"/>
      <w:autoSpaceDE w:val="0"/>
      <w:autoSpaceDN w:val="0"/>
      <w:adjustRightInd w:val="0"/>
      <w:ind w:firstLine="709"/>
      <w:jc w:val="both"/>
    </w:pPr>
  </w:style>
  <w:style w:type="character" w:customStyle="1" w:styleId="FontStyle114">
    <w:name w:val="Font Style114"/>
    <w:uiPriority w:val="99"/>
    <w:rsid w:val="001B3985"/>
    <w:rPr>
      <w:rFonts w:ascii="Times New Roman" w:hAnsi="Times New Roman"/>
      <w:b/>
      <w:w w:val="10"/>
      <w:sz w:val="26"/>
    </w:rPr>
  </w:style>
  <w:style w:type="character" w:customStyle="1" w:styleId="FontStyle115">
    <w:name w:val="Font Style115"/>
    <w:uiPriority w:val="99"/>
    <w:rsid w:val="001B3985"/>
    <w:rPr>
      <w:rFonts w:ascii="Arial Narrow" w:hAnsi="Arial Narrow"/>
      <w:b/>
      <w:spacing w:val="-40"/>
      <w:sz w:val="50"/>
    </w:rPr>
  </w:style>
  <w:style w:type="character" w:customStyle="1" w:styleId="FontStyle116">
    <w:name w:val="Font Style116"/>
    <w:uiPriority w:val="99"/>
    <w:rsid w:val="001B3985"/>
    <w:rPr>
      <w:rFonts w:ascii="Times New Roman" w:hAnsi="Times New Roman"/>
      <w:b/>
      <w:sz w:val="16"/>
    </w:rPr>
  </w:style>
  <w:style w:type="character" w:customStyle="1" w:styleId="FontStyle118">
    <w:name w:val="Font Style118"/>
    <w:uiPriority w:val="99"/>
    <w:rsid w:val="001B3985"/>
    <w:rPr>
      <w:rFonts w:ascii="Times New Roman" w:hAnsi="Times New Roman"/>
      <w:b/>
      <w:sz w:val="8"/>
    </w:rPr>
  </w:style>
  <w:style w:type="character" w:customStyle="1" w:styleId="FontStyle119">
    <w:name w:val="Font Style119"/>
    <w:uiPriority w:val="99"/>
    <w:rsid w:val="001B3985"/>
    <w:rPr>
      <w:rFonts w:ascii="Bookman Old Style" w:hAnsi="Bookman Old Style"/>
      <w:b/>
      <w:i/>
      <w:sz w:val="10"/>
    </w:rPr>
  </w:style>
  <w:style w:type="character" w:customStyle="1" w:styleId="FontStyle177">
    <w:name w:val="Font Style177"/>
    <w:uiPriority w:val="99"/>
    <w:rsid w:val="001B3985"/>
    <w:rPr>
      <w:rFonts w:ascii="Times New Roman" w:hAnsi="Times New Roman"/>
      <w:b/>
      <w:i/>
      <w:sz w:val="14"/>
    </w:rPr>
  </w:style>
  <w:style w:type="paragraph" w:customStyle="1" w:styleId="Style68">
    <w:name w:val="Style68"/>
    <w:basedOn w:val="aff1"/>
    <w:uiPriority w:val="99"/>
    <w:rsid w:val="001B3985"/>
    <w:pPr>
      <w:widowControl w:val="0"/>
      <w:autoSpaceDE w:val="0"/>
      <w:autoSpaceDN w:val="0"/>
      <w:adjustRightInd w:val="0"/>
      <w:ind w:firstLine="709"/>
      <w:jc w:val="both"/>
    </w:pPr>
  </w:style>
  <w:style w:type="paragraph" w:customStyle="1" w:styleId="Style69">
    <w:name w:val="Style69"/>
    <w:basedOn w:val="aff1"/>
    <w:uiPriority w:val="99"/>
    <w:rsid w:val="001B3985"/>
    <w:pPr>
      <w:widowControl w:val="0"/>
      <w:autoSpaceDE w:val="0"/>
      <w:autoSpaceDN w:val="0"/>
      <w:adjustRightInd w:val="0"/>
      <w:spacing w:line="91" w:lineRule="exact"/>
      <w:ind w:firstLine="709"/>
      <w:jc w:val="right"/>
    </w:pPr>
  </w:style>
  <w:style w:type="paragraph" w:customStyle="1" w:styleId="Style73">
    <w:name w:val="Style73"/>
    <w:basedOn w:val="aff1"/>
    <w:uiPriority w:val="99"/>
    <w:rsid w:val="001B3985"/>
    <w:pPr>
      <w:widowControl w:val="0"/>
      <w:autoSpaceDE w:val="0"/>
      <w:autoSpaceDN w:val="0"/>
      <w:adjustRightInd w:val="0"/>
      <w:ind w:firstLine="709"/>
      <w:jc w:val="both"/>
    </w:pPr>
  </w:style>
  <w:style w:type="character" w:customStyle="1" w:styleId="FontStyle130">
    <w:name w:val="Font Style130"/>
    <w:uiPriority w:val="99"/>
    <w:rsid w:val="001B3985"/>
    <w:rPr>
      <w:rFonts w:ascii="Times New Roman" w:hAnsi="Times New Roman"/>
      <w:b/>
      <w:w w:val="10"/>
      <w:sz w:val="14"/>
    </w:rPr>
  </w:style>
  <w:style w:type="paragraph" w:customStyle="1" w:styleId="Style85">
    <w:name w:val="Style85"/>
    <w:basedOn w:val="aff1"/>
    <w:uiPriority w:val="99"/>
    <w:rsid w:val="001B3985"/>
    <w:pPr>
      <w:widowControl w:val="0"/>
      <w:autoSpaceDE w:val="0"/>
      <w:autoSpaceDN w:val="0"/>
      <w:adjustRightInd w:val="0"/>
      <w:ind w:firstLine="709"/>
      <w:jc w:val="both"/>
    </w:pPr>
  </w:style>
  <w:style w:type="character" w:customStyle="1" w:styleId="FontStyle131">
    <w:name w:val="Font Style131"/>
    <w:uiPriority w:val="99"/>
    <w:rsid w:val="001B3985"/>
    <w:rPr>
      <w:rFonts w:ascii="Lucida Sans Unicode" w:hAnsi="Lucida Sans Unicode"/>
      <w:sz w:val="24"/>
    </w:rPr>
  </w:style>
  <w:style w:type="character" w:customStyle="1" w:styleId="FontStyle132">
    <w:name w:val="Font Style132"/>
    <w:uiPriority w:val="99"/>
    <w:rsid w:val="001B3985"/>
    <w:rPr>
      <w:rFonts w:ascii="Times New Roman" w:hAnsi="Times New Roman"/>
      <w:b/>
      <w:w w:val="10"/>
      <w:sz w:val="14"/>
    </w:rPr>
  </w:style>
  <w:style w:type="character" w:customStyle="1" w:styleId="FontStyle134">
    <w:name w:val="Font Style134"/>
    <w:uiPriority w:val="99"/>
    <w:rsid w:val="001B3985"/>
    <w:rPr>
      <w:rFonts w:ascii="Book Antiqua" w:hAnsi="Book Antiqua"/>
      <w:sz w:val="20"/>
    </w:rPr>
  </w:style>
  <w:style w:type="character" w:customStyle="1" w:styleId="FontStyle179">
    <w:name w:val="Font Style179"/>
    <w:uiPriority w:val="99"/>
    <w:rsid w:val="001B3985"/>
    <w:rPr>
      <w:rFonts w:ascii="Times New Roman" w:hAnsi="Times New Roman"/>
      <w:smallCaps/>
      <w:spacing w:val="10"/>
      <w:sz w:val="8"/>
    </w:rPr>
  </w:style>
  <w:style w:type="paragraph" w:customStyle="1" w:styleId="Style52">
    <w:name w:val="Style52"/>
    <w:basedOn w:val="aff1"/>
    <w:uiPriority w:val="99"/>
    <w:rsid w:val="001B3985"/>
    <w:pPr>
      <w:widowControl w:val="0"/>
      <w:autoSpaceDE w:val="0"/>
      <w:autoSpaceDN w:val="0"/>
      <w:adjustRightInd w:val="0"/>
      <w:ind w:firstLine="709"/>
      <w:jc w:val="both"/>
    </w:pPr>
  </w:style>
  <w:style w:type="paragraph" w:customStyle="1" w:styleId="Style45">
    <w:name w:val="Style45"/>
    <w:basedOn w:val="aff1"/>
    <w:uiPriority w:val="99"/>
    <w:rsid w:val="001B3985"/>
    <w:pPr>
      <w:widowControl w:val="0"/>
      <w:autoSpaceDE w:val="0"/>
      <w:autoSpaceDN w:val="0"/>
      <w:adjustRightInd w:val="0"/>
      <w:ind w:firstLine="709"/>
      <w:jc w:val="both"/>
    </w:pPr>
  </w:style>
  <w:style w:type="character" w:customStyle="1" w:styleId="FontStyle150">
    <w:name w:val="Font Style150"/>
    <w:uiPriority w:val="99"/>
    <w:rsid w:val="001B3985"/>
    <w:rPr>
      <w:rFonts w:ascii="Lucida Sans Unicode" w:hAnsi="Lucida Sans Unicode"/>
      <w:b/>
      <w:i/>
      <w:sz w:val="8"/>
    </w:rPr>
  </w:style>
  <w:style w:type="paragraph" w:customStyle="1" w:styleId="Style98">
    <w:name w:val="Style98"/>
    <w:basedOn w:val="aff1"/>
    <w:uiPriority w:val="99"/>
    <w:rsid w:val="001B3985"/>
    <w:pPr>
      <w:widowControl w:val="0"/>
      <w:autoSpaceDE w:val="0"/>
      <w:autoSpaceDN w:val="0"/>
      <w:adjustRightInd w:val="0"/>
      <w:ind w:firstLine="709"/>
      <w:jc w:val="both"/>
    </w:pPr>
  </w:style>
  <w:style w:type="character" w:customStyle="1" w:styleId="FontStyle145">
    <w:name w:val="Font Style145"/>
    <w:uiPriority w:val="99"/>
    <w:rsid w:val="001B3985"/>
    <w:rPr>
      <w:rFonts w:ascii="Times New Roman" w:hAnsi="Times New Roman"/>
      <w:spacing w:val="10"/>
      <w:sz w:val="10"/>
    </w:rPr>
  </w:style>
  <w:style w:type="paragraph" w:customStyle="1" w:styleId="Style89">
    <w:name w:val="Style89"/>
    <w:basedOn w:val="aff1"/>
    <w:uiPriority w:val="99"/>
    <w:rsid w:val="001B3985"/>
    <w:pPr>
      <w:widowControl w:val="0"/>
      <w:autoSpaceDE w:val="0"/>
      <w:autoSpaceDN w:val="0"/>
      <w:adjustRightInd w:val="0"/>
      <w:spacing w:line="218" w:lineRule="exact"/>
      <w:ind w:hanging="2686"/>
      <w:jc w:val="both"/>
    </w:pPr>
  </w:style>
  <w:style w:type="paragraph" w:customStyle="1" w:styleId="Style37">
    <w:name w:val="Style37"/>
    <w:basedOn w:val="aff1"/>
    <w:uiPriority w:val="99"/>
    <w:rsid w:val="001B3985"/>
    <w:pPr>
      <w:widowControl w:val="0"/>
      <w:autoSpaceDE w:val="0"/>
      <w:autoSpaceDN w:val="0"/>
      <w:adjustRightInd w:val="0"/>
      <w:ind w:firstLine="709"/>
      <w:jc w:val="both"/>
    </w:pPr>
  </w:style>
  <w:style w:type="character" w:customStyle="1" w:styleId="FontStyle147">
    <w:name w:val="Font Style147"/>
    <w:uiPriority w:val="99"/>
    <w:rsid w:val="001B3985"/>
    <w:rPr>
      <w:rFonts w:ascii="Book Antiqua" w:hAnsi="Book Antiqua"/>
      <w:sz w:val="18"/>
    </w:rPr>
  </w:style>
  <w:style w:type="character" w:customStyle="1" w:styleId="FontStyle148">
    <w:name w:val="Font Style148"/>
    <w:uiPriority w:val="99"/>
    <w:rsid w:val="001B3985"/>
    <w:rPr>
      <w:rFonts w:ascii="Times New Roman" w:hAnsi="Times New Roman"/>
      <w:spacing w:val="40"/>
      <w:sz w:val="12"/>
    </w:rPr>
  </w:style>
  <w:style w:type="character" w:customStyle="1" w:styleId="FontStyle149">
    <w:name w:val="Font Style149"/>
    <w:uiPriority w:val="99"/>
    <w:rsid w:val="001B3985"/>
    <w:rPr>
      <w:rFonts w:ascii="Courier New" w:hAnsi="Courier New"/>
      <w:b/>
      <w:i/>
      <w:spacing w:val="-10"/>
      <w:sz w:val="10"/>
    </w:rPr>
  </w:style>
  <w:style w:type="paragraph" w:customStyle="1" w:styleId="Style19">
    <w:name w:val="Style19"/>
    <w:basedOn w:val="aff1"/>
    <w:uiPriority w:val="99"/>
    <w:rsid w:val="001B3985"/>
    <w:pPr>
      <w:widowControl w:val="0"/>
      <w:autoSpaceDE w:val="0"/>
      <w:autoSpaceDN w:val="0"/>
      <w:adjustRightInd w:val="0"/>
      <w:ind w:firstLine="709"/>
      <w:jc w:val="both"/>
    </w:pPr>
  </w:style>
  <w:style w:type="paragraph" w:customStyle="1" w:styleId="Style33">
    <w:name w:val="Style33"/>
    <w:basedOn w:val="aff1"/>
    <w:uiPriority w:val="99"/>
    <w:rsid w:val="001B3985"/>
    <w:pPr>
      <w:widowControl w:val="0"/>
      <w:autoSpaceDE w:val="0"/>
      <w:autoSpaceDN w:val="0"/>
      <w:adjustRightInd w:val="0"/>
      <w:ind w:firstLine="709"/>
      <w:jc w:val="both"/>
    </w:pPr>
  </w:style>
  <w:style w:type="paragraph" w:customStyle="1" w:styleId="Style35">
    <w:name w:val="Style35"/>
    <w:basedOn w:val="aff1"/>
    <w:uiPriority w:val="99"/>
    <w:rsid w:val="001B3985"/>
    <w:pPr>
      <w:widowControl w:val="0"/>
      <w:autoSpaceDE w:val="0"/>
      <w:autoSpaceDN w:val="0"/>
      <w:adjustRightInd w:val="0"/>
      <w:ind w:firstLine="709"/>
      <w:jc w:val="both"/>
    </w:pPr>
  </w:style>
  <w:style w:type="paragraph" w:customStyle="1" w:styleId="Style39">
    <w:name w:val="Style39"/>
    <w:basedOn w:val="aff1"/>
    <w:uiPriority w:val="99"/>
    <w:rsid w:val="001B3985"/>
    <w:pPr>
      <w:widowControl w:val="0"/>
      <w:autoSpaceDE w:val="0"/>
      <w:autoSpaceDN w:val="0"/>
      <w:adjustRightInd w:val="0"/>
      <w:ind w:firstLine="709"/>
      <w:jc w:val="both"/>
    </w:pPr>
  </w:style>
  <w:style w:type="paragraph" w:customStyle="1" w:styleId="Style41">
    <w:name w:val="Style41"/>
    <w:basedOn w:val="aff1"/>
    <w:uiPriority w:val="99"/>
    <w:rsid w:val="001B3985"/>
    <w:pPr>
      <w:widowControl w:val="0"/>
      <w:autoSpaceDE w:val="0"/>
      <w:autoSpaceDN w:val="0"/>
      <w:adjustRightInd w:val="0"/>
      <w:ind w:firstLine="709"/>
      <w:jc w:val="both"/>
    </w:pPr>
  </w:style>
  <w:style w:type="paragraph" w:customStyle="1" w:styleId="Style53">
    <w:name w:val="Style53"/>
    <w:basedOn w:val="aff1"/>
    <w:uiPriority w:val="99"/>
    <w:rsid w:val="001B3985"/>
    <w:pPr>
      <w:widowControl w:val="0"/>
      <w:autoSpaceDE w:val="0"/>
      <w:autoSpaceDN w:val="0"/>
      <w:adjustRightInd w:val="0"/>
      <w:ind w:firstLine="709"/>
      <w:jc w:val="both"/>
    </w:pPr>
  </w:style>
  <w:style w:type="paragraph" w:customStyle="1" w:styleId="Style65">
    <w:name w:val="Style65"/>
    <w:basedOn w:val="aff1"/>
    <w:uiPriority w:val="99"/>
    <w:rsid w:val="001B3985"/>
    <w:pPr>
      <w:widowControl w:val="0"/>
      <w:autoSpaceDE w:val="0"/>
      <w:autoSpaceDN w:val="0"/>
      <w:adjustRightInd w:val="0"/>
      <w:ind w:firstLine="709"/>
      <w:jc w:val="both"/>
    </w:pPr>
  </w:style>
  <w:style w:type="paragraph" w:customStyle="1" w:styleId="Style80">
    <w:name w:val="Style80"/>
    <w:basedOn w:val="aff1"/>
    <w:uiPriority w:val="99"/>
    <w:rsid w:val="001B3985"/>
    <w:pPr>
      <w:widowControl w:val="0"/>
      <w:autoSpaceDE w:val="0"/>
      <w:autoSpaceDN w:val="0"/>
      <w:adjustRightInd w:val="0"/>
      <w:ind w:firstLine="709"/>
      <w:jc w:val="both"/>
    </w:pPr>
  </w:style>
  <w:style w:type="paragraph" w:customStyle="1" w:styleId="Style83">
    <w:name w:val="Style83"/>
    <w:basedOn w:val="aff1"/>
    <w:uiPriority w:val="99"/>
    <w:rsid w:val="001B3985"/>
    <w:pPr>
      <w:widowControl w:val="0"/>
      <w:autoSpaceDE w:val="0"/>
      <w:autoSpaceDN w:val="0"/>
      <w:adjustRightInd w:val="0"/>
      <w:ind w:firstLine="709"/>
      <w:jc w:val="both"/>
    </w:pPr>
  </w:style>
  <w:style w:type="paragraph" w:customStyle="1" w:styleId="Style90">
    <w:name w:val="Style90"/>
    <w:basedOn w:val="aff1"/>
    <w:uiPriority w:val="99"/>
    <w:rsid w:val="001B3985"/>
    <w:pPr>
      <w:widowControl w:val="0"/>
      <w:autoSpaceDE w:val="0"/>
      <w:autoSpaceDN w:val="0"/>
      <w:adjustRightInd w:val="0"/>
      <w:ind w:firstLine="709"/>
      <w:jc w:val="both"/>
    </w:pPr>
  </w:style>
  <w:style w:type="paragraph" w:customStyle="1" w:styleId="Style101">
    <w:name w:val="Style101"/>
    <w:basedOn w:val="aff1"/>
    <w:uiPriority w:val="99"/>
    <w:rsid w:val="001B3985"/>
    <w:pPr>
      <w:widowControl w:val="0"/>
      <w:autoSpaceDE w:val="0"/>
      <w:autoSpaceDN w:val="0"/>
      <w:adjustRightInd w:val="0"/>
      <w:ind w:firstLine="709"/>
      <w:jc w:val="both"/>
    </w:pPr>
  </w:style>
  <w:style w:type="character" w:customStyle="1" w:styleId="FontStyle153">
    <w:name w:val="Font Style153"/>
    <w:uiPriority w:val="99"/>
    <w:rsid w:val="001B3985"/>
    <w:rPr>
      <w:rFonts w:ascii="Lucida Sans Unicode" w:hAnsi="Lucida Sans Unicode"/>
      <w:sz w:val="32"/>
    </w:rPr>
  </w:style>
  <w:style w:type="character" w:customStyle="1" w:styleId="FontStyle154">
    <w:name w:val="Font Style154"/>
    <w:uiPriority w:val="99"/>
    <w:rsid w:val="001B3985"/>
    <w:rPr>
      <w:rFonts w:ascii="Lucida Sans Unicode" w:hAnsi="Lucida Sans Unicode"/>
      <w:sz w:val="32"/>
    </w:rPr>
  </w:style>
  <w:style w:type="character" w:customStyle="1" w:styleId="FontStyle155">
    <w:name w:val="Font Style155"/>
    <w:uiPriority w:val="99"/>
    <w:rsid w:val="001B3985"/>
    <w:rPr>
      <w:rFonts w:ascii="Times New Roman" w:hAnsi="Times New Roman"/>
      <w:sz w:val="20"/>
    </w:rPr>
  </w:style>
  <w:style w:type="character" w:customStyle="1" w:styleId="FontStyle156">
    <w:name w:val="Font Style156"/>
    <w:uiPriority w:val="99"/>
    <w:rsid w:val="001B3985"/>
    <w:rPr>
      <w:rFonts w:ascii="Arial Narrow" w:hAnsi="Arial Narrow"/>
      <w:b/>
      <w:sz w:val="18"/>
    </w:rPr>
  </w:style>
  <w:style w:type="character" w:customStyle="1" w:styleId="FontStyle157">
    <w:name w:val="Font Style157"/>
    <w:uiPriority w:val="99"/>
    <w:rsid w:val="001B3985"/>
    <w:rPr>
      <w:rFonts w:ascii="Times New Roman" w:hAnsi="Times New Roman"/>
      <w:sz w:val="16"/>
    </w:rPr>
  </w:style>
  <w:style w:type="character" w:customStyle="1" w:styleId="FontStyle158">
    <w:name w:val="Font Style158"/>
    <w:uiPriority w:val="99"/>
    <w:rsid w:val="001B3985"/>
    <w:rPr>
      <w:rFonts w:ascii="Times New Roman" w:hAnsi="Times New Roman"/>
      <w:sz w:val="20"/>
    </w:rPr>
  </w:style>
  <w:style w:type="character" w:customStyle="1" w:styleId="FontStyle159">
    <w:name w:val="Font Style159"/>
    <w:uiPriority w:val="99"/>
    <w:rsid w:val="001B3985"/>
    <w:rPr>
      <w:rFonts w:ascii="Times New Roman" w:hAnsi="Times New Roman"/>
      <w:w w:val="40"/>
      <w:sz w:val="32"/>
    </w:rPr>
  </w:style>
  <w:style w:type="character" w:customStyle="1" w:styleId="FontStyle160">
    <w:name w:val="Font Style160"/>
    <w:uiPriority w:val="99"/>
    <w:rsid w:val="001B3985"/>
    <w:rPr>
      <w:rFonts w:ascii="Times New Roman" w:hAnsi="Times New Roman"/>
      <w:sz w:val="20"/>
    </w:rPr>
  </w:style>
  <w:style w:type="character" w:customStyle="1" w:styleId="FontStyle161">
    <w:name w:val="Font Style161"/>
    <w:uiPriority w:val="99"/>
    <w:rsid w:val="001B3985"/>
    <w:rPr>
      <w:rFonts w:ascii="Lucida Sans Unicode" w:hAnsi="Lucida Sans Unicode"/>
      <w:sz w:val="32"/>
    </w:rPr>
  </w:style>
  <w:style w:type="character" w:customStyle="1" w:styleId="FontStyle162">
    <w:name w:val="Font Style162"/>
    <w:uiPriority w:val="99"/>
    <w:rsid w:val="001B3985"/>
    <w:rPr>
      <w:rFonts w:ascii="Times New Roman" w:hAnsi="Times New Roman"/>
      <w:sz w:val="20"/>
    </w:rPr>
  </w:style>
  <w:style w:type="character" w:customStyle="1" w:styleId="FontStyle163">
    <w:name w:val="Font Style163"/>
    <w:uiPriority w:val="99"/>
    <w:rsid w:val="001B3985"/>
    <w:rPr>
      <w:rFonts w:ascii="Times New Roman" w:hAnsi="Times New Roman"/>
      <w:sz w:val="20"/>
    </w:rPr>
  </w:style>
  <w:style w:type="character" w:customStyle="1" w:styleId="FontStyle164">
    <w:name w:val="Font Style164"/>
    <w:uiPriority w:val="99"/>
    <w:rsid w:val="001B3985"/>
    <w:rPr>
      <w:rFonts w:ascii="Times New Roman" w:hAnsi="Times New Roman"/>
      <w:sz w:val="16"/>
    </w:rPr>
  </w:style>
  <w:style w:type="paragraph" w:customStyle="1" w:styleId="Style24">
    <w:name w:val="Style24"/>
    <w:basedOn w:val="aff1"/>
    <w:uiPriority w:val="99"/>
    <w:rsid w:val="001B3985"/>
    <w:pPr>
      <w:widowControl w:val="0"/>
      <w:autoSpaceDE w:val="0"/>
      <w:autoSpaceDN w:val="0"/>
      <w:adjustRightInd w:val="0"/>
      <w:ind w:firstLine="709"/>
      <w:jc w:val="both"/>
    </w:pPr>
  </w:style>
  <w:style w:type="character" w:customStyle="1" w:styleId="FontStyle165">
    <w:name w:val="Font Style165"/>
    <w:uiPriority w:val="99"/>
    <w:rsid w:val="001B3985"/>
    <w:rPr>
      <w:rFonts w:ascii="Times New Roman" w:hAnsi="Times New Roman"/>
      <w:b/>
      <w:i/>
      <w:sz w:val="18"/>
    </w:rPr>
  </w:style>
  <w:style w:type="paragraph" w:customStyle="1" w:styleId="Style31">
    <w:name w:val="Style31"/>
    <w:basedOn w:val="aff1"/>
    <w:uiPriority w:val="99"/>
    <w:rsid w:val="001B3985"/>
    <w:pPr>
      <w:widowControl w:val="0"/>
      <w:autoSpaceDE w:val="0"/>
      <w:autoSpaceDN w:val="0"/>
      <w:adjustRightInd w:val="0"/>
      <w:spacing w:line="235" w:lineRule="exact"/>
      <w:ind w:hanging="984"/>
      <w:jc w:val="both"/>
    </w:pPr>
  </w:style>
  <w:style w:type="paragraph" w:customStyle="1" w:styleId="Style34">
    <w:name w:val="Style34"/>
    <w:basedOn w:val="aff1"/>
    <w:uiPriority w:val="99"/>
    <w:rsid w:val="001B3985"/>
    <w:pPr>
      <w:widowControl w:val="0"/>
      <w:autoSpaceDE w:val="0"/>
      <w:autoSpaceDN w:val="0"/>
      <w:adjustRightInd w:val="0"/>
      <w:spacing w:line="266" w:lineRule="exact"/>
      <w:ind w:firstLine="403"/>
      <w:jc w:val="both"/>
    </w:pPr>
  </w:style>
  <w:style w:type="paragraph" w:customStyle="1" w:styleId="Style23">
    <w:name w:val="Style23"/>
    <w:basedOn w:val="aff1"/>
    <w:uiPriority w:val="99"/>
    <w:rsid w:val="001B3985"/>
    <w:pPr>
      <w:widowControl w:val="0"/>
      <w:autoSpaceDE w:val="0"/>
      <w:autoSpaceDN w:val="0"/>
      <w:adjustRightInd w:val="0"/>
      <w:ind w:firstLine="709"/>
      <w:jc w:val="both"/>
    </w:pPr>
  </w:style>
  <w:style w:type="paragraph" w:customStyle="1" w:styleId="Style91">
    <w:name w:val="Style91"/>
    <w:basedOn w:val="aff1"/>
    <w:uiPriority w:val="99"/>
    <w:rsid w:val="001B3985"/>
    <w:pPr>
      <w:widowControl w:val="0"/>
      <w:autoSpaceDE w:val="0"/>
      <w:autoSpaceDN w:val="0"/>
      <w:adjustRightInd w:val="0"/>
      <w:ind w:firstLine="709"/>
      <w:jc w:val="both"/>
    </w:pPr>
  </w:style>
  <w:style w:type="character" w:customStyle="1" w:styleId="FontStyle166">
    <w:name w:val="Font Style166"/>
    <w:uiPriority w:val="99"/>
    <w:rsid w:val="001B3985"/>
    <w:rPr>
      <w:rFonts w:ascii="Times New Roman" w:hAnsi="Times New Roman"/>
      <w:b/>
      <w:i/>
      <w:sz w:val="8"/>
    </w:rPr>
  </w:style>
  <w:style w:type="character" w:customStyle="1" w:styleId="FontStyle167">
    <w:name w:val="Font Style167"/>
    <w:uiPriority w:val="99"/>
    <w:rsid w:val="001B3985"/>
    <w:rPr>
      <w:rFonts w:ascii="Sylfaen" w:hAnsi="Sylfaen"/>
      <w:b/>
      <w:i/>
      <w:sz w:val="8"/>
    </w:rPr>
  </w:style>
  <w:style w:type="character" w:customStyle="1" w:styleId="FontStyle168">
    <w:name w:val="Font Style168"/>
    <w:uiPriority w:val="99"/>
    <w:rsid w:val="001B3985"/>
    <w:rPr>
      <w:rFonts w:ascii="Times New Roman" w:hAnsi="Times New Roman"/>
      <w:b/>
      <w:w w:val="200"/>
      <w:sz w:val="8"/>
    </w:rPr>
  </w:style>
  <w:style w:type="paragraph" w:customStyle="1" w:styleId="Style29">
    <w:name w:val="Style29"/>
    <w:basedOn w:val="aff1"/>
    <w:uiPriority w:val="99"/>
    <w:rsid w:val="001B3985"/>
    <w:pPr>
      <w:widowControl w:val="0"/>
      <w:autoSpaceDE w:val="0"/>
      <w:autoSpaceDN w:val="0"/>
      <w:adjustRightInd w:val="0"/>
      <w:ind w:firstLine="709"/>
      <w:jc w:val="both"/>
    </w:pPr>
  </w:style>
  <w:style w:type="paragraph" w:customStyle="1" w:styleId="Style48">
    <w:name w:val="Style48"/>
    <w:basedOn w:val="aff1"/>
    <w:uiPriority w:val="99"/>
    <w:rsid w:val="001B3985"/>
    <w:pPr>
      <w:widowControl w:val="0"/>
      <w:autoSpaceDE w:val="0"/>
      <w:autoSpaceDN w:val="0"/>
      <w:adjustRightInd w:val="0"/>
      <w:ind w:firstLine="709"/>
      <w:jc w:val="both"/>
    </w:pPr>
  </w:style>
  <w:style w:type="paragraph" w:customStyle="1" w:styleId="Style77">
    <w:name w:val="Style77"/>
    <w:basedOn w:val="aff1"/>
    <w:uiPriority w:val="99"/>
    <w:rsid w:val="001B3985"/>
    <w:pPr>
      <w:widowControl w:val="0"/>
      <w:autoSpaceDE w:val="0"/>
      <w:autoSpaceDN w:val="0"/>
      <w:adjustRightInd w:val="0"/>
      <w:ind w:firstLine="709"/>
      <w:jc w:val="both"/>
    </w:pPr>
  </w:style>
  <w:style w:type="character" w:customStyle="1" w:styleId="FontStyle169">
    <w:name w:val="Font Style169"/>
    <w:uiPriority w:val="99"/>
    <w:rsid w:val="001B3985"/>
    <w:rPr>
      <w:rFonts w:ascii="Franklin Gothic Medium" w:hAnsi="Franklin Gothic Medium"/>
      <w:b/>
      <w:spacing w:val="-50"/>
      <w:sz w:val="56"/>
    </w:rPr>
  </w:style>
  <w:style w:type="character" w:customStyle="1" w:styleId="FontStyle171">
    <w:name w:val="Font Style171"/>
    <w:uiPriority w:val="99"/>
    <w:rsid w:val="001B3985"/>
    <w:rPr>
      <w:rFonts w:ascii="Times New Roman" w:hAnsi="Times New Roman"/>
      <w:b/>
      <w:sz w:val="16"/>
    </w:rPr>
  </w:style>
  <w:style w:type="paragraph" w:customStyle="1" w:styleId="Style92">
    <w:name w:val="Style92"/>
    <w:basedOn w:val="aff1"/>
    <w:uiPriority w:val="99"/>
    <w:rsid w:val="001B3985"/>
    <w:pPr>
      <w:widowControl w:val="0"/>
      <w:autoSpaceDE w:val="0"/>
      <w:autoSpaceDN w:val="0"/>
      <w:adjustRightInd w:val="0"/>
      <w:spacing w:line="244" w:lineRule="exact"/>
      <w:ind w:firstLine="709"/>
      <w:jc w:val="right"/>
    </w:pPr>
  </w:style>
  <w:style w:type="paragraph" w:customStyle="1" w:styleId="Style44">
    <w:name w:val="Style44"/>
    <w:basedOn w:val="aff1"/>
    <w:uiPriority w:val="99"/>
    <w:rsid w:val="001B3985"/>
    <w:pPr>
      <w:widowControl w:val="0"/>
      <w:autoSpaceDE w:val="0"/>
      <w:autoSpaceDN w:val="0"/>
      <w:adjustRightInd w:val="0"/>
      <w:ind w:firstLine="709"/>
      <w:jc w:val="both"/>
    </w:pPr>
  </w:style>
  <w:style w:type="paragraph" w:customStyle="1" w:styleId="Style47">
    <w:name w:val="Style47"/>
    <w:basedOn w:val="aff1"/>
    <w:uiPriority w:val="99"/>
    <w:rsid w:val="001B3985"/>
    <w:pPr>
      <w:widowControl w:val="0"/>
      <w:autoSpaceDE w:val="0"/>
      <w:autoSpaceDN w:val="0"/>
      <w:adjustRightInd w:val="0"/>
      <w:ind w:firstLine="709"/>
      <w:jc w:val="both"/>
    </w:pPr>
  </w:style>
  <w:style w:type="paragraph" w:customStyle="1" w:styleId="Style81">
    <w:name w:val="Style81"/>
    <w:basedOn w:val="aff1"/>
    <w:uiPriority w:val="99"/>
    <w:rsid w:val="001B3985"/>
    <w:pPr>
      <w:widowControl w:val="0"/>
      <w:autoSpaceDE w:val="0"/>
      <w:autoSpaceDN w:val="0"/>
      <w:adjustRightInd w:val="0"/>
      <w:spacing w:line="146" w:lineRule="exact"/>
      <w:ind w:hanging="46"/>
      <w:jc w:val="both"/>
    </w:pPr>
  </w:style>
  <w:style w:type="paragraph" w:customStyle="1" w:styleId="Style97">
    <w:name w:val="Style97"/>
    <w:basedOn w:val="aff1"/>
    <w:uiPriority w:val="99"/>
    <w:rsid w:val="001B3985"/>
    <w:pPr>
      <w:widowControl w:val="0"/>
      <w:autoSpaceDE w:val="0"/>
      <w:autoSpaceDN w:val="0"/>
      <w:adjustRightInd w:val="0"/>
      <w:ind w:firstLine="709"/>
      <w:jc w:val="both"/>
    </w:pPr>
  </w:style>
  <w:style w:type="character" w:customStyle="1" w:styleId="FontStyle174">
    <w:name w:val="Font Style174"/>
    <w:uiPriority w:val="99"/>
    <w:rsid w:val="001B3985"/>
    <w:rPr>
      <w:rFonts w:ascii="Times New Roman" w:hAnsi="Times New Roman"/>
      <w:b/>
      <w:sz w:val="104"/>
    </w:rPr>
  </w:style>
  <w:style w:type="character" w:customStyle="1" w:styleId="FontStyle175">
    <w:name w:val="Font Style175"/>
    <w:uiPriority w:val="99"/>
    <w:rsid w:val="001B3985"/>
    <w:rPr>
      <w:rFonts w:ascii="Times New Roman" w:hAnsi="Times New Roman"/>
      <w:b/>
      <w:sz w:val="10"/>
    </w:rPr>
  </w:style>
  <w:style w:type="character" w:customStyle="1" w:styleId="FontStyle176">
    <w:name w:val="Font Style176"/>
    <w:uiPriority w:val="99"/>
    <w:rsid w:val="001B3985"/>
    <w:rPr>
      <w:rFonts w:ascii="Consolas" w:hAnsi="Consolas"/>
      <w:b/>
      <w:sz w:val="72"/>
    </w:rPr>
  </w:style>
  <w:style w:type="paragraph" w:customStyle="1" w:styleId="Style102">
    <w:name w:val="Style102"/>
    <w:basedOn w:val="aff1"/>
    <w:uiPriority w:val="99"/>
    <w:rsid w:val="001B3985"/>
    <w:pPr>
      <w:widowControl w:val="0"/>
      <w:autoSpaceDE w:val="0"/>
      <w:autoSpaceDN w:val="0"/>
      <w:adjustRightInd w:val="0"/>
      <w:ind w:firstLine="709"/>
      <w:jc w:val="both"/>
    </w:pPr>
  </w:style>
  <w:style w:type="character" w:customStyle="1" w:styleId="FontStyle173">
    <w:name w:val="Font Style173"/>
    <w:uiPriority w:val="99"/>
    <w:rsid w:val="001B3985"/>
    <w:rPr>
      <w:rFonts w:ascii="Times New Roman" w:hAnsi="Times New Roman"/>
      <w:sz w:val="24"/>
    </w:rPr>
  </w:style>
  <w:style w:type="paragraph" w:customStyle="1" w:styleId="afffffffffffffa">
    <w:name w:val="Обычный (таблица)"/>
    <w:basedOn w:val="aff1"/>
    <w:uiPriority w:val="99"/>
    <w:rsid w:val="001B3985"/>
    <w:pPr>
      <w:ind w:firstLine="709"/>
      <w:jc w:val="both"/>
    </w:pPr>
    <w:rPr>
      <w:rFonts w:ascii="Arial" w:hAnsi="Arial" w:cs="Arial"/>
    </w:rPr>
  </w:style>
  <w:style w:type="paragraph" w:customStyle="1" w:styleId="1ffff">
    <w:name w:val="Заголовок 1 (без№)"/>
    <w:basedOn w:val="1d"/>
    <w:link w:val="1ffff0"/>
    <w:uiPriority w:val="99"/>
    <w:rsid w:val="001B3985"/>
    <w:pPr>
      <w:keepLines/>
      <w:tabs>
        <w:tab w:val="clear" w:pos="9356"/>
        <w:tab w:val="left" w:pos="0"/>
      </w:tabs>
      <w:suppressAutoHyphens w:val="0"/>
      <w:spacing w:after="240" w:line="360" w:lineRule="auto"/>
      <w:ind w:left="720" w:right="567" w:firstLine="709"/>
      <w:jc w:val="left"/>
    </w:pPr>
    <w:rPr>
      <w:rFonts w:ascii="Arial" w:eastAsia="Times New Roman" w:hAnsi="Arial"/>
      <w:caps w:val="0"/>
      <w:kern w:val="0"/>
      <w:sz w:val="28"/>
      <w:szCs w:val="28"/>
    </w:rPr>
  </w:style>
  <w:style w:type="character" w:customStyle="1" w:styleId="1ffff0">
    <w:name w:val="Заголовок 1 (без№) Знак"/>
    <w:link w:val="1ffff"/>
    <w:uiPriority w:val="99"/>
    <w:locked/>
    <w:rsid w:val="001B3985"/>
    <w:rPr>
      <w:rFonts w:ascii="Arial" w:hAnsi="Arial"/>
      <w:b/>
      <w:sz w:val="28"/>
    </w:rPr>
  </w:style>
  <w:style w:type="paragraph" w:customStyle="1" w:styleId="font12">
    <w:name w:val="font12"/>
    <w:basedOn w:val="aff1"/>
    <w:uiPriority w:val="99"/>
    <w:rsid w:val="001B3985"/>
    <w:pPr>
      <w:spacing w:before="100" w:beforeAutospacing="1" w:after="100" w:afterAutospacing="1"/>
    </w:pPr>
  </w:style>
  <w:style w:type="paragraph" w:customStyle="1" w:styleId="unformattexttopleveltext">
    <w:name w:val="unformattext topleveltext"/>
    <w:basedOn w:val="aff1"/>
    <w:uiPriority w:val="99"/>
    <w:rsid w:val="001B3985"/>
    <w:pPr>
      <w:spacing w:before="100" w:beforeAutospacing="1" w:after="100" w:afterAutospacing="1"/>
    </w:pPr>
  </w:style>
  <w:style w:type="table" w:customStyle="1" w:styleId="21a">
    <w:name w:val="Сетка таблицы21"/>
    <w:uiPriority w:val="99"/>
    <w:rsid w:val="001B398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8">
    <w:name w:val="Сетка таблицы31"/>
    <w:uiPriority w:val="99"/>
    <w:rsid w:val="001B398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uiPriority w:val="99"/>
    <w:rsid w:val="001B398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uiPriority w:val="99"/>
    <w:rsid w:val="001B398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1">
    <w:name w:val="Таблица-сетка 5 темная — акцент 311"/>
    <w:uiPriority w:val="99"/>
    <w:rsid w:val="001B3985"/>
    <w:pPr>
      <w:spacing w:after="0" w:line="240" w:lineRule="auto"/>
    </w:pPr>
    <w:rPr>
      <w:rFonts w:ascii="Calibri" w:eastAsia="Times New Roman" w:hAnsi="Calibri"/>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rPr>
        <w:rFonts w:cs="Times New Roman"/>
      </w:rPr>
      <w:tblPr/>
      <w:tcPr>
        <w:shd w:val="clear" w:color="auto" w:fill="D6E3BC"/>
      </w:tcPr>
    </w:tblStylePr>
    <w:tblStylePr w:type="band1Horz">
      <w:rPr>
        <w:rFonts w:cs="Times New Roman"/>
      </w:rPr>
      <w:tblPr/>
      <w:tcPr>
        <w:shd w:val="clear" w:color="auto" w:fill="D6E3BC"/>
      </w:tcPr>
    </w:tblStylePr>
  </w:style>
  <w:style w:type="table" w:customStyle="1" w:styleId="-4311">
    <w:name w:val="Таблица-сетка 4 — акцент 311"/>
    <w:uiPriority w:val="99"/>
    <w:rsid w:val="001B3985"/>
    <w:pPr>
      <w:spacing w:after="0" w:line="240" w:lineRule="auto"/>
    </w:pPr>
    <w:rPr>
      <w:rFonts w:ascii="Calibri" w:eastAsia="Times New Roman" w:hAnsi="Calibri"/>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tblStylePr w:type="firstRow">
      <w:rPr>
        <w:rFonts w:cs="Times New Roman"/>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rFonts w:cs="Times New Roman"/>
        <w:b/>
        <w:bCs/>
      </w:rPr>
      <w:tblPr/>
      <w:tcPr>
        <w:tcBorders>
          <w:top w:val="double" w:sz="4" w:space="0" w:color="9BBB5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AF1DD"/>
      </w:tcPr>
    </w:tblStylePr>
    <w:tblStylePr w:type="band1Horz">
      <w:rPr>
        <w:rFonts w:cs="Times New Roman"/>
      </w:rPr>
      <w:tblPr/>
      <w:tcPr>
        <w:shd w:val="clear" w:color="auto" w:fill="EAF1DD"/>
      </w:tcPr>
    </w:tblStylePr>
  </w:style>
  <w:style w:type="table" w:customStyle="1" w:styleId="-511">
    <w:name w:val="Таблица-сетка 5 темная11"/>
    <w:uiPriority w:val="99"/>
    <w:rsid w:val="001B3985"/>
    <w:pPr>
      <w:spacing w:after="0" w:line="240" w:lineRule="auto"/>
    </w:pPr>
    <w:rPr>
      <w:rFonts w:ascii="Calibri" w:eastAsia="Times New Roman" w:hAnsi="Calibri"/>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CCCCCC"/>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rPr>
        <w:rFonts w:cs="Times New Roman"/>
      </w:rPr>
      <w:tblPr/>
      <w:tcPr>
        <w:shd w:val="clear" w:color="auto" w:fill="999999"/>
      </w:tcPr>
    </w:tblStylePr>
    <w:tblStylePr w:type="band1Horz">
      <w:rPr>
        <w:rFonts w:cs="Times New Roman"/>
      </w:rPr>
      <w:tblPr/>
      <w:tcPr>
        <w:shd w:val="clear" w:color="auto" w:fill="999999"/>
      </w:tcPr>
    </w:tblStylePr>
  </w:style>
  <w:style w:type="table" w:customStyle="1" w:styleId="3-31">
    <w:name w:val="Средняя сетка 3 - Акцент 31"/>
    <w:uiPriority w:val="99"/>
    <w:rsid w:val="001B3985"/>
    <w:pPr>
      <w:spacing w:after="0" w:line="240" w:lineRule="auto"/>
    </w:pPr>
    <w:rPr>
      <w:rFonts w:ascii="Calibri" w:eastAsia="Times New Roma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fa">
    <w:name w:val="Сетка таблицы светлая11"/>
    <w:uiPriority w:val="99"/>
    <w:rsid w:val="001B3985"/>
    <w:pPr>
      <w:spacing w:after="0" w:line="240" w:lineRule="auto"/>
    </w:pPr>
    <w:rPr>
      <w:rFonts w:ascii="Calibri" w:eastAsia="Times New Roman" w:hAnsi="Calibri"/>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510">
    <w:name w:val="Цветная заливка - Акцент 51"/>
    <w:uiPriority w:val="99"/>
    <w:rsid w:val="001B3985"/>
    <w:pPr>
      <w:spacing w:after="0" w:line="240" w:lineRule="auto"/>
    </w:pPr>
    <w:rPr>
      <w:rFonts w:ascii="Calibri" w:hAnsi="Calibri"/>
      <w:color w:val="000000"/>
    </w:rPr>
    <w:tblPr>
      <w:tblStyleRowBandSize w:val="1"/>
      <w:tblStyleColBandSize w:val="1"/>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rFonts w:cs="Times New Roman"/>
        <w:b/>
        <w:bCs/>
      </w:rPr>
      <w:tblPr/>
      <w:tcPr>
        <w:tcBorders>
          <w:top w:val="nil"/>
          <w:left w:val="nil"/>
          <w:bottom w:val="single" w:sz="24" w:space="0" w:color="F79646"/>
          <w:right w:val="nil"/>
          <w:insideH w:val="nil"/>
          <w:insideV w:val="nil"/>
        </w:tcBorders>
        <w:shd w:val="clear" w:color="auto" w:fill="FFFFFF"/>
      </w:tcPr>
    </w:tblStylePr>
    <w:tblStylePr w:type="lastRow">
      <w:rPr>
        <w:rFonts w:cs="Times New Roman"/>
        <w:b/>
        <w:bCs/>
        <w:color w:val="FFFFFF"/>
      </w:rPr>
      <w:tblPr/>
      <w:tcPr>
        <w:tcBorders>
          <w:top w:val="single" w:sz="6" w:space="0" w:color="FFFFFF"/>
        </w:tcBorders>
        <w:shd w:val="clear" w:color="auto" w:fill="276A7C"/>
      </w:tcPr>
    </w:tblStylePr>
    <w:tblStylePr w:type="firstCol">
      <w:rPr>
        <w:rFonts w:cs="Times New Roman"/>
        <w:color w:val="FFFFFF"/>
      </w:rPr>
      <w:tblPr/>
      <w:tcPr>
        <w:tcBorders>
          <w:top w:val="nil"/>
          <w:left w:val="nil"/>
          <w:bottom w:val="nil"/>
          <w:right w:val="nil"/>
          <w:insideH w:val="single" w:sz="4" w:space="0" w:color="276A7C"/>
          <w:insideV w:val="nil"/>
        </w:tcBorders>
        <w:shd w:val="clear" w:color="auto" w:fill="276A7C"/>
      </w:tcPr>
    </w:tblStylePr>
    <w:tblStylePr w:type="lastCol">
      <w:rPr>
        <w:rFonts w:cs="Times New Roman"/>
        <w:color w:val="FFFFFF"/>
      </w:rPr>
      <w:tblPr/>
      <w:tcPr>
        <w:tcBorders>
          <w:top w:val="nil"/>
          <w:left w:val="nil"/>
          <w:bottom w:val="nil"/>
          <w:right w:val="nil"/>
          <w:insideH w:val="nil"/>
          <w:insideV w:val="nil"/>
        </w:tcBorders>
        <w:shd w:val="clear" w:color="auto" w:fill="276A7C"/>
      </w:tcPr>
    </w:tblStylePr>
    <w:tblStylePr w:type="band1Vert">
      <w:rPr>
        <w:rFonts w:cs="Times New Roman"/>
      </w:rPr>
      <w:tblPr/>
      <w:tcPr>
        <w:shd w:val="clear" w:color="auto" w:fill="B6DDE8"/>
      </w:tcPr>
    </w:tblStylePr>
    <w:tblStylePr w:type="band1Horz">
      <w:rPr>
        <w:rFonts w:cs="Times New Roman"/>
      </w:rPr>
      <w:tblPr/>
      <w:tcPr>
        <w:shd w:val="clear" w:color="auto" w:fill="A5D5E2"/>
      </w:tcPr>
    </w:tblStylePr>
    <w:tblStylePr w:type="neCell">
      <w:rPr>
        <w:rFonts w:cs="Times New Roman"/>
        <w:color w:val="000000"/>
      </w:rPr>
    </w:tblStylePr>
    <w:tblStylePr w:type="nwCell">
      <w:rPr>
        <w:rFonts w:cs="Times New Roman"/>
        <w:color w:val="000000"/>
      </w:rPr>
    </w:tblStylePr>
  </w:style>
  <w:style w:type="table" w:customStyle="1" w:styleId="-52">
    <w:name w:val="Цветная заливка - Акцент 52"/>
    <w:uiPriority w:val="99"/>
    <w:rsid w:val="001B3985"/>
    <w:pPr>
      <w:spacing w:after="0" w:line="240" w:lineRule="auto"/>
    </w:pPr>
    <w:rPr>
      <w:rFonts w:ascii="Calibri" w:hAnsi="Calibri"/>
      <w:color w:val="000000"/>
    </w:rPr>
    <w:tblPr>
      <w:tblStyleRowBandSize w:val="1"/>
      <w:tblStyleColBandSize w:val="1"/>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rFonts w:cs="Times New Roman"/>
        <w:b/>
        <w:bCs/>
      </w:rPr>
      <w:tblPr/>
      <w:tcPr>
        <w:tcBorders>
          <w:top w:val="nil"/>
          <w:left w:val="nil"/>
          <w:bottom w:val="single" w:sz="24" w:space="0" w:color="F79646"/>
          <w:right w:val="nil"/>
          <w:insideH w:val="nil"/>
          <w:insideV w:val="nil"/>
        </w:tcBorders>
        <w:shd w:val="clear" w:color="auto" w:fill="FFFFFF"/>
      </w:tcPr>
    </w:tblStylePr>
    <w:tblStylePr w:type="lastRow">
      <w:rPr>
        <w:rFonts w:cs="Times New Roman"/>
        <w:b/>
        <w:bCs/>
        <w:color w:val="FFFFFF"/>
      </w:rPr>
      <w:tblPr/>
      <w:tcPr>
        <w:tcBorders>
          <w:top w:val="single" w:sz="6" w:space="0" w:color="FFFFFF"/>
        </w:tcBorders>
        <w:shd w:val="clear" w:color="auto" w:fill="276A7C"/>
      </w:tcPr>
    </w:tblStylePr>
    <w:tblStylePr w:type="firstCol">
      <w:rPr>
        <w:rFonts w:cs="Times New Roman"/>
        <w:color w:val="FFFFFF"/>
      </w:rPr>
      <w:tblPr/>
      <w:tcPr>
        <w:tcBorders>
          <w:top w:val="nil"/>
          <w:left w:val="nil"/>
          <w:bottom w:val="nil"/>
          <w:right w:val="nil"/>
          <w:insideH w:val="single" w:sz="4" w:space="0" w:color="276A7C"/>
          <w:insideV w:val="nil"/>
        </w:tcBorders>
        <w:shd w:val="clear" w:color="auto" w:fill="276A7C"/>
      </w:tcPr>
    </w:tblStylePr>
    <w:tblStylePr w:type="lastCol">
      <w:rPr>
        <w:rFonts w:cs="Times New Roman"/>
        <w:color w:val="FFFFFF"/>
      </w:rPr>
      <w:tblPr/>
      <w:tcPr>
        <w:tcBorders>
          <w:top w:val="nil"/>
          <w:left w:val="nil"/>
          <w:bottom w:val="nil"/>
          <w:right w:val="nil"/>
          <w:insideH w:val="nil"/>
          <w:insideV w:val="nil"/>
        </w:tcBorders>
        <w:shd w:val="clear" w:color="auto" w:fill="276A7C"/>
      </w:tcPr>
    </w:tblStylePr>
    <w:tblStylePr w:type="band1Vert">
      <w:rPr>
        <w:rFonts w:cs="Times New Roman"/>
      </w:rPr>
      <w:tblPr/>
      <w:tcPr>
        <w:shd w:val="clear" w:color="auto" w:fill="B6DDE8"/>
      </w:tcPr>
    </w:tblStylePr>
    <w:tblStylePr w:type="band1Horz">
      <w:rPr>
        <w:rFonts w:cs="Times New Roman"/>
      </w:rPr>
      <w:tblPr/>
      <w:tcPr>
        <w:shd w:val="clear" w:color="auto" w:fill="A5D5E2"/>
      </w:tcPr>
    </w:tblStylePr>
    <w:tblStylePr w:type="neCell">
      <w:rPr>
        <w:rFonts w:cs="Times New Roman"/>
        <w:color w:val="000000"/>
      </w:rPr>
    </w:tblStylePr>
    <w:tblStylePr w:type="nwCell">
      <w:rPr>
        <w:rFonts w:cs="Times New Roman"/>
        <w:color w:val="000000"/>
      </w:rPr>
    </w:tblStylePr>
  </w:style>
  <w:style w:type="paragraph" w:customStyle="1" w:styleId="xl774">
    <w:name w:val="xl774"/>
    <w:basedOn w:val="aff1"/>
    <w:uiPriority w:val="99"/>
    <w:rsid w:val="001B3985"/>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75">
    <w:name w:val="xl775"/>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color w:val="BF8F00"/>
    </w:rPr>
  </w:style>
  <w:style w:type="paragraph" w:customStyle="1" w:styleId="xl776">
    <w:name w:val="xl776"/>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BF8F00"/>
    </w:rPr>
  </w:style>
  <w:style w:type="paragraph" w:customStyle="1" w:styleId="xl777">
    <w:name w:val="xl777"/>
    <w:basedOn w:val="aff1"/>
    <w:uiPriority w:val="99"/>
    <w:rsid w:val="001B3985"/>
    <w:pPr>
      <w:spacing w:before="100" w:beforeAutospacing="1" w:after="100" w:afterAutospacing="1"/>
    </w:pPr>
    <w:rPr>
      <w:color w:val="BF8F00"/>
    </w:rPr>
  </w:style>
  <w:style w:type="paragraph" w:customStyle="1" w:styleId="xl779">
    <w:name w:val="xl779"/>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BF8F00"/>
    </w:rPr>
  </w:style>
  <w:style w:type="paragraph" w:customStyle="1" w:styleId="xl780">
    <w:name w:val="xl780"/>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BF8F00"/>
    </w:rPr>
  </w:style>
  <w:style w:type="paragraph" w:customStyle="1" w:styleId="xl781">
    <w:name w:val="xl781"/>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BF8F00"/>
    </w:rPr>
  </w:style>
  <w:style w:type="paragraph" w:customStyle="1" w:styleId="xl782">
    <w:name w:val="xl782"/>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BF8F00"/>
    </w:rPr>
  </w:style>
  <w:style w:type="paragraph" w:customStyle="1" w:styleId="xl783">
    <w:name w:val="xl783"/>
    <w:basedOn w:val="aff1"/>
    <w:uiPriority w:val="99"/>
    <w:rsid w:val="001B3985"/>
    <w:pPr>
      <w:pBdr>
        <w:top w:val="single" w:sz="4" w:space="0" w:color="auto"/>
        <w:left w:val="single" w:sz="4" w:space="14" w:color="auto"/>
        <w:bottom w:val="single" w:sz="4" w:space="0" w:color="auto"/>
        <w:right w:val="single" w:sz="4" w:space="0" w:color="auto"/>
      </w:pBdr>
      <w:spacing w:before="100" w:beforeAutospacing="1" w:after="100" w:afterAutospacing="1"/>
      <w:ind w:firstLineChars="200" w:firstLine="200"/>
      <w:textAlignment w:val="center"/>
    </w:pPr>
    <w:rPr>
      <w:color w:val="BF8F00"/>
    </w:rPr>
  </w:style>
  <w:style w:type="paragraph" w:customStyle="1" w:styleId="xl784">
    <w:name w:val="xl784"/>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70C0"/>
    </w:rPr>
  </w:style>
  <w:style w:type="paragraph" w:customStyle="1" w:styleId="xl785">
    <w:name w:val="xl785"/>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6">
    <w:name w:val="xl786"/>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7">
    <w:name w:val="xl787"/>
    <w:basedOn w:val="aff1"/>
    <w:uiPriority w:val="99"/>
    <w:rsid w:val="001B3985"/>
    <w:pPr>
      <w:pBdr>
        <w:top w:val="single" w:sz="4" w:space="0" w:color="auto"/>
        <w:left w:val="single" w:sz="4" w:space="0" w:color="auto"/>
        <w:bottom w:val="single" w:sz="4" w:space="0" w:color="auto"/>
      </w:pBdr>
      <w:spacing w:before="100" w:beforeAutospacing="1" w:after="100" w:afterAutospacing="1"/>
      <w:textAlignment w:val="center"/>
    </w:pPr>
    <w:rPr>
      <w:b/>
      <w:bCs/>
      <w:color w:val="BF8F00"/>
    </w:rPr>
  </w:style>
  <w:style w:type="paragraph" w:customStyle="1" w:styleId="xl788">
    <w:name w:val="xl788"/>
    <w:basedOn w:val="aff1"/>
    <w:uiPriority w:val="99"/>
    <w:rsid w:val="001B3985"/>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789">
    <w:name w:val="xl789"/>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790">
    <w:name w:val="xl790"/>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791">
    <w:name w:val="xl791"/>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70C0"/>
    </w:rPr>
  </w:style>
  <w:style w:type="paragraph" w:customStyle="1" w:styleId="xl792">
    <w:name w:val="xl792"/>
    <w:basedOn w:val="aff1"/>
    <w:uiPriority w:val="99"/>
    <w:rsid w:val="001B3985"/>
    <w:pPr>
      <w:pBdr>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8"/>
      <w:szCs w:val="28"/>
    </w:rPr>
  </w:style>
  <w:style w:type="paragraph" w:customStyle="1" w:styleId="xl793">
    <w:name w:val="xl793"/>
    <w:basedOn w:val="aff1"/>
    <w:uiPriority w:val="99"/>
    <w:rsid w:val="001B3985"/>
    <w:pPr>
      <w:pBdr>
        <w:top w:val="single" w:sz="4" w:space="0" w:color="auto"/>
        <w:left w:val="single" w:sz="4" w:space="31" w:color="auto"/>
        <w:bottom w:val="single" w:sz="4" w:space="0" w:color="auto"/>
        <w:right w:val="single" w:sz="4" w:space="0" w:color="auto"/>
      </w:pBdr>
      <w:spacing w:before="100" w:beforeAutospacing="1" w:after="100" w:afterAutospacing="1"/>
      <w:ind w:firstLineChars="500" w:firstLine="500"/>
      <w:textAlignment w:val="center"/>
    </w:pPr>
    <w:rPr>
      <w:color w:val="C65911"/>
    </w:rPr>
  </w:style>
  <w:style w:type="paragraph" w:customStyle="1" w:styleId="xl794">
    <w:name w:val="xl794"/>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65911"/>
    </w:rPr>
  </w:style>
  <w:style w:type="paragraph" w:customStyle="1" w:styleId="xl795">
    <w:name w:val="xl795"/>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C65911"/>
    </w:rPr>
  </w:style>
  <w:style w:type="paragraph" w:customStyle="1" w:styleId="xl796">
    <w:name w:val="xl796"/>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C65911"/>
    </w:rPr>
  </w:style>
  <w:style w:type="paragraph" w:customStyle="1" w:styleId="xl797">
    <w:name w:val="xl797"/>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i/>
      <w:iCs/>
      <w:color w:val="000000"/>
    </w:rPr>
  </w:style>
  <w:style w:type="paragraph" w:customStyle="1" w:styleId="xl798">
    <w:name w:val="xl798"/>
    <w:basedOn w:val="aff1"/>
    <w:uiPriority w:val="99"/>
    <w:rsid w:val="001B3985"/>
    <w:pPr>
      <w:pBdr>
        <w:left w:val="single" w:sz="4" w:space="0" w:color="auto"/>
        <w:bottom w:val="single" w:sz="4" w:space="0" w:color="auto"/>
        <w:right w:val="single" w:sz="4" w:space="0" w:color="auto"/>
      </w:pBdr>
      <w:spacing w:before="100" w:beforeAutospacing="1" w:after="100" w:afterAutospacing="1"/>
      <w:textAlignment w:val="center"/>
    </w:pPr>
    <w:rPr>
      <w:color w:val="BF8F00"/>
    </w:rPr>
  </w:style>
  <w:style w:type="paragraph" w:customStyle="1" w:styleId="xl799">
    <w:name w:val="xl799"/>
    <w:basedOn w:val="aff1"/>
    <w:uiPriority w:val="99"/>
    <w:rsid w:val="001B3985"/>
    <w:pPr>
      <w:pBdr>
        <w:left w:val="single" w:sz="4" w:space="0" w:color="auto"/>
        <w:bottom w:val="single" w:sz="4" w:space="0" w:color="auto"/>
      </w:pBdr>
      <w:spacing w:before="100" w:beforeAutospacing="1" w:after="100" w:afterAutospacing="1"/>
      <w:textAlignment w:val="center"/>
    </w:pPr>
    <w:rPr>
      <w:b/>
      <w:bCs/>
      <w:color w:val="BF8F00"/>
    </w:rPr>
  </w:style>
  <w:style w:type="paragraph" w:customStyle="1" w:styleId="xl800">
    <w:name w:val="xl800"/>
    <w:basedOn w:val="aff1"/>
    <w:uiPriority w:val="99"/>
    <w:rsid w:val="001B3985"/>
    <w:pPr>
      <w:pBdr>
        <w:left w:val="single" w:sz="4" w:space="0" w:color="auto"/>
        <w:bottom w:val="single" w:sz="4" w:space="0" w:color="auto"/>
        <w:right w:val="single" w:sz="4" w:space="0" w:color="auto"/>
      </w:pBdr>
      <w:spacing w:before="100" w:beforeAutospacing="1" w:after="100" w:afterAutospacing="1"/>
      <w:jc w:val="center"/>
      <w:textAlignment w:val="center"/>
    </w:pPr>
    <w:rPr>
      <w:color w:val="0070C0"/>
      <w:sz w:val="20"/>
      <w:szCs w:val="20"/>
    </w:rPr>
  </w:style>
  <w:style w:type="paragraph" w:customStyle="1" w:styleId="xl801">
    <w:name w:val="xl801"/>
    <w:basedOn w:val="aff1"/>
    <w:uiPriority w:val="99"/>
    <w:rsid w:val="001B3985"/>
    <w:pPr>
      <w:pBdr>
        <w:left w:val="single" w:sz="4" w:space="0" w:color="auto"/>
        <w:bottom w:val="single" w:sz="4" w:space="0" w:color="auto"/>
        <w:right w:val="single" w:sz="4" w:space="0" w:color="auto"/>
      </w:pBdr>
      <w:spacing w:before="100" w:beforeAutospacing="1" w:after="100" w:afterAutospacing="1"/>
      <w:jc w:val="center"/>
      <w:textAlignment w:val="center"/>
    </w:pPr>
    <w:rPr>
      <w:color w:val="0070C0"/>
    </w:rPr>
  </w:style>
  <w:style w:type="paragraph" w:customStyle="1" w:styleId="xl802">
    <w:name w:val="xl802"/>
    <w:basedOn w:val="aff1"/>
    <w:uiPriority w:val="99"/>
    <w:rsid w:val="001B3985"/>
    <w:pPr>
      <w:pBdr>
        <w:left w:val="single" w:sz="4" w:space="0" w:color="auto"/>
        <w:bottom w:val="single" w:sz="4" w:space="0" w:color="auto"/>
        <w:right w:val="single" w:sz="4" w:space="0" w:color="auto"/>
      </w:pBdr>
      <w:spacing w:before="100" w:beforeAutospacing="1" w:after="100" w:afterAutospacing="1"/>
      <w:jc w:val="center"/>
      <w:textAlignment w:val="center"/>
    </w:pPr>
    <w:rPr>
      <w:color w:val="BF8F00"/>
    </w:rPr>
  </w:style>
  <w:style w:type="paragraph" w:customStyle="1" w:styleId="xl803">
    <w:name w:val="xl803"/>
    <w:basedOn w:val="aff1"/>
    <w:uiPriority w:val="99"/>
    <w:rsid w:val="001B3985"/>
    <w:pPr>
      <w:shd w:val="clear" w:color="000000" w:fill="E7E6E6"/>
      <w:spacing w:before="100" w:beforeAutospacing="1" w:after="100" w:afterAutospacing="1"/>
    </w:pPr>
  </w:style>
  <w:style w:type="paragraph" w:customStyle="1" w:styleId="xl804">
    <w:name w:val="xl804"/>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b/>
      <w:bCs/>
    </w:rPr>
  </w:style>
  <w:style w:type="paragraph" w:customStyle="1" w:styleId="xl805">
    <w:name w:val="xl805"/>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color w:val="000000"/>
      <w:sz w:val="20"/>
      <w:szCs w:val="20"/>
    </w:rPr>
  </w:style>
  <w:style w:type="paragraph" w:customStyle="1" w:styleId="xl806">
    <w:name w:val="xl806"/>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color w:val="000000"/>
      <w:sz w:val="20"/>
      <w:szCs w:val="20"/>
    </w:rPr>
  </w:style>
  <w:style w:type="paragraph" w:customStyle="1" w:styleId="xl807">
    <w:name w:val="xl807"/>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sz w:val="20"/>
      <w:szCs w:val="20"/>
    </w:rPr>
  </w:style>
  <w:style w:type="paragraph" w:customStyle="1" w:styleId="xl808">
    <w:name w:val="xl808"/>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sz w:val="20"/>
      <w:szCs w:val="20"/>
    </w:rPr>
  </w:style>
  <w:style w:type="paragraph" w:customStyle="1" w:styleId="xl809">
    <w:name w:val="xl809"/>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style>
  <w:style w:type="paragraph" w:customStyle="1" w:styleId="xl810">
    <w:name w:val="xl810"/>
    <w:basedOn w:val="aff1"/>
    <w:uiPriority w:val="99"/>
    <w:rsid w:val="001B3985"/>
    <w:pPr>
      <w:pBdr>
        <w:top w:val="single" w:sz="4" w:space="0" w:color="auto"/>
        <w:left w:val="single" w:sz="4" w:space="0" w:color="auto"/>
        <w:right w:val="single" w:sz="4" w:space="0" w:color="auto"/>
      </w:pBdr>
      <w:shd w:val="clear" w:color="000000" w:fill="E7E6E6"/>
      <w:spacing w:before="100" w:beforeAutospacing="1" w:after="100" w:afterAutospacing="1"/>
      <w:jc w:val="center"/>
      <w:textAlignment w:val="center"/>
    </w:pPr>
  </w:style>
  <w:style w:type="paragraph" w:customStyle="1" w:styleId="xl811">
    <w:name w:val="xl811"/>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color w:val="BF8F00"/>
    </w:rPr>
  </w:style>
  <w:style w:type="paragraph" w:customStyle="1" w:styleId="xl812">
    <w:name w:val="xl812"/>
    <w:basedOn w:val="aff1"/>
    <w:uiPriority w:val="99"/>
    <w:rsid w:val="001B3985"/>
    <w:pPr>
      <w:pBdr>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color w:val="BF8F00"/>
    </w:rPr>
  </w:style>
  <w:style w:type="paragraph" w:customStyle="1" w:styleId="xl813">
    <w:name w:val="xl813"/>
    <w:basedOn w:val="aff1"/>
    <w:uiPriority w:val="99"/>
    <w:rsid w:val="001B3985"/>
    <w:pPr>
      <w:pBdr>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style>
  <w:style w:type="paragraph" w:customStyle="1" w:styleId="xl814">
    <w:name w:val="xl814"/>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style>
  <w:style w:type="paragraph" w:customStyle="1" w:styleId="xl815">
    <w:name w:val="xl815"/>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i/>
      <w:iCs/>
      <w:color w:val="0070C0"/>
    </w:rPr>
  </w:style>
  <w:style w:type="paragraph" w:customStyle="1" w:styleId="xl816">
    <w:name w:val="xl816"/>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i/>
      <w:iCs/>
      <w:color w:val="BF8F00"/>
    </w:rPr>
  </w:style>
  <w:style w:type="paragraph" w:customStyle="1" w:styleId="xl817">
    <w:name w:val="xl817"/>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i/>
      <w:iCs/>
      <w:color w:val="000000"/>
    </w:rPr>
  </w:style>
  <w:style w:type="paragraph" w:customStyle="1" w:styleId="xl818">
    <w:name w:val="xl818"/>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color w:val="BF8F00"/>
    </w:rPr>
  </w:style>
  <w:style w:type="paragraph" w:customStyle="1" w:styleId="xl819">
    <w:name w:val="xl819"/>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color w:val="C65911"/>
    </w:rPr>
  </w:style>
  <w:style w:type="paragraph" w:customStyle="1" w:styleId="xl820">
    <w:name w:val="xl820"/>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style>
  <w:style w:type="paragraph" w:customStyle="1" w:styleId="xl821">
    <w:name w:val="xl821"/>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color w:val="BF8F00"/>
    </w:rPr>
  </w:style>
  <w:style w:type="paragraph" w:customStyle="1" w:styleId="xl822">
    <w:name w:val="xl822"/>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style>
  <w:style w:type="paragraph" w:customStyle="1" w:styleId="xl823">
    <w:name w:val="xl823"/>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sz w:val="20"/>
      <w:szCs w:val="20"/>
    </w:rPr>
  </w:style>
  <w:style w:type="paragraph" w:customStyle="1" w:styleId="xl824">
    <w:name w:val="xl824"/>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BF8F00"/>
    </w:rPr>
  </w:style>
  <w:style w:type="paragraph" w:customStyle="1" w:styleId="xl825">
    <w:name w:val="xl825"/>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26">
    <w:name w:val="xl826"/>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b/>
      <w:bCs/>
      <w:sz w:val="20"/>
      <w:szCs w:val="20"/>
    </w:rPr>
  </w:style>
  <w:style w:type="paragraph" w:customStyle="1" w:styleId="xl827">
    <w:name w:val="xl827"/>
    <w:basedOn w:val="aff1"/>
    <w:uiPriority w:val="99"/>
    <w:rsid w:val="001B3985"/>
    <w:pPr>
      <w:pBdr>
        <w:top w:val="single" w:sz="4" w:space="0" w:color="auto"/>
        <w:left w:val="single" w:sz="4" w:space="0" w:color="auto"/>
        <w:bottom w:val="single" w:sz="4" w:space="0" w:color="auto"/>
        <w:right w:val="single" w:sz="4" w:space="0" w:color="auto"/>
      </w:pBdr>
      <w:shd w:val="clear" w:color="000000" w:fill="E7E6E6"/>
      <w:spacing w:before="100" w:beforeAutospacing="1" w:after="100" w:afterAutospacing="1"/>
      <w:jc w:val="center"/>
      <w:textAlignment w:val="center"/>
    </w:pPr>
    <w:rPr>
      <w:b/>
      <w:bCs/>
    </w:rPr>
  </w:style>
  <w:style w:type="paragraph" w:customStyle="1" w:styleId="xl828">
    <w:name w:val="xl828"/>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BF8F00"/>
    </w:rPr>
  </w:style>
  <w:style w:type="paragraph" w:customStyle="1" w:styleId="xl829">
    <w:name w:val="xl829"/>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830">
    <w:name w:val="xl830"/>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1">
    <w:name w:val="xl831"/>
    <w:basedOn w:val="aff1"/>
    <w:uiPriority w:val="99"/>
    <w:rsid w:val="001B398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character" w:customStyle="1" w:styleId="afffffffffffffb">
    <w:name w:val="Название Знак"/>
    <w:uiPriority w:val="99"/>
    <w:rsid w:val="001B3985"/>
    <w:rPr>
      <w:sz w:val="28"/>
    </w:rPr>
  </w:style>
  <w:style w:type="paragraph" w:customStyle="1" w:styleId="12a">
    <w:name w:val="Основной текст12"/>
    <w:basedOn w:val="aff1"/>
    <w:uiPriority w:val="99"/>
    <w:rsid w:val="001B3985"/>
    <w:pPr>
      <w:shd w:val="clear" w:color="auto" w:fill="FFFFFF"/>
      <w:spacing w:line="240" w:lineRule="atLeast"/>
    </w:pPr>
    <w:rPr>
      <w:rFonts w:ascii="Book Antiqua" w:eastAsia="Calibri" w:hAnsi="Book Antiqua" w:cs="Book Antiqua"/>
      <w:sz w:val="17"/>
      <w:szCs w:val="17"/>
    </w:rPr>
  </w:style>
  <w:style w:type="character" w:customStyle="1" w:styleId="138">
    <w:name w:val="Основной текст (13)_"/>
    <w:link w:val="139"/>
    <w:uiPriority w:val="99"/>
    <w:locked/>
    <w:rsid w:val="001B3985"/>
    <w:rPr>
      <w:rFonts w:ascii="Franklin Gothic Demi" w:eastAsia="Times New Roman" w:hAnsi="Franklin Gothic Demi"/>
      <w:spacing w:val="-20"/>
      <w:sz w:val="19"/>
      <w:shd w:val="clear" w:color="auto" w:fill="FFFFFF"/>
    </w:rPr>
  </w:style>
  <w:style w:type="character" w:customStyle="1" w:styleId="96">
    <w:name w:val="Основной текст (9)_"/>
    <w:link w:val="97"/>
    <w:uiPriority w:val="99"/>
    <w:locked/>
    <w:rsid w:val="001B3985"/>
    <w:rPr>
      <w:rFonts w:ascii="Franklin Gothic Heavy" w:eastAsia="Times New Roman" w:hAnsi="Franklin Gothic Heavy"/>
      <w:sz w:val="65"/>
      <w:shd w:val="clear" w:color="auto" w:fill="FFFFFF"/>
    </w:rPr>
  </w:style>
  <w:style w:type="character" w:customStyle="1" w:styleId="12b">
    <w:name w:val="Основной текст (12)_"/>
    <w:link w:val="12c"/>
    <w:uiPriority w:val="99"/>
    <w:locked/>
    <w:rsid w:val="001B3985"/>
    <w:rPr>
      <w:rFonts w:ascii="Franklin Gothic Medium" w:eastAsia="Times New Roman" w:hAnsi="Franklin Gothic Medium"/>
      <w:sz w:val="10"/>
      <w:shd w:val="clear" w:color="auto" w:fill="FFFFFF"/>
    </w:rPr>
  </w:style>
  <w:style w:type="character" w:customStyle="1" w:styleId="105">
    <w:name w:val="Основной текст (10)_"/>
    <w:link w:val="106"/>
    <w:uiPriority w:val="99"/>
    <w:locked/>
    <w:rsid w:val="001B3985"/>
    <w:rPr>
      <w:rFonts w:eastAsia="Times New Roman"/>
      <w:spacing w:val="40"/>
      <w:w w:val="40"/>
      <w:sz w:val="35"/>
      <w:shd w:val="clear" w:color="auto" w:fill="FFFFFF"/>
    </w:rPr>
  </w:style>
  <w:style w:type="character" w:customStyle="1" w:styleId="11fb">
    <w:name w:val="Основной текст (11)_"/>
    <w:link w:val="11fc"/>
    <w:uiPriority w:val="99"/>
    <w:locked/>
    <w:rsid w:val="001B3985"/>
    <w:rPr>
      <w:rFonts w:ascii="Franklin Gothic Medium" w:eastAsia="Times New Roman" w:hAnsi="Franklin Gothic Medium"/>
      <w:sz w:val="28"/>
      <w:shd w:val="clear" w:color="auto" w:fill="FFFFFF"/>
    </w:rPr>
  </w:style>
  <w:style w:type="paragraph" w:customStyle="1" w:styleId="139">
    <w:name w:val="Основной текст (13)"/>
    <w:basedOn w:val="aff1"/>
    <w:link w:val="138"/>
    <w:uiPriority w:val="99"/>
    <w:rsid w:val="001B3985"/>
    <w:pPr>
      <w:shd w:val="clear" w:color="auto" w:fill="FFFFFF"/>
      <w:spacing w:line="240" w:lineRule="atLeast"/>
    </w:pPr>
    <w:rPr>
      <w:rFonts w:ascii="Franklin Gothic Demi" w:eastAsia="Calibri" w:hAnsi="Franklin Gothic Demi" w:cs="Franklin Gothic Demi"/>
      <w:spacing w:val="-20"/>
      <w:sz w:val="19"/>
      <w:szCs w:val="19"/>
      <w:lang w:eastAsia="en-US"/>
    </w:rPr>
  </w:style>
  <w:style w:type="paragraph" w:customStyle="1" w:styleId="97">
    <w:name w:val="Основной текст (9)"/>
    <w:basedOn w:val="aff1"/>
    <w:link w:val="96"/>
    <w:uiPriority w:val="99"/>
    <w:rsid w:val="001B3985"/>
    <w:pPr>
      <w:shd w:val="clear" w:color="auto" w:fill="FFFFFF"/>
      <w:spacing w:line="240" w:lineRule="atLeast"/>
    </w:pPr>
    <w:rPr>
      <w:rFonts w:ascii="Franklin Gothic Heavy" w:eastAsia="Calibri" w:hAnsi="Franklin Gothic Heavy" w:cs="Franklin Gothic Heavy"/>
      <w:sz w:val="65"/>
      <w:szCs w:val="65"/>
      <w:lang w:eastAsia="en-US"/>
    </w:rPr>
  </w:style>
  <w:style w:type="paragraph" w:customStyle="1" w:styleId="12c">
    <w:name w:val="Основной текст (12)"/>
    <w:basedOn w:val="aff1"/>
    <w:link w:val="12b"/>
    <w:uiPriority w:val="99"/>
    <w:rsid w:val="001B3985"/>
    <w:pPr>
      <w:shd w:val="clear" w:color="auto" w:fill="FFFFFF"/>
      <w:spacing w:line="115" w:lineRule="exact"/>
      <w:jc w:val="right"/>
    </w:pPr>
    <w:rPr>
      <w:rFonts w:ascii="Franklin Gothic Medium" w:eastAsia="Calibri" w:hAnsi="Franklin Gothic Medium" w:cs="Franklin Gothic Medium"/>
      <w:sz w:val="10"/>
      <w:szCs w:val="10"/>
      <w:lang w:eastAsia="en-US"/>
    </w:rPr>
  </w:style>
  <w:style w:type="paragraph" w:customStyle="1" w:styleId="106">
    <w:name w:val="Основной текст (10)"/>
    <w:basedOn w:val="aff1"/>
    <w:link w:val="105"/>
    <w:uiPriority w:val="99"/>
    <w:rsid w:val="001B3985"/>
    <w:pPr>
      <w:shd w:val="clear" w:color="auto" w:fill="FFFFFF"/>
      <w:spacing w:line="240" w:lineRule="atLeast"/>
    </w:pPr>
    <w:rPr>
      <w:spacing w:val="40"/>
      <w:w w:val="40"/>
      <w:sz w:val="35"/>
      <w:szCs w:val="35"/>
      <w:lang w:eastAsia="en-US"/>
    </w:rPr>
  </w:style>
  <w:style w:type="paragraph" w:customStyle="1" w:styleId="11fc">
    <w:name w:val="Основной текст (11)"/>
    <w:basedOn w:val="aff1"/>
    <w:link w:val="11fb"/>
    <w:uiPriority w:val="99"/>
    <w:rsid w:val="001B3985"/>
    <w:pPr>
      <w:shd w:val="clear" w:color="auto" w:fill="FFFFFF"/>
      <w:spacing w:line="240" w:lineRule="atLeast"/>
      <w:jc w:val="right"/>
    </w:pPr>
    <w:rPr>
      <w:rFonts w:ascii="Franklin Gothic Medium" w:eastAsia="Calibri" w:hAnsi="Franklin Gothic Medium" w:cs="Franklin Gothic Medium"/>
      <w:sz w:val="28"/>
      <w:szCs w:val="28"/>
      <w:lang w:eastAsia="en-US"/>
    </w:rPr>
  </w:style>
  <w:style w:type="character" w:customStyle="1" w:styleId="142">
    <w:name w:val="Основной текст (14)_"/>
    <w:link w:val="143"/>
    <w:uiPriority w:val="99"/>
    <w:locked/>
    <w:rsid w:val="001B3985"/>
    <w:rPr>
      <w:rFonts w:ascii="Book Antiqua" w:eastAsia="Times New Roman" w:hAnsi="Book Antiqua"/>
      <w:sz w:val="17"/>
      <w:shd w:val="clear" w:color="auto" w:fill="FFFFFF"/>
    </w:rPr>
  </w:style>
  <w:style w:type="character" w:customStyle="1" w:styleId="8-1pt">
    <w:name w:val="Основной текст (8) + Интервал -1 pt"/>
    <w:uiPriority w:val="99"/>
    <w:rsid w:val="001B3985"/>
    <w:rPr>
      <w:rFonts w:ascii="Book Antiqua" w:eastAsia="Times New Roman" w:hAnsi="Book Antiqua"/>
      <w:spacing w:val="-20"/>
      <w:sz w:val="19"/>
      <w:shd w:val="clear" w:color="auto" w:fill="FFFFFF"/>
    </w:rPr>
  </w:style>
  <w:style w:type="character" w:customStyle="1" w:styleId="910">
    <w:name w:val="Основной текст + 91"/>
    <w:aliases w:val="5 pt13,Курсив"/>
    <w:uiPriority w:val="99"/>
    <w:rsid w:val="001B3985"/>
    <w:rPr>
      <w:rFonts w:ascii="Book Antiqua" w:eastAsia="Times New Roman" w:hAnsi="Book Antiqua"/>
      <w:i/>
      <w:spacing w:val="0"/>
      <w:sz w:val="19"/>
      <w:shd w:val="clear" w:color="auto" w:fill="FFFFFF"/>
    </w:rPr>
  </w:style>
  <w:style w:type="character" w:customStyle="1" w:styleId="67">
    <w:name w:val="Основной текст6"/>
    <w:uiPriority w:val="99"/>
    <w:rsid w:val="001B3985"/>
    <w:rPr>
      <w:rFonts w:ascii="Book Antiqua" w:eastAsia="Times New Roman" w:hAnsi="Book Antiqua"/>
      <w:spacing w:val="0"/>
      <w:sz w:val="17"/>
      <w:shd w:val="clear" w:color="auto" w:fill="FFFFFF"/>
    </w:rPr>
  </w:style>
  <w:style w:type="character" w:customStyle="1" w:styleId="81pt">
    <w:name w:val="Основной текст (8) + Интервал 1 pt"/>
    <w:uiPriority w:val="99"/>
    <w:rsid w:val="001B3985"/>
    <w:rPr>
      <w:rFonts w:ascii="Book Antiqua" w:eastAsia="Times New Roman" w:hAnsi="Book Antiqua"/>
      <w:spacing w:val="20"/>
      <w:sz w:val="19"/>
      <w:shd w:val="clear" w:color="auto" w:fill="FFFFFF"/>
    </w:rPr>
  </w:style>
  <w:style w:type="character" w:customStyle="1" w:styleId="881">
    <w:name w:val="Основной текст (8) + 81"/>
    <w:aliases w:val="5 pt12,Не курсив"/>
    <w:uiPriority w:val="99"/>
    <w:rsid w:val="001B3985"/>
    <w:rPr>
      <w:rFonts w:ascii="Book Antiqua" w:eastAsia="Times New Roman" w:hAnsi="Book Antiqua"/>
      <w:i/>
      <w:spacing w:val="0"/>
      <w:sz w:val="17"/>
      <w:shd w:val="clear" w:color="auto" w:fill="FFFFFF"/>
    </w:rPr>
  </w:style>
  <w:style w:type="character" w:customStyle="1" w:styleId="76">
    <w:name w:val="Основной текст7"/>
    <w:uiPriority w:val="99"/>
    <w:rsid w:val="001B3985"/>
    <w:rPr>
      <w:rFonts w:ascii="Book Antiqua" w:eastAsia="Times New Roman" w:hAnsi="Book Antiqua"/>
      <w:spacing w:val="0"/>
      <w:sz w:val="17"/>
      <w:shd w:val="clear" w:color="auto" w:fill="FFFFFF"/>
    </w:rPr>
  </w:style>
  <w:style w:type="character" w:customStyle="1" w:styleId="87">
    <w:name w:val="Основной текст8"/>
    <w:uiPriority w:val="99"/>
    <w:rsid w:val="001B3985"/>
    <w:rPr>
      <w:rFonts w:ascii="Book Antiqua" w:eastAsia="Times New Roman" w:hAnsi="Book Antiqua"/>
      <w:spacing w:val="0"/>
      <w:sz w:val="17"/>
      <w:shd w:val="clear" w:color="auto" w:fill="FFFFFF"/>
      <w:lang w:val="en-US" w:eastAsia="x-none"/>
    </w:rPr>
  </w:style>
  <w:style w:type="character" w:customStyle="1" w:styleId="100pt">
    <w:name w:val="Основной текст (10) + Интервал 0 pt"/>
    <w:uiPriority w:val="99"/>
    <w:rsid w:val="001B3985"/>
    <w:rPr>
      <w:rFonts w:ascii="Times New Roman" w:hAnsi="Times New Roman"/>
      <w:spacing w:val="0"/>
      <w:w w:val="40"/>
      <w:sz w:val="35"/>
      <w:shd w:val="clear" w:color="auto" w:fill="FFFFFF"/>
    </w:rPr>
  </w:style>
  <w:style w:type="character" w:customStyle="1" w:styleId="150">
    <w:name w:val="Основной текст (15)_"/>
    <w:uiPriority w:val="99"/>
    <w:rsid w:val="001B3985"/>
    <w:rPr>
      <w:rFonts w:ascii="Franklin Gothic Medium" w:eastAsia="Times New Roman" w:hAnsi="Franklin Gothic Medium"/>
      <w:sz w:val="42"/>
    </w:rPr>
  </w:style>
  <w:style w:type="character" w:customStyle="1" w:styleId="151">
    <w:name w:val="Основной текст (15)"/>
    <w:uiPriority w:val="99"/>
    <w:rsid w:val="001B3985"/>
  </w:style>
  <w:style w:type="paragraph" w:customStyle="1" w:styleId="143">
    <w:name w:val="Основной текст (14)"/>
    <w:basedOn w:val="aff1"/>
    <w:link w:val="142"/>
    <w:uiPriority w:val="99"/>
    <w:rsid w:val="001B3985"/>
    <w:pPr>
      <w:shd w:val="clear" w:color="auto" w:fill="FFFFFF"/>
      <w:spacing w:line="240" w:lineRule="atLeast"/>
      <w:jc w:val="both"/>
    </w:pPr>
    <w:rPr>
      <w:rFonts w:ascii="Book Antiqua" w:eastAsia="Calibri" w:hAnsi="Book Antiqua" w:cs="Book Antiqua"/>
      <w:sz w:val="17"/>
      <w:szCs w:val="17"/>
      <w:lang w:eastAsia="en-US"/>
    </w:rPr>
  </w:style>
  <w:style w:type="character" w:customStyle="1" w:styleId="611">
    <w:name w:val="Заголовок 6 Знак1"/>
    <w:aliases w:val="для сущ Знак1"/>
    <w:uiPriority w:val="99"/>
    <w:semiHidden/>
    <w:rsid w:val="00A271C7"/>
    <w:rPr>
      <w:rFonts w:ascii="Cambria" w:hAnsi="Cambria"/>
      <w:color w:val="243F60"/>
    </w:rPr>
  </w:style>
  <w:style w:type="character" w:customStyle="1" w:styleId="1ffff1">
    <w:name w:val="Основной текст с отступом Знак1"/>
    <w:aliases w:val="Основной текст 1 Знак1,Основной Знак,Основной текст с отступом Знак Знак1,Основной текст с отступом Знак Знак Знак Знак,Основной текст с отступом Знак Знак Знак1,Основной Знак1"/>
    <w:basedOn w:val="aff2"/>
    <w:link w:val="afffffffffffffc"/>
    <w:uiPriority w:val="99"/>
    <w:locked/>
    <w:rsid w:val="00A271C7"/>
    <w:rPr>
      <w:rFonts w:cs="Times New Roman"/>
    </w:rPr>
  </w:style>
  <w:style w:type="character" w:customStyle="1" w:styleId="1ffff2">
    <w:name w:val="Текст примечания Знак1"/>
    <w:uiPriority w:val="99"/>
    <w:semiHidden/>
    <w:rsid w:val="00A271C7"/>
    <w:rPr>
      <w:sz w:val="20"/>
    </w:rPr>
  </w:style>
  <w:style w:type="character" w:customStyle="1" w:styleId="21b">
    <w:name w:val="Цитата 2 Знак1"/>
    <w:aliases w:val="Source Знак1"/>
    <w:uiPriority w:val="99"/>
    <w:rsid w:val="00A271C7"/>
    <w:rPr>
      <w:i/>
      <w:color w:val="404040"/>
    </w:rPr>
  </w:style>
  <w:style w:type="character" w:customStyle="1" w:styleId="1ffff3">
    <w:name w:val="Заголовок записки Знак1"/>
    <w:basedOn w:val="aff2"/>
    <w:uiPriority w:val="99"/>
    <w:semiHidden/>
    <w:rsid w:val="00A271C7"/>
    <w:rPr>
      <w:rFonts w:cs="Times New Roman"/>
    </w:rPr>
  </w:style>
  <w:style w:type="character" w:customStyle="1" w:styleId="1ffff4">
    <w:name w:val="Подзаголовок Знак1"/>
    <w:uiPriority w:val="99"/>
    <w:rsid w:val="00A271C7"/>
    <w:rPr>
      <w:rFonts w:ascii="Calibri" w:hAnsi="Calibri"/>
      <w:color w:val="5A5A5A"/>
      <w:spacing w:val="15"/>
      <w:sz w:val="22"/>
    </w:rPr>
  </w:style>
  <w:style w:type="character" w:customStyle="1" w:styleId="710">
    <w:name w:val="Заголовок 7 Знак1"/>
    <w:uiPriority w:val="99"/>
    <w:semiHidden/>
    <w:rsid w:val="00A271C7"/>
    <w:rPr>
      <w:rFonts w:ascii="Cambria" w:hAnsi="Cambria"/>
      <w:i/>
      <w:color w:val="243F60"/>
    </w:rPr>
  </w:style>
  <w:style w:type="character" w:customStyle="1" w:styleId="810">
    <w:name w:val="Заголовок 8 Знак1"/>
    <w:uiPriority w:val="99"/>
    <w:semiHidden/>
    <w:rsid w:val="00A271C7"/>
    <w:rPr>
      <w:rFonts w:ascii="Cambria" w:hAnsi="Cambria"/>
      <w:color w:val="272727"/>
      <w:sz w:val="21"/>
    </w:rPr>
  </w:style>
  <w:style w:type="character" w:customStyle="1" w:styleId="911">
    <w:name w:val="Заголовок 9 Знак1"/>
    <w:uiPriority w:val="99"/>
    <w:semiHidden/>
    <w:rsid w:val="00A271C7"/>
    <w:rPr>
      <w:rFonts w:ascii="Cambria" w:hAnsi="Cambria"/>
      <w:i/>
      <w:color w:val="272727"/>
      <w:sz w:val="21"/>
    </w:rPr>
  </w:style>
  <w:style w:type="character" w:customStyle="1" w:styleId="1ffff5">
    <w:name w:val="Верхний колонтитул Знак1"/>
    <w:aliases w:val="I.L.T. Знак1,g Знак1,header-first Знак1,HeaderPort Знак1,Header Char Char Char Char Char Char Char Char Знак1,1. Zeile Знак1"/>
    <w:basedOn w:val="aff2"/>
    <w:uiPriority w:val="99"/>
    <w:semiHidden/>
    <w:rsid w:val="00A271C7"/>
    <w:rPr>
      <w:rFonts w:cs="Times New Roman"/>
    </w:rPr>
  </w:style>
  <w:style w:type="character" w:customStyle="1" w:styleId="1ffff6">
    <w:name w:val="Нижний колонтитул Знак1"/>
    <w:basedOn w:val="aff2"/>
    <w:uiPriority w:val="99"/>
    <w:semiHidden/>
    <w:rsid w:val="00A271C7"/>
    <w:rPr>
      <w:rFonts w:cs="Times New Roman"/>
    </w:rPr>
  </w:style>
  <w:style w:type="character" w:customStyle="1" w:styleId="1ffff7">
    <w:name w:val="Текст Знак1"/>
    <w:uiPriority w:val="99"/>
    <w:semiHidden/>
    <w:rsid w:val="00A271C7"/>
    <w:rPr>
      <w:rFonts w:ascii="Consolas" w:hAnsi="Consolas"/>
      <w:sz w:val="21"/>
    </w:rPr>
  </w:style>
  <w:style w:type="character" w:customStyle="1" w:styleId="1ffff8">
    <w:name w:val="Текст выноски Знак1"/>
    <w:uiPriority w:val="99"/>
    <w:semiHidden/>
    <w:rsid w:val="00A271C7"/>
    <w:rPr>
      <w:rFonts w:ascii="Segoe UI" w:hAnsi="Segoe UI"/>
      <w:sz w:val="18"/>
    </w:rPr>
  </w:style>
  <w:style w:type="character" w:customStyle="1" w:styleId="1ffff9">
    <w:name w:val="Название объекта Знак1"/>
    <w:aliases w:val="Таблица - Название объекта Знак1,!! Object Novogor !! Знак1,Caption Char Знак1,Caption Char1 Char1 Char Char Знак1,Caption Char Char2 Char1 Char Char Знак1,Caption Char Char Char Char Char1 Char1 Char Char1 Char Знак1,Знак Знак3"/>
    <w:uiPriority w:val="99"/>
    <w:locked/>
    <w:rsid w:val="00A271C7"/>
    <w:rPr>
      <w:b/>
    </w:rPr>
  </w:style>
  <w:style w:type="character" w:customStyle="1" w:styleId="319">
    <w:name w:val="Основной текст 3 Знак1"/>
    <w:uiPriority w:val="99"/>
    <w:semiHidden/>
    <w:rsid w:val="00A271C7"/>
    <w:rPr>
      <w:sz w:val="16"/>
    </w:rPr>
  </w:style>
  <w:style w:type="character" w:customStyle="1" w:styleId="31a">
    <w:name w:val="Основной текст с отступом 3 Знак1"/>
    <w:uiPriority w:val="99"/>
    <w:semiHidden/>
    <w:rsid w:val="00A271C7"/>
    <w:rPr>
      <w:sz w:val="16"/>
    </w:rPr>
  </w:style>
  <w:style w:type="character" w:customStyle="1" w:styleId="227">
    <w:name w:val="Основной текст 2 Знак2"/>
    <w:basedOn w:val="aff2"/>
    <w:uiPriority w:val="99"/>
    <w:semiHidden/>
    <w:rsid w:val="00A271C7"/>
    <w:rPr>
      <w:rFonts w:cs="Times New Roman"/>
    </w:rPr>
  </w:style>
  <w:style w:type="character" w:customStyle="1" w:styleId="228">
    <w:name w:val="Заголовок 22"/>
    <w:aliases w:val="Знак11,Заголовок 2 Знак12,Заголовок 2 Знак Знак2,Знак1 Знак Знак2,Знак1 Знак12,Заголовок 2 Знак2 Знак1,Знак1 Знак Знак Знак11,Заголовок 2 Знак1 Знак Знак Знак1,Заголовок 2 Знак Знак Знак Знак Знак1"/>
    <w:uiPriority w:val="99"/>
    <w:rsid w:val="00A271C7"/>
    <w:rPr>
      <w:b/>
      <w:kern w:val="28"/>
      <w:sz w:val="26"/>
      <w:lang w:val="ru-RU" w:eastAsia="ru-RU"/>
    </w:rPr>
  </w:style>
  <w:style w:type="character" w:customStyle="1" w:styleId="232">
    <w:name w:val="Заголовок 23"/>
    <w:aliases w:val="Знак12,Заголовок 2 Знак13,Заголовок 2 Знак Знак3,Знак1 Знак Знак3,Знак1 Знак13,Заголовок 2 Знак2 Знак2,Знак1 Знак Знак Знак12,Заголовок 2 Знак1 Знак Знак Знак2,Заголовок 2 Знак Знак Знак Знак Знак2,Знак1 Знак1 Знак Знак Знак Знак Знак1"/>
    <w:uiPriority w:val="99"/>
    <w:rsid w:val="00A271C7"/>
    <w:rPr>
      <w:b/>
      <w:kern w:val="28"/>
      <w:sz w:val="24"/>
      <w:lang w:val="ru-RU" w:eastAsia="ru-RU"/>
    </w:rPr>
  </w:style>
  <w:style w:type="character" w:customStyle="1" w:styleId="1ffffa">
    <w:name w:val="Тема примечания Знак1"/>
    <w:uiPriority w:val="99"/>
    <w:semiHidden/>
    <w:rsid w:val="00A271C7"/>
    <w:rPr>
      <w:b/>
      <w:sz w:val="20"/>
    </w:rPr>
  </w:style>
  <w:style w:type="character" w:customStyle="1" w:styleId="1ffffb">
    <w:name w:val="Выделенная цитата Знак1"/>
    <w:uiPriority w:val="99"/>
    <w:rsid w:val="00A271C7"/>
    <w:rPr>
      <w:i/>
      <w:color w:val="4F81BD"/>
    </w:rPr>
  </w:style>
  <w:style w:type="character" w:customStyle="1" w:styleId="1ffffc">
    <w:name w:val="Красная строка Знак1"/>
    <w:uiPriority w:val="99"/>
    <w:semiHidden/>
    <w:rsid w:val="00A271C7"/>
    <w:rPr>
      <w:rFonts w:ascii="Times New Roman" w:hAnsi="Times New Roman"/>
      <w:sz w:val="24"/>
      <w:lang w:val="x-none" w:eastAsia="ru-RU"/>
    </w:rPr>
  </w:style>
  <w:style w:type="table" w:customStyle="1" w:styleId="3120">
    <w:name w:val="3.1 Таблица2"/>
    <w:basedOn w:val="3-3"/>
    <w:uiPriority w:val="99"/>
    <w:rsid w:val="000823F1"/>
    <w:tblPr/>
    <w:tcPr>
      <w:shd w:val="clear" w:color="auto" w:fill="E6EED5"/>
    </w:tcPr>
    <w:tblStylePr w:type="firstRow">
      <w:rPr>
        <w:rFonts w:cs="Calibri"/>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Calibri"/>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Calibri"/>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Calibri"/>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Calibri"/>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Calibri"/>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2">
    <w:name w:val="3.1 Таблица12"/>
    <w:basedOn w:val="3-3"/>
    <w:uiPriority w:val="99"/>
    <w:rsid w:val="000823F1"/>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111">
    <w:name w:val="3.1 Таблица111"/>
    <w:basedOn w:val="3-3"/>
    <w:uiPriority w:val="99"/>
    <w:rsid w:val="000823F1"/>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character" w:customStyle="1" w:styleId="9pt">
    <w:name w:val="Основной текст + 9 pt"/>
    <w:aliases w:val="Не полужирный"/>
    <w:uiPriority w:val="99"/>
    <w:rsid w:val="00D11771"/>
    <w:rPr>
      <w:rFonts w:ascii="Calibri" w:eastAsia="Times New Roman" w:hAnsi="Calibri"/>
      <w:spacing w:val="0"/>
      <w:sz w:val="18"/>
      <w:shd w:val="clear" w:color="auto" w:fill="FFFFFF"/>
    </w:rPr>
  </w:style>
  <w:style w:type="paragraph" w:customStyle="1" w:styleId="afffffffffffffd">
    <w:name w:val="РИСУНОК СТ"/>
    <w:basedOn w:val="afffffffffffff2"/>
    <w:link w:val="afffffffffffffe"/>
    <w:uiPriority w:val="99"/>
    <w:rsid w:val="00354C6F"/>
    <w:pPr>
      <w:tabs>
        <w:tab w:val="clear" w:pos="1701"/>
        <w:tab w:val="left" w:pos="0"/>
      </w:tabs>
      <w:spacing w:after="0" w:line="360" w:lineRule="auto"/>
      <w:ind w:left="-142" w:firstLine="0"/>
    </w:pPr>
    <w:rPr>
      <w:b w:val="0"/>
      <w:i/>
    </w:rPr>
  </w:style>
  <w:style w:type="paragraph" w:customStyle="1" w:styleId="affffffffffffff">
    <w:name w:val="Рис.СТ"/>
    <w:basedOn w:val="affffffff"/>
    <w:link w:val="affffffffffffff0"/>
    <w:autoRedefine/>
    <w:uiPriority w:val="99"/>
    <w:rsid w:val="004514E0"/>
    <w:pPr>
      <w:spacing w:line="240" w:lineRule="auto"/>
      <w:ind w:firstLine="0"/>
      <w:jc w:val="center"/>
    </w:pPr>
    <w:rPr>
      <w:b/>
      <w:i/>
      <w:sz w:val="24"/>
    </w:rPr>
  </w:style>
  <w:style w:type="character" w:customStyle="1" w:styleId="afffffffffffffe">
    <w:name w:val="РИСУНОК СТ Знак"/>
    <w:link w:val="afffffffffffffd"/>
    <w:uiPriority w:val="99"/>
    <w:locked/>
    <w:rsid w:val="00354C6F"/>
    <w:rPr>
      <w:rFonts w:eastAsia="Times New Roman"/>
      <w:b/>
      <w:i/>
      <w:sz w:val="26"/>
    </w:rPr>
  </w:style>
  <w:style w:type="paragraph" w:customStyle="1" w:styleId="affffffffffffff1">
    <w:name w:val="БЕЗ НОМЕРА ЗАГОЛОВОК"/>
    <w:basedOn w:val="afffffff5"/>
    <w:link w:val="affffffffffffff2"/>
    <w:uiPriority w:val="99"/>
    <w:rsid w:val="002052EF"/>
    <w:pPr>
      <w:spacing w:before="240"/>
      <w:ind w:right="-142"/>
      <w:jc w:val="center"/>
      <w:outlineLvl w:val="0"/>
    </w:pPr>
    <w:rPr>
      <w:rFonts w:ascii="Times New Roman" w:hAnsi="Times New Roman"/>
      <w:bCs w:val="0"/>
      <w:i/>
      <w:color w:val="auto"/>
      <w:sz w:val="24"/>
      <w:szCs w:val="24"/>
      <w:lang w:eastAsia="ru-RU"/>
    </w:rPr>
  </w:style>
  <w:style w:type="character" w:customStyle="1" w:styleId="affffffffffffff0">
    <w:name w:val="Рис.СТ Знак"/>
    <w:link w:val="affffffffffffff"/>
    <w:uiPriority w:val="99"/>
    <w:locked/>
    <w:rsid w:val="004514E0"/>
    <w:rPr>
      <w:rFonts w:ascii="Calibri" w:eastAsia="Times New Roman" w:hAnsi="Calibri"/>
      <w:b/>
      <w:i/>
      <w:sz w:val="26"/>
    </w:rPr>
  </w:style>
  <w:style w:type="paragraph" w:customStyle="1" w:styleId="4f0">
    <w:name w:val="Стиль4"/>
    <w:basedOn w:val="1110"/>
    <w:link w:val="4f1"/>
    <w:uiPriority w:val="99"/>
    <w:rsid w:val="00D074E7"/>
    <w:pPr>
      <w:ind w:left="567"/>
    </w:pPr>
  </w:style>
  <w:style w:type="character" w:customStyle="1" w:styleId="afffffff6">
    <w:name w:val="Заголовок оглавления Знак"/>
    <w:link w:val="afffffff5"/>
    <w:uiPriority w:val="99"/>
    <w:locked/>
    <w:rsid w:val="002052EF"/>
    <w:rPr>
      <w:rFonts w:ascii="Cambria" w:hAnsi="Cambria"/>
      <w:b/>
      <w:caps/>
      <w:color w:val="365F91"/>
      <w:kern w:val="28"/>
      <w:sz w:val="28"/>
      <w:lang w:val="x-none" w:eastAsia="ru-RU"/>
    </w:rPr>
  </w:style>
  <w:style w:type="character" w:customStyle="1" w:styleId="affffffffffffff2">
    <w:name w:val="БЕЗ НОМЕРА ЗАГОЛОВОК Знак"/>
    <w:link w:val="affffffffffffff1"/>
    <w:uiPriority w:val="99"/>
    <w:locked/>
    <w:rsid w:val="002052EF"/>
    <w:rPr>
      <w:rFonts w:ascii="Cambria" w:hAnsi="Cambria"/>
      <w:b/>
      <w:caps/>
      <w:color w:val="365F91"/>
      <w:kern w:val="28"/>
      <w:sz w:val="28"/>
      <w:lang w:val="x-none" w:eastAsia="ru-RU"/>
    </w:rPr>
  </w:style>
  <w:style w:type="paragraph" w:customStyle="1" w:styleId="affffffffffffff3">
    <w:name w:val="ТАБЛИЦА СТ"/>
    <w:basedOn w:val="aff1"/>
    <w:link w:val="affffffffffffff4"/>
    <w:uiPriority w:val="99"/>
    <w:rsid w:val="00884697"/>
    <w:pPr>
      <w:jc w:val="center"/>
    </w:pPr>
    <w:rPr>
      <w:bCs/>
      <w:szCs w:val="21"/>
    </w:rPr>
  </w:style>
  <w:style w:type="character" w:customStyle="1" w:styleId="4f1">
    <w:name w:val="Стиль4 Знак"/>
    <w:link w:val="4f0"/>
    <w:uiPriority w:val="99"/>
    <w:locked/>
    <w:rsid w:val="00D074E7"/>
    <w:rPr>
      <w:rFonts w:eastAsia="Times New Roman"/>
      <w:b/>
      <w:sz w:val="24"/>
    </w:rPr>
  </w:style>
  <w:style w:type="character" w:customStyle="1" w:styleId="affffffffffffff4">
    <w:name w:val="ТАБЛИЦА СТ Знак"/>
    <w:link w:val="affffffffffffff3"/>
    <w:uiPriority w:val="99"/>
    <w:locked/>
    <w:rsid w:val="00884697"/>
    <w:rPr>
      <w:rFonts w:eastAsia="Times New Roman"/>
      <w:sz w:val="21"/>
      <w:lang w:val="x-none" w:eastAsia="ru-RU"/>
    </w:rPr>
  </w:style>
  <w:style w:type="character" w:customStyle="1" w:styleId="1ffffd">
    <w:name w:val="Неразрешенное упоминание1"/>
    <w:uiPriority w:val="99"/>
    <w:semiHidden/>
    <w:rsid w:val="00D82FEC"/>
    <w:rPr>
      <w:color w:val="605E5C"/>
      <w:shd w:val="clear" w:color="auto" w:fill="E1DFDD"/>
    </w:rPr>
  </w:style>
  <w:style w:type="paragraph" w:customStyle="1" w:styleId="5b">
    <w:name w:val="Знак5 Знак Знак Знак"/>
    <w:basedOn w:val="aff1"/>
    <w:uiPriority w:val="99"/>
    <w:rsid w:val="00D0450A"/>
    <w:pPr>
      <w:spacing w:after="160" w:line="240" w:lineRule="exact"/>
    </w:pPr>
    <w:rPr>
      <w:rFonts w:ascii="Verdana" w:hAnsi="Verdana"/>
      <w:sz w:val="20"/>
      <w:szCs w:val="20"/>
      <w:lang w:val="en-US" w:eastAsia="en-US"/>
    </w:rPr>
  </w:style>
  <w:style w:type="paragraph" w:customStyle="1" w:styleId="affffffffffffff5">
    <w:name w:val="Таблица"/>
    <w:basedOn w:val="aff1"/>
    <w:uiPriority w:val="99"/>
    <w:rsid w:val="00D0450A"/>
    <w:pPr>
      <w:jc w:val="center"/>
    </w:pPr>
    <w:rPr>
      <w:sz w:val="22"/>
      <w:szCs w:val="20"/>
    </w:rPr>
  </w:style>
  <w:style w:type="paragraph" w:customStyle="1" w:styleId="affffffffffffff6">
    <w:name w:val="шаблон"/>
    <w:basedOn w:val="aff1"/>
    <w:uiPriority w:val="99"/>
    <w:rsid w:val="00D0450A"/>
    <w:pPr>
      <w:spacing w:before="120"/>
      <w:jc w:val="both"/>
    </w:pPr>
    <w:rPr>
      <w:szCs w:val="20"/>
    </w:rPr>
  </w:style>
  <w:style w:type="paragraph" w:customStyle="1" w:styleId="68">
    <w:name w:val="Стиль Название объекта + Перед:  6 пт"/>
    <w:basedOn w:val="afff3"/>
    <w:next w:val="afff3"/>
    <w:uiPriority w:val="99"/>
    <w:rsid w:val="00D0450A"/>
    <w:pPr>
      <w:keepNext/>
      <w:spacing w:after="0" w:line="240" w:lineRule="auto"/>
      <w:ind w:firstLine="0"/>
    </w:pPr>
    <w:rPr>
      <w:rFonts w:eastAsia="Times New Roman"/>
      <w:sz w:val="20"/>
      <w:szCs w:val="20"/>
      <w:lang w:eastAsia="ru-RU"/>
    </w:rPr>
  </w:style>
  <w:style w:type="paragraph" w:customStyle="1" w:styleId="11fd">
    <w:name w:val="Обычный + 11 пт"/>
    <w:aliases w:val="полужирный,Красный"/>
    <w:basedOn w:val="aff1"/>
    <w:uiPriority w:val="99"/>
    <w:rsid w:val="00D0450A"/>
    <w:pPr>
      <w:jc w:val="center"/>
    </w:pPr>
    <w:rPr>
      <w:b/>
      <w:color w:val="FF0000"/>
      <w:sz w:val="22"/>
      <w:szCs w:val="20"/>
    </w:rPr>
  </w:style>
  <w:style w:type="character" w:customStyle="1" w:styleId="1f8">
    <w:name w:val="Обычный1 Знак"/>
    <w:link w:val="1f7"/>
    <w:uiPriority w:val="99"/>
    <w:locked/>
    <w:rsid w:val="00D0450A"/>
    <w:rPr>
      <w:rFonts w:eastAsia="Times New Roman"/>
      <w:lang w:val="x-none" w:eastAsia="ru-RU"/>
    </w:rPr>
  </w:style>
  <w:style w:type="character" w:customStyle="1" w:styleId="title13">
    <w:name w:val="title13"/>
    <w:basedOn w:val="aff2"/>
    <w:uiPriority w:val="99"/>
    <w:rsid w:val="00D0450A"/>
    <w:rPr>
      <w:rFonts w:cs="Times New Roman"/>
    </w:rPr>
  </w:style>
  <w:style w:type="paragraph" w:customStyle="1" w:styleId="affffffffffffff7">
    <w:name w:val="Знак Знак Знак Знак Знак Знак Знак"/>
    <w:basedOn w:val="aff1"/>
    <w:uiPriority w:val="99"/>
    <w:rsid w:val="00D0450A"/>
    <w:pPr>
      <w:spacing w:after="160" w:line="240" w:lineRule="exact"/>
    </w:pPr>
    <w:rPr>
      <w:rFonts w:ascii="Verdana" w:hAnsi="Verdana" w:cs="Verdana"/>
      <w:sz w:val="20"/>
      <w:szCs w:val="20"/>
      <w:lang w:val="en-US" w:eastAsia="en-US"/>
    </w:rPr>
  </w:style>
  <w:style w:type="paragraph" w:customStyle="1" w:styleId="descr5">
    <w:name w:val="descr5"/>
    <w:basedOn w:val="aff1"/>
    <w:uiPriority w:val="99"/>
    <w:rsid w:val="00D0450A"/>
    <w:pPr>
      <w:spacing w:before="100" w:beforeAutospacing="1" w:after="100" w:afterAutospacing="1"/>
    </w:pPr>
    <w:rPr>
      <w:color w:val="627588"/>
      <w:sz w:val="31"/>
      <w:szCs w:val="31"/>
    </w:rPr>
  </w:style>
  <w:style w:type="paragraph" w:customStyle="1" w:styleId="affffffffffffff8">
    <w:name w:val="Стиль Название объекта + По ширине"/>
    <w:basedOn w:val="afff3"/>
    <w:uiPriority w:val="99"/>
    <w:rsid w:val="00D0450A"/>
    <w:pPr>
      <w:keepNext/>
      <w:spacing w:after="0" w:line="240" w:lineRule="auto"/>
      <w:ind w:firstLine="0"/>
      <w:jc w:val="both"/>
    </w:pPr>
    <w:rPr>
      <w:rFonts w:eastAsia="Times New Roman"/>
      <w:sz w:val="22"/>
      <w:szCs w:val="20"/>
      <w:lang w:eastAsia="ru-RU"/>
    </w:rPr>
  </w:style>
  <w:style w:type="character" w:customStyle="1" w:styleId="69">
    <w:name w:val="Знак Знак6"/>
    <w:uiPriority w:val="99"/>
    <w:rsid w:val="00D0450A"/>
    <w:rPr>
      <w:b/>
      <w:sz w:val="24"/>
      <w:lang w:val="ru-RU" w:eastAsia="ru-RU"/>
    </w:rPr>
  </w:style>
  <w:style w:type="character" w:customStyle="1" w:styleId="5c">
    <w:name w:val="Знак Знак5"/>
    <w:uiPriority w:val="99"/>
    <w:rsid w:val="00D0450A"/>
    <w:rPr>
      <w:b/>
      <w:sz w:val="24"/>
    </w:rPr>
  </w:style>
  <w:style w:type="character" w:customStyle="1" w:styleId="4f2">
    <w:name w:val="Знак Знак4"/>
    <w:uiPriority w:val="99"/>
    <w:rsid w:val="00D0450A"/>
    <w:rPr>
      <w:rFonts w:ascii="Courier New" w:hAnsi="Courier New"/>
      <w:b/>
      <w:i/>
      <w:smallCaps/>
      <w:color w:val="000080"/>
      <w:lang w:val="ru-RU" w:eastAsia="ru-RU"/>
    </w:rPr>
  </w:style>
  <w:style w:type="paragraph" w:customStyle="1" w:styleId="1ffffe">
    <w:name w:val="Знак Знак1 Знак Знак Знак Знак"/>
    <w:basedOn w:val="aff1"/>
    <w:uiPriority w:val="99"/>
    <w:rsid w:val="00D0450A"/>
    <w:pPr>
      <w:spacing w:after="160" w:line="240" w:lineRule="exact"/>
    </w:pPr>
    <w:rPr>
      <w:rFonts w:ascii="Verdana" w:hAnsi="Verdana"/>
      <w:sz w:val="20"/>
      <w:szCs w:val="20"/>
      <w:lang w:val="en-US" w:eastAsia="en-US"/>
    </w:rPr>
  </w:style>
  <w:style w:type="character" w:customStyle="1" w:styleId="baec5a81-e4d6-4674-97f3-e9220f0136c1">
    <w:name w:val="baec5a81-e4d6-4674-97f3-e9220f0136c1"/>
    <w:basedOn w:val="aff2"/>
    <w:uiPriority w:val="99"/>
    <w:rsid w:val="00D0450A"/>
    <w:rPr>
      <w:rFonts w:cs="Times New Roman"/>
    </w:rPr>
  </w:style>
  <w:style w:type="paragraph" w:customStyle="1" w:styleId="1fffff">
    <w:name w:val="Знак Знак1 Знак Знак"/>
    <w:basedOn w:val="aff1"/>
    <w:uiPriority w:val="99"/>
    <w:rsid w:val="00D0450A"/>
    <w:pPr>
      <w:spacing w:after="160" w:line="240" w:lineRule="exact"/>
    </w:pPr>
    <w:rPr>
      <w:rFonts w:ascii="Verdana" w:hAnsi="Verdana"/>
      <w:sz w:val="20"/>
      <w:szCs w:val="20"/>
      <w:lang w:val="en-US" w:eastAsia="en-US"/>
    </w:rPr>
  </w:style>
  <w:style w:type="paragraph" w:customStyle="1" w:styleId="affffffffffffff9">
    <w:name w:val="Мой Текст"/>
    <w:basedOn w:val="aff1"/>
    <w:link w:val="affffffffffffffa"/>
    <w:uiPriority w:val="99"/>
    <w:rsid w:val="00D0450A"/>
    <w:pPr>
      <w:spacing w:before="120" w:line="300" w:lineRule="auto"/>
      <w:ind w:firstLine="851"/>
      <w:jc w:val="both"/>
    </w:pPr>
    <w:rPr>
      <w:rFonts w:eastAsia="Calibri"/>
      <w:szCs w:val="28"/>
      <w:lang w:eastAsia="en-US"/>
    </w:rPr>
  </w:style>
  <w:style w:type="character" w:customStyle="1" w:styleId="affffffffffffffa">
    <w:name w:val="Мой Текст Знак"/>
    <w:link w:val="affffffffffffff9"/>
    <w:uiPriority w:val="99"/>
    <w:locked/>
    <w:rsid w:val="00D0450A"/>
    <w:rPr>
      <w:rFonts w:eastAsia="Times New Roman"/>
      <w:sz w:val="28"/>
    </w:rPr>
  </w:style>
  <w:style w:type="paragraph" w:customStyle="1" w:styleId="af7">
    <w:name w:val="Перечисление без номера"/>
    <w:basedOn w:val="affffffffffffff9"/>
    <w:link w:val="affffffffffffffb"/>
    <w:uiPriority w:val="99"/>
    <w:rsid w:val="00D0450A"/>
    <w:pPr>
      <w:numPr>
        <w:numId w:val="70"/>
      </w:numPr>
      <w:spacing w:before="0" w:line="360" w:lineRule="auto"/>
    </w:pPr>
  </w:style>
  <w:style w:type="character" w:customStyle="1" w:styleId="affffffffffffffb">
    <w:name w:val="Перечисление без номера Знак"/>
    <w:link w:val="af7"/>
    <w:uiPriority w:val="99"/>
    <w:locked/>
    <w:rsid w:val="00D0450A"/>
    <w:rPr>
      <w:sz w:val="24"/>
      <w:szCs w:val="28"/>
      <w:lang w:eastAsia="en-US"/>
    </w:rPr>
  </w:style>
  <w:style w:type="table" w:customStyle="1" w:styleId="TableGridReport3">
    <w:name w:val="Table Grid Report3"/>
    <w:uiPriority w:val="99"/>
    <w:rsid w:val="00D0450A"/>
    <w:pPr>
      <w:spacing w:after="0" w:line="240" w:lineRule="auto"/>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
    <w:name w:val="Table Grid Report4"/>
    <w:uiPriority w:val="99"/>
    <w:rsid w:val="00D0450A"/>
    <w:pPr>
      <w:spacing w:after="0" w:line="240" w:lineRule="auto"/>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51">
    <w:name w:val="Font Style151"/>
    <w:uiPriority w:val="99"/>
    <w:rsid w:val="00D0450A"/>
    <w:rPr>
      <w:rFonts w:ascii="Times New Roman" w:hAnsi="Times New Roman"/>
      <w:b/>
      <w:color w:val="000000"/>
      <w:sz w:val="20"/>
    </w:rPr>
  </w:style>
  <w:style w:type="character" w:customStyle="1" w:styleId="2ff8">
    <w:name w:val="Неразрешенное упоминание2"/>
    <w:uiPriority w:val="99"/>
    <w:semiHidden/>
    <w:rsid w:val="00FA3727"/>
    <w:rPr>
      <w:color w:val="605E5C"/>
      <w:shd w:val="clear" w:color="auto" w:fill="E1DFDD"/>
    </w:rPr>
  </w:style>
  <w:style w:type="paragraph" w:customStyle="1" w:styleId="font0">
    <w:name w:val="font0"/>
    <w:basedOn w:val="aff1"/>
    <w:uiPriority w:val="99"/>
    <w:rsid w:val="00FA3727"/>
    <w:pPr>
      <w:spacing w:before="100" w:beforeAutospacing="1" w:after="100" w:afterAutospacing="1"/>
    </w:pPr>
    <w:rPr>
      <w:rFonts w:ascii="Calibri" w:hAnsi="Calibri" w:cs="Calibri"/>
      <w:color w:val="000000"/>
      <w:sz w:val="22"/>
      <w:szCs w:val="22"/>
    </w:rPr>
  </w:style>
  <w:style w:type="paragraph" w:customStyle="1" w:styleId="xl597">
    <w:name w:val="xl597"/>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rPr>
  </w:style>
  <w:style w:type="paragraph" w:customStyle="1" w:styleId="xl598">
    <w:name w:val="xl598"/>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599">
    <w:name w:val="xl599"/>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0"/>
      <w:szCs w:val="20"/>
    </w:rPr>
  </w:style>
  <w:style w:type="paragraph" w:customStyle="1" w:styleId="xl600">
    <w:name w:val="xl600"/>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i/>
      <w:iCs/>
      <w:sz w:val="20"/>
      <w:szCs w:val="20"/>
    </w:rPr>
  </w:style>
  <w:style w:type="paragraph" w:customStyle="1" w:styleId="xl601">
    <w:name w:val="xl601"/>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602">
    <w:name w:val="xl602"/>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20"/>
      <w:szCs w:val="20"/>
    </w:rPr>
  </w:style>
  <w:style w:type="paragraph" w:customStyle="1" w:styleId="xl603">
    <w:name w:val="xl603"/>
    <w:basedOn w:val="aff1"/>
    <w:uiPriority w:val="99"/>
    <w:rsid w:val="00FA3727"/>
    <w:pPr>
      <w:pBdr>
        <w:top w:val="single" w:sz="4"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604">
    <w:name w:val="xl604"/>
    <w:basedOn w:val="aff1"/>
    <w:uiPriority w:val="99"/>
    <w:rsid w:val="00FA3727"/>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605">
    <w:name w:val="xl605"/>
    <w:basedOn w:val="aff1"/>
    <w:uiPriority w:val="99"/>
    <w:rsid w:val="00FA3727"/>
    <w:pPr>
      <w:pBdr>
        <w:top w:val="single" w:sz="4" w:space="0" w:color="auto"/>
        <w:left w:val="single" w:sz="4" w:space="0" w:color="auto"/>
        <w:bottom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606">
    <w:name w:val="xl606"/>
    <w:basedOn w:val="aff1"/>
    <w:uiPriority w:val="99"/>
    <w:rsid w:val="00FA3727"/>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b/>
      <w:bCs/>
      <w:sz w:val="20"/>
      <w:szCs w:val="20"/>
    </w:rPr>
  </w:style>
  <w:style w:type="paragraph" w:customStyle="1" w:styleId="xl607">
    <w:name w:val="xl607"/>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08">
    <w:name w:val="xl608"/>
    <w:basedOn w:val="aff1"/>
    <w:uiPriority w:val="99"/>
    <w:rsid w:val="00FA3727"/>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609">
    <w:name w:val="xl609"/>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0">
    <w:name w:val="xl610"/>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11">
    <w:name w:val="xl611"/>
    <w:basedOn w:val="aff1"/>
    <w:uiPriority w:val="99"/>
    <w:rsid w:val="00FA3727"/>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612">
    <w:name w:val="xl612"/>
    <w:basedOn w:val="aff1"/>
    <w:uiPriority w:val="99"/>
    <w:rsid w:val="00FA3727"/>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center"/>
    </w:pPr>
    <w:rPr>
      <w:i/>
      <w:iCs/>
      <w:sz w:val="20"/>
      <w:szCs w:val="20"/>
    </w:rPr>
  </w:style>
  <w:style w:type="paragraph" w:customStyle="1" w:styleId="xl613">
    <w:name w:val="xl613"/>
    <w:basedOn w:val="aff1"/>
    <w:uiPriority w:val="99"/>
    <w:rsid w:val="00FA3727"/>
    <w:pPr>
      <w:pBdr>
        <w:top w:val="single" w:sz="4" w:space="0" w:color="auto"/>
        <w:left w:val="single" w:sz="4" w:space="0" w:color="auto"/>
        <w:bottom w:val="single" w:sz="8" w:space="0" w:color="auto"/>
      </w:pBdr>
      <w:spacing w:before="100" w:beforeAutospacing="1" w:after="100" w:afterAutospacing="1"/>
      <w:jc w:val="center"/>
      <w:textAlignment w:val="center"/>
    </w:pPr>
    <w:rPr>
      <w:sz w:val="20"/>
      <w:szCs w:val="20"/>
    </w:rPr>
  </w:style>
  <w:style w:type="paragraph" w:customStyle="1" w:styleId="xl614">
    <w:name w:val="xl614"/>
    <w:basedOn w:val="aff1"/>
    <w:uiPriority w:val="99"/>
    <w:rsid w:val="00FA3727"/>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jc w:val="center"/>
      <w:textAlignment w:val="center"/>
    </w:pPr>
    <w:rPr>
      <w:b/>
      <w:bCs/>
      <w:sz w:val="20"/>
      <w:szCs w:val="20"/>
    </w:rPr>
  </w:style>
  <w:style w:type="paragraph" w:customStyle="1" w:styleId="xl615">
    <w:name w:val="xl615"/>
    <w:basedOn w:val="aff1"/>
    <w:uiPriority w:val="99"/>
    <w:rsid w:val="00FA3727"/>
    <w:pPr>
      <w:pBdr>
        <w:top w:val="single" w:sz="4" w:space="0" w:color="auto"/>
        <w:left w:val="single" w:sz="8" w:space="0" w:color="auto"/>
        <w:bottom w:val="single" w:sz="4" w:space="0" w:color="auto"/>
        <w:right w:val="single" w:sz="4" w:space="0" w:color="auto"/>
      </w:pBdr>
      <w:shd w:val="clear" w:color="000000" w:fill="FFFF00"/>
      <w:spacing w:before="100" w:beforeAutospacing="1" w:after="100" w:afterAutospacing="1"/>
      <w:jc w:val="center"/>
      <w:textAlignment w:val="center"/>
    </w:pPr>
    <w:rPr>
      <w:b/>
      <w:bCs/>
      <w:sz w:val="20"/>
      <w:szCs w:val="20"/>
    </w:rPr>
  </w:style>
  <w:style w:type="paragraph" w:customStyle="1" w:styleId="xl616">
    <w:name w:val="xl616"/>
    <w:basedOn w:val="aff1"/>
    <w:uiPriority w:val="99"/>
    <w:rsid w:val="00FA3727"/>
    <w:pPr>
      <w:pBdr>
        <w:top w:val="single" w:sz="4" w:space="0" w:color="auto"/>
        <w:left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b/>
      <w:bCs/>
      <w:sz w:val="20"/>
      <w:szCs w:val="20"/>
    </w:rPr>
  </w:style>
  <w:style w:type="paragraph" w:customStyle="1" w:styleId="xl617">
    <w:name w:val="xl617"/>
    <w:basedOn w:val="aff1"/>
    <w:uiPriority w:val="99"/>
    <w:rsid w:val="00FA3727"/>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i/>
      <w:iCs/>
      <w:sz w:val="20"/>
      <w:szCs w:val="20"/>
    </w:rPr>
  </w:style>
  <w:style w:type="paragraph" w:customStyle="1" w:styleId="xl618">
    <w:name w:val="xl618"/>
    <w:basedOn w:val="aff1"/>
    <w:uiPriority w:val="99"/>
    <w:rsid w:val="00FA3727"/>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i/>
      <w:iCs/>
      <w:sz w:val="20"/>
      <w:szCs w:val="20"/>
    </w:rPr>
  </w:style>
  <w:style w:type="paragraph" w:customStyle="1" w:styleId="xl619">
    <w:name w:val="xl619"/>
    <w:basedOn w:val="aff1"/>
    <w:uiPriority w:val="99"/>
    <w:rsid w:val="00FA3727"/>
    <w:pPr>
      <w:pBdr>
        <w:top w:val="single" w:sz="8" w:space="0" w:color="auto"/>
        <w:left w:val="single" w:sz="4" w:space="0" w:color="auto"/>
        <w:bottom w:val="single" w:sz="8" w:space="0" w:color="auto"/>
      </w:pBdr>
      <w:spacing w:before="100" w:beforeAutospacing="1" w:after="100" w:afterAutospacing="1"/>
      <w:jc w:val="center"/>
      <w:textAlignment w:val="center"/>
    </w:pPr>
    <w:rPr>
      <w:i/>
      <w:iCs/>
      <w:sz w:val="20"/>
      <w:szCs w:val="20"/>
    </w:rPr>
  </w:style>
  <w:style w:type="paragraph" w:customStyle="1" w:styleId="xl620">
    <w:name w:val="xl620"/>
    <w:basedOn w:val="aff1"/>
    <w:uiPriority w:val="99"/>
    <w:rsid w:val="00FA372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sz w:val="20"/>
      <w:szCs w:val="20"/>
    </w:rPr>
  </w:style>
  <w:style w:type="paragraph" w:customStyle="1" w:styleId="xl621">
    <w:name w:val="xl621"/>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22">
    <w:name w:val="xl622"/>
    <w:basedOn w:val="aff1"/>
    <w:uiPriority w:val="99"/>
    <w:rsid w:val="00FA3727"/>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623">
    <w:name w:val="xl623"/>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i/>
      <w:iCs/>
      <w:sz w:val="20"/>
      <w:szCs w:val="20"/>
    </w:rPr>
  </w:style>
  <w:style w:type="paragraph" w:customStyle="1" w:styleId="xl624">
    <w:name w:val="xl624"/>
    <w:basedOn w:val="aff1"/>
    <w:uiPriority w:val="99"/>
    <w:rsid w:val="00FA3727"/>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i/>
      <w:iCs/>
      <w:sz w:val="20"/>
      <w:szCs w:val="20"/>
    </w:rPr>
  </w:style>
  <w:style w:type="paragraph" w:customStyle="1" w:styleId="xl625">
    <w:name w:val="xl625"/>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26">
    <w:name w:val="xl626"/>
    <w:basedOn w:val="aff1"/>
    <w:uiPriority w:val="99"/>
    <w:rsid w:val="00FA3727"/>
    <w:pPr>
      <w:pBdr>
        <w:top w:val="single" w:sz="4" w:space="0" w:color="auto"/>
        <w:left w:val="single" w:sz="4" w:space="0" w:color="auto"/>
        <w:bottom w:val="single" w:sz="4" w:space="0" w:color="auto"/>
        <w:right w:val="single" w:sz="8" w:space="0" w:color="auto"/>
      </w:pBdr>
      <w:spacing w:before="100" w:beforeAutospacing="1" w:after="100" w:afterAutospacing="1"/>
      <w:textAlignment w:val="center"/>
    </w:pPr>
    <w:rPr>
      <w:b/>
      <w:bCs/>
      <w:sz w:val="20"/>
      <w:szCs w:val="20"/>
    </w:rPr>
  </w:style>
  <w:style w:type="paragraph" w:customStyle="1" w:styleId="xl627">
    <w:name w:val="xl627"/>
    <w:basedOn w:val="aff1"/>
    <w:uiPriority w:val="99"/>
    <w:rsid w:val="00FA3727"/>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628">
    <w:name w:val="xl628"/>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i/>
      <w:iCs/>
      <w:sz w:val="20"/>
      <w:szCs w:val="20"/>
    </w:rPr>
  </w:style>
  <w:style w:type="paragraph" w:customStyle="1" w:styleId="xl629">
    <w:name w:val="xl629"/>
    <w:basedOn w:val="aff1"/>
    <w:uiPriority w:val="99"/>
    <w:rsid w:val="00FA3727"/>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i/>
      <w:iCs/>
      <w:sz w:val="20"/>
      <w:szCs w:val="20"/>
    </w:rPr>
  </w:style>
  <w:style w:type="paragraph" w:customStyle="1" w:styleId="xl630">
    <w:name w:val="xl630"/>
    <w:basedOn w:val="aff1"/>
    <w:uiPriority w:val="99"/>
    <w:rsid w:val="00FA3727"/>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i/>
      <w:iCs/>
      <w:sz w:val="20"/>
      <w:szCs w:val="20"/>
    </w:rPr>
  </w:style>
  <w:style w:type="paragraph" w:customStyle="1" w:styleId="xl631">
    <w:name w:val="xl631"/>
    <w:basedOn w:val="aff1"/>
    <w:uiPriority w:val="99"/>
    <w:rsid w:val="00FA3727"/>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i/>
      <w:iCs/>
      <w:sz w:val="20"/>
      <w:szCs w:val="20"/>
    </w:rPr>
  </w:style>
  <w:style w:type="paragraph" w:customStyle="1" w:styleId="xl632">
    <w:name w:val="xl632"/>
    <w:basedOn w:val="aff1"/>
    <w:uiPriority w:val="99"/>
    <w:rsid w:val="00FA3727"/>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33">
    <w:name w:val="xl633"/>
    <w:basedOn w:val="aff1"/>
    <w:uiPriority w:val="99"/>
    <w:rsid w:val="00FA3727"/>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634">
    <w:name w:val="xl634"/>
    <w:basedOn w:val="aff1"/>
    <w:uiPriority w:val="99"/>
    <w:rsid w:val="00FA3727"/>
    <w:pPr>
      <w:pBdr>
        <w:top w:val="single" w:sz="8"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35">
    <w:name w:val="xl635"/>
    <w:basedOn w:val="aff1"/>
    <w:uiPriority w:val="99"/>
    <w:rsid w:val="00FA3727"/>
    <w:pPr>
      <w:pBdr>
        <w:top w:val="single" w:sz="8"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b/>
      <w:bCs/>
      <w:sz w:val="20"/>
      <w:szCs w:val="20"/>
    </w:rPr>
  </w:style>
  <w:style w:type="paragraph" w:customStyle="1" w:styleId="xl636">
    <w:name w:val="xl636"/>
    <w:basedOn w:val="aff1"/>
    <w:uiPriority w:val="99"/>
    <w:rsid w:val="00FA3727"/>
    <w:pPr>
      <w:pBdr>
        <w:top w:val="single" w:sz="8" w:space="0" w:color="auto"/>
        <w:left w:val="single" w:sz="4" w:space="0" w:color="auto"/>
        <w:bottom w:val="single" w:sz="4" w:space="0" w:color="auto"/>
      </w:pBdr>
      <w:shd w:val="clear" w:color="000000" w:fill="D9D9D9"/>
      <w:spacing w:before="100" w:beforeAutospacing="1" w:after="100" w:afterAutospacing="1"/>
      <w:jc w:val="center"/>
    </w:pPr>
    <w:rPr>
      <w:b/>
      <w:bCs/>
      <w:sz w:val="20"/>
      <w:szCs w:val="20"/>
      <w:u w:val="single"/>
    </w:rPr>
  </w:style>
  <w:style w:type="paragraph" w:customStyle="1" w:styleId="xl637">
    <w:name w:val="xl637"/>
    <w:basedOn w:val="aff1"/>
    <w:uiPriority w:val="99"/>
    <w:rsid w:val="00FA3727"/>
    <w:pPr>
      <w:pBdr>
        <w:top w:val="single" w:sz="8" w:space="0" w:color="auto"/>
        <w:left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638">
    <w:name w:val="xl638"/>
    <w:basedOn w:val="aff1"/>
    <w:uiPriority w:val="99"/>
    <w:rsid w:val="00FA3727"/>
    <w:pPr>
      <w:pBdr>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39">
    <w:name w:val="xl639"/>
    <w:basedOn w:val="aff1"/>
    <w:uiPriority w:val="99"/>
    <w:rsid w:val="00FA3727"/>
    <w:pPr>
      <w:pBdr>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640">
    <w:name w:val="xl640"/>
    <w:basedOn w:val="aff1"/>
    <w:uiPriority w:val="99"/>
    <w:rsid w:val="00FA3727"/>
    <w:pPr>
      <w:pBdr>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41">
    <w:name w:val="xl641"/>
    <w:basedOn w:val="aff1"/>
    <w:uiPriority w:val="99"/>
    <w:rsid w:val="00FA3727"/>
    <w:pPr>
      <w:pBdr>
        <w:left w:val="single" w:sz="4"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642">
    <w:name w:val="xl642"/>
    <w:basedOn w:val="aff1"/>
    <w:uiPriority w:val="99"/>
    <w:rsid w:val="00FA3727"/>
    <w:pPr>
      <w:pBdr>
        <w:top w:val="single" w:sz="8"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43">
    <w:name w:val="xl643"/>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44">
    <w:name w:val="xl644"/>
    <w:basedOn w:val="aff1"/>
    <w:uiPriority w:val="99"/>
    <w:rsid w:val="00FA3727"/>
    <w:pPr>
      <w:pBdr>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45">
    <w:name w:val="xl645"/>
    <w:basedOn w:val="aff1"/>
    <w:uiPriority w:val="99"/>
    <w:rsid w:val="00FA3727"/>
    <w:pPr>
      <w:pBdr>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646">
    <w:name w:val="xl646"/>
    <w:basedOn w:val="aff1"/>
    <w:uiPriority w:val="99"/>
    <w:rsid w:val="00FA3727"/>
    <w:pPr>
      <w:pBdr>
        <w:top w:val="single" w:sz="4" w:space="0" w:color="auto"/>
        <w:left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647">
    <w:name w:val="xl647"/>
    <w:basedOn w:val="aff1"/>
    <w:uiPriority w:val="99"/>
    <w:rsid w:val="00FA3727"/>
    <w:pPr>
      <w:pBdr>
        <w:top w:val="single" w:sz="4" w:space="0" w:color="auto"/>
        <w:left w:val="single" w:sz="4" w:space="0" w:color="auto"/>
        <w:right w:val="single" w:sz="4" w:space="0" w:color="auto"/>
      </w:pBdr>
      <w:spacing w:before="100" w:beforeAutospacing="1" w:after="100" w:afterAutospacing="1"/>
      <w:textAlignment w:val="center"/>
    </w:pPr>
    <w:rPr>
      <w:b/>
      <w:bCs/>
      <w:sz w:val="20"/>
      <w:szCs w:val="20"/>
    </w:rPr>
  </w:style>
  <w:style w:type="paragraph" w:customStyle="1" w:styleId="xl648">
    <w:name w:val="xl648"/>
    <w:basedOn w:val="aff1"/>
    <w:uiPriority w:val="99"/>
    <w:rsid w:val="00FA3727"/>
    <w:pPr>
      <w:pBdr>
        <w:top w:val="single" w:sz="4" w:space="0" w:color="auto"/>
        <w:left w:val="single" w:sz="4" w:space="0" w:color="auto"/>
      </w:pBdr>
      <w:spacing w:before="100" w:beforeAutospacing="1" w:after="100" w:afterAutospacing="1"/>
      <w:jc w:val="center"/>
      <w:textAlignment w:val="center"/>
    </w:pPr>
    <w:rPr>
      <w:b/>
      <w:bCs/>
      <w:sz w:val="20"/>
      <w:szCs w:val="20"/>
    </w:rPr>
  </w:style>
  <w:style w:type="paragraph" w:customStyle="1" w:styleId="xl649">
    <w:name w:val="xl649"/>
    <w:basedOn w:val="aff1"/>
    <w:uiPriority w:val="99"/>
    <w:rsid w:val="00FA3727"/>
    <w:pPr>
      <w:pBdr>
        <w:left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650">
    <w:name w:val="xl650"/>
    <w:basedOn w:val="aff1"/>
    <w:uiPriority w:val="99"/>
    <w:rsid w:val="00FA3727"/>
    <w:pPr>
      <w:pBdr>
        <w:left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651">
    <w:name w:val="xl651"/>
    <w:basedOn w:val="aff1"/>
    <w:uiPriority w:val="99"/>
    <w:rsid w:val="00FA3727"/>
    <w:pPr>
      <w:pBdr>
        <w:top w:val="single" w:sz="8" w:space="0" w:color="auto"/>
        <w:left w:val="single" w:sz="4" w:space="0" w:color="auto"/>
        <w:bottom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52">
    <w:name w:val="xl652"/>
    <w:basedOn w:val="aff1"/>
    <w:uiPriority w:val="99"/>
    <w:rsid w:val="00FA3727"/>
    <w:pPr>
      <w:pBdr>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53">
    <w:name w:val="xl653"/>
    <w:basedOn w:val="aff1"/>
    <w:uiPriority w:val="99"/>
    <w:rsid w:val="00FA3727"/>
    <w:pPr>
      <w:pBdr>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654">
    <w:name w:val="xl654"/>
    <w:basedOn w:val="aff1"/>
    <w:uiPriority w:val="99"/>
    <w:rsid w:val="00FA3727"/>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655">
    <w:name w:val="xl655"/>
    <w:basedOn w:val="aff1"/>
    <w:uiPriority w:val="99"/>
    <w:rsid w:val="00FA372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sz w:val="20"/>
      <w:szCs w:val="20"/>
    </w:rPr>
  </w:style>
  <w:style w:type="paragraph" w:customStyle="1" w:styleId="xl656">
    <w:name w:val="xl656"/>
    <w:basedOn w:val="aff1"/>
    <w:uiPriority w:val="99"/>
    <w:rsid w:val="00FA3727"/>
    <w:pPr>
      <w:pBdr>
        <w:top w:val="single" w:sz="4" w:space="0" w:color="auto"/>
        <w:left w:val="single" w:sz="4" w:space="0" w:color="auto"/>
        <w:bottom w:val="single" w:sz="8" w:space="0" w:color="auto"/>
      </w:pBdr>
      <w:spacing w:before="100" w:beforeAutospacing="1" w:after="100" w:afterAutospacing="1"/>
      <w:jc w:val="center"/>
      <w:textAlignment w:val="center"/>
    </w:pPr>
    <w:rPr>
      <w:b/>
      <w:bCs/>
      <w:sz w:val="20"/>
      <w:szCs w:val="20"/>
    </w:rPr>
  </w:style>
  <w:style w:type="paragraph" w:customStyle="1" w:styleId="xl657">
    <w:name w:val="xl657"/>
    <w:basedOn w:val="aff1"/>
    <w:uiPriority w:val="99"/>
    <w:rsid w:val="00FA3727"/>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658">
    <w:name w:val="xl658"/>
    <w:basedOn w:val="aff1"/>
    <w:uiPriority w:val="99"/>
    <w:rsid w:val="00FA3727"/>
    <w:pPr>
      <w:pBdr>
        <w:left w:val="single" w:sz="4" w:space="0" w:color="auto"/>
        <w:bottom w:val="single" w:sz="8" w:space="0" w:color="auto"/>
        <w:right w:val="single" w:sz="8" w:space="0" w:color="auto"/>
      </w:pBdr>
      <w:spacing w:before="100" w:beforeAutospacing="1" w:after="100" w:afterAutospacing="1"/>
      <w:jc w:val="center"/>
      <w:textAlignment w:val="center"/>
    </w:pPr>
    <w:rPr>
      <w:b/>
      <w:bCs/>
      <w:sz w:val="20"/>
      <w:szCs w:val="20"/>
    </w:rPr>
  </w:style>
  <w:style w:type="paragraph" w:customStyle="1" w:styleId="xl659">
    <w:name w:val="xl659"/>
    <w:basedOn w:val="aff1"/>
    <w:uiPriority w:val="99"/>
    <w:rsid w:val="00FA3727"/>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60">
    <w:name w:val="xl660"/>
    <w:basedOn w:val="aff1"/>
    <w:uiPriority w:val="99"/>
    <w:rsid w:val="00FA3727"/>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661">
    <w:name w:val="xl661"/>
    <w:basedOn w:val="aff1"/>
    <w:uiPriority w:val="99"/>
    <w:rsid w:val="00FA3727"/>
    <w:pPr>
      <w:pBdr>
        <w:top w:val="single" w:sz="8" w:space="0" w:color="auto"/>
        <w:left w:val="single" w:sz="4" w:space="0" w:color="auto"/>
        <w:bottom w:val="single" w:sz="4" w:space="0" w:color="auto"/>
      </w:pBdr>
      <w:spacing w:before="100" w:beforeAutospacing="1" w:after="100" w:afterAutospacing="1"/>
      <w:jc w:val="center"/>
      <w:textAlignment w:val="center"/>
    </w:pPr>
    <w:rPr>
      <w:sz w:val="20"/>
      <w:szCs w:val="20"/>
    </w:rPr>
  </w:style>
  <w:style w:type="paragraph" w:customStyle="1" w:styleId="xl662">
    <w:name w:val="xl662"/>
    <w:basedOn w:val="aff1"/>
    <w:uiPriority w:val="99"/>
    <w:rsid w:val="00FA3727"/>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63">
    <w:name w:val="xl663"/>
    <w:basedOn w:val="aff1"/>
    <w:uiPriority w:val="99"/>
    <w:rsid w:val="00FA3727"/>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664">
    <w:name w:val="xl664"/>
    <w:basedOn w:val="aff1"/>
    <w:uiPriority w:val="99"/>
    <w:rsid w:val="00FA372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sz w:val="20"/>
      <w:szCs w:val="20"/>
    </w:rPr>
  </w:style>
  <w:style w:type="paragraph" w:customStyle="1" w:styleId="xl665">
    <w:name w:val="xl665"/>
    <w:basedOn w:val="aff1"/>
    <w:uiPriority w:val="99"/>
    <w:rsid w:val="00FA3727"/>
    <w:pPr>
      <w:pBdr>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66">
    <w:name w:val="xl666"/>
    <w:basedOn w:val="aff1"/>
    <w:uiPriority w:val="99"/>
    <w:rsid w:val="00FA372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67">
    <w:name w:val="xl667"/>
    <w:basedOn w:val="aff1"/>
    <w:uiPriority w:val="99"/>
    <w:rsid w:val="00FA3727"/>
    <w:pPr>
      <w:pBdr>
        <w:top w:val="single" w:sz="8" w:space="0" w:color="auto"/>
        <w:left w:val="single" w:sz="4" w:space="0" w:color="auto"/>
        <w:bottom w:val="single" w:sz="8" w:space="0" w:color="auto"/>
        <w:right w:val="single" w:sz="4" w:space="0" w:color="auto"/>
      </w:pBdr>
      <w:shd w:val="clear" w:color="000000" w:fill="D9D9D9"/>
      <w:spacing w:before="100" w:beforeAutospacing="1" w:after="100" w:afterAutospacing="1"/>
      <w:textAlignment w:val="center"/>
    </w:pPr>
    <w:rPr>
      <w:sz w:val="20"/>
      <w:szCs w:val="20"/>
    </w:rPr>
  </w:style>
  <w:style w:type="paragraph" w:customStyle="1" w:styleId="xl668">
    <w:name w:val="xl668"/>
    <w:basedOn w:val="aff1"/>
    <w:uiPriority w:val="99"/>
    <w:rsid w:val="00FA3727"/>
    <w:pPr>
      <w:pBdr>
        <w:top w:val="single" w:sz="8" w:space="0" w:color="auto"/>
        <w:left w:val="single" w:sz="4" w:space="0" w:color="auto"/>
        <w:bottom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669">
    <w:name w:val="xl669"/>
    <w:basedOn w:val="aff1"/>
    <w:uiPriority w:val="99"/>
    <w:rsid w:val="00FA3727"/>
    <w:pPr>
      <w:pBdr>
        <w:top w:val="single" w:sz="8" w:space="0" w:color="auto"/>
        <w:left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670">
    <w:name w:val="xl670"/>
    <w:basedOn w:val="aff1"/>
    <w:uiPriority w:val="99"/>
    <w:rsid w:val="00FA372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71">
    <w:name w:val="xl671"/>
    <w:basedOn w:val="aff1"/>
    <w:uiPriority w:val="99"/>
    <w:rsid w:val="00FA372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672">
    <w:name w:val="xl672"/>
    <w:basedOn w:val="aff1"/>
    <w:uiPriority w:val="99"/>
    <w:rsid w:val="00FA3727"/>
    <w:pPr>
      <w:pBdr>
        <w:top w:val="single" w:sz="8" w:space="0" w:color="auto"/>
        <w:left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0"/>
    </w:rPr>
  </w:style>
  <w:style w:type="paragraph" w:customStyle="1" w:styleId="xl673">
    <w:name w:val="xl673"/>
    <w:basedOn w:val="aff1"/>
    <w:uiPriority w:val="99"/>
    <w:rsid w:val="00FA3727"/>
    <w:pPr>
      <w:pBdr>
        <w:top w:val="single" w:sz="8"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sz w:val="20"/>
      <w:szCs w:val="20"/>
    </w:rPr>
  </w:style>
  <w:style w:type="paragraph" w:customStyle="1" w:styleId="xl674">
    <w:name w:val="xl674"/>
    <w:basedOn w:val="aff1"/>
    <w:uiPriority w:val="99"/>
    <w:rsid w:val="00FA3727"/>
    <w:pPr>
      <w:pBdr>
        <w:top w:val="single" w:sz="8"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0"/>
    </w:rPr>
  </w:style>
  <w:style w:type="paragraph" w:customStyle="1" w:styleId="xl675">
    <w:name w:val="xl675"/>
    <w:basedOn w:val="aff1"/>
    <w:uiPriority w:val="99"/>
    <w:rsid w:val="00FA3727"/>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676">
    <w:name w:val="xl676"/>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677">
    <w:name w:val="xl677"/>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678">
    <w:name w:val="xl678"/>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679">
    <w:name w:val="xl679"/>
    <w:basedOn w:val="aff1"/>
    <w:uiPriority w:val="99"/>
    <w:rsid w:val="00FA3727"/>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sz w:val="20"/>
      <w:szCs w:val="20"/>
    </w:rPr>
  </w:style>
  <w:style w:type="paragraph" w:customStyle="1" w:styleId="xl680">
    <w:name w:val="xl680"/>
    <w:basedOn w:val="aff1"/>
    <w:uiPriority w:val="99"/>
    <w:rsid w:val="00FA3727"/>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681">
    <w:name w:val="xl681"/>
    <w:basedOn w:val="aff1"/>
    <w:uiPriority w:val="99"/>
    <w:rsid w:val="00FA3727"/>
    <w:pPr>
      <w:pBdr>
        <w:top w:val="single" w:sz="8"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b/>
      <w:bCs/>
      <w:sz w:val="20"/>
      <w:szCs w:val="20"/>
    </w:rPr>
  </w:style>
  <w:style w:type="paragraph" w:customStyle="1" w:styleId="xl682">
    <w:name w:val="xl682"/>
    <w:basedOn w:val="aff1"/>
    <w:uiPriority w:val="99"/>
    <w:rsid w:val="00FA3727"/>
    <w:pPr>
      <w:pBdr>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683">
    <w:name w:val="xl683"/>
    <w:basedOn w:val="aff1"/>
    <w:uiPriority w:val="99"/>
    <w:rsid w:val="00FA3727"/>
    <w:pPr>
      <w:pBdr>
        <w:left w:val="single" w:sz="8" w:space="0" w:color="auto"/>
        <w:bottom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684">
    <w:name w:val="xl684"/>
    <w:basedOn w:val="aff1"/>
    <w:uiPriority w:val="99"/>
    <w:rsid w:val="00FA3727"/>
    <w:pPr>
      <w:pBdr>
        <w:left w:val="single" w:sz="4"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685">
    <w:name w:val="xl685"/>
    <w:basedOn w:val="aff1"/>
    <w:uiPriority w:val="99"/>
    <w:rsid w:val="00FA3727"/>
    <w:pPr>
      <w:pBdr>
        <w:left w:val="single" w:sz="4" w:space="0" w:color="auto"/>
        <w:bottom w:val="single" w:sz="4" w:space="0" w:color="auto"/>
        <w:right w:val="single" w:sz="4" w:space="0" w:color="auto"/>
      </w:pBdr>
      <w:shd w:val="clear" w:color="000000" w:fill="D9D9D9"/>
      <w:spacing w:before="100" w:beforeAutospacing="1" w:after="100" w:afterAutospacing="1"/>
      <w:jc w:val="right"/>
      <w:textAlignment w:val="center"/>
    </w:pPr>
    <w:rPr>
      <w:b/>
      <w:bCs/>
      <w:sz w:val="20"/>
      <w:szCs w:val="20"/>
    </w:rPr>
  </w:style>
  <w:style w:type="paragraph" w:customStyle="1" w:styleId="xl686">
    <w:name w:val="xl686"/>
    <w:basedOn w:val="aff1"/>
    <w:uiPriority w:val="99"/>
    <w:rsid w:val="00FA3727"/>
    <w:pPr>
      <w:pBdr>
        <w:left w:val="single" w:sz="4" w:space="0" w:color="auto"/>
        <w:bottom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87">
    <w:name w:val="xl687"/>
    <w:basedOn w:val="aff1"/>
    <w:uiPriority w:val="99"/>
    <w:rsid w:val="00FA3727"/>
    <w:pPr>
      <w:pBdr>
        <w:left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688">
    <w:name w:val="xl688"/>
    <w:basedOn w:val="aff1"/>
    <w:uiPriority w:val="99"/>
    <w:rsid w:val="00FA3727"/>
    <w:pPr>
      <w:pBdr>
        <w:top w:val="single" w:sz="8" w:space="0" w:color="auto"/>
        <w:left w:val="single" w:sz="8" w:space="0" w:color="auto"/>
        <w:bottom w:val="single" w:sz="4"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689">
    <w:name w:val="xl689"/>
    <w:basedOn w:val="aff1"/>
    <w:uiPriority w:val="99"/>
    <w:rsid w:val="00FA3727"/>
    <w:pPr>
      <w:pBdr>
        <w:top w:val="single" w:sz="8" w:space="0" w:color="auto"/>
        <w:left w:val="single" w:sz="4" w:space="0" w:color="auto"/>
        <w:bottom w:val="single" w:sz="4"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690">
    <w:name w:val="xl690"/>
    <w:basedOn w:val="aff1"/>
    <w:uiPriority w:val="99"/>
    <w:rsid w:val="00FA3727"/>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691">
    <w:name w:val="xl691"/>
    <w:basedOn w:val="aff1"/>
    <w:uiPriority w:val="99"/>
    <w:rsid w:val="00FA3727"/>
    <w:pPr>
      <w:pBdr>
        <w:left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692">
    <w:name w:val="xl692"/>
    <w:basedOn w:val="aff1"/>
    <w:uiPriority w:val="99"/>
    <w:rsid w:val="00FA3727"/>
    <w:pPr>
      <w:pBdr>
        <w:left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693">
    <w:name w:val="xl693"/>
    <w:basedOn w:val="aff1"/>
    <w:uiPriority w:val="99"/>
    <w:rsid w:val="00FA3727"/>
    <w:pPr>
      <w:pBdr>
        <w:left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694">
    <w:name w:val="xl694"/>
    <w:basedOn w:val="aff1"/>
    <w:uiPriority w:val="99"/>
    <w:rsid w:val="00FA3727"/>
    <w:pPr>
      <w:pBdr>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695">
    <w:name w:val="xl695"/>
    <w:basedOn w:val="aff1"/>
    <w:uiPriority w:val="99"/>
    <w:rsid w:val="00FA3727"/>
    <w:pPr>
      <w:pBdr>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696">
    <w:name w:val="xl696"/>
    <w:basedOn w:val="aff1"/>
    <w:uiPriority w:val="99"/>
    <w:rsid w:val="00FA3727"/>
    <w:pPr>
      <w:pBdr>
        <w:top w:val="single" w:sz="8"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697">
    <w:name w:val="xl697"/>
    <w:basedOn w:val="aff1"/>
    <w:uiPriority w:val="99"/>
    <w:rsid w:val="00FA3727"/>
    <w:pPr>
      <w:pBdr>
        <w:top w:val="single" w:sz="4" w:space="0" w:color="auto"/>
        <w:right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698">
    <w:name w:val="xl698"/>
    <w:basedOn w:val="aff1"/>
    <w:uiPriority w:val="99"/>
    <w:rsid w:val="00FA3727"/>
    <w:pPr>
      <w:pBdr>
        <w:top w:val="single" w:sz="4" w:space="0" w:color="auto"/>
        <w:left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699">
    <w:name w:val="xl699"/>
    <w:basedOn w:val="aff1"/>
    <w:uiPriority w:val="99"/>
    <w:rsid w:val="00FA3727"/>
    <w:pPr>
      <w:pBdr>
        <w:top w:val="single" w:sz="8"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i/>
      <w:iCs/>
      <w:sz w:val="20"/>
      <w:szCs w:val="20"/>
    </w:rPr>
  </w:style>
  <w:style w:type="paragraph" w:customStyle="1" w:styleId="xl700">
    <w:name w:val="xl700"/>
    <w:basedOn w:val="aff1"/>
    <w:uiPriority w:val="99"/>
    <w:rsid w:val="00FA3727"/>
    <w:pPr>
      <w:pBdr>
        <w:top w:val="single" w:sz="8" w:space="0" w:color="auto"/>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i/>
      <w:iCs/>
      <w:sz w:val="20"/>
      <w:szCs w:val="20"/>
    </w:rPr>
  </w:style>
  <w:style w:type="paragraph" w:customStyle="1" w:styleId="xl701">
    <w:name w:val="xl701"/>
    <w:basedOn w:val="aff1"/>
    <w:uiPriority w:val="99"/>
    <w:rsid w:val="00FA3727"/>
    <w:pPr>
      <w:pBdr>
        <w:top w:val="single" w:sz="8" w:space="0" w:color="auto"/>
        <w:left w:val="single" w:sz="4" w:space="0" w:color="auto"/>
        <w:bottom w:val="single" w:sz="8" w:space="0" w:color="auto"/>
        <w:right w:val="single" w:sz="8" w:space="0" w:color="auto"/>
      </w:pBdr>
      <w:shd w:val="clear" w:color="000000" w:fill="D8E4BC"/>
      <w:spacing w:before="100" w:beforeAutospacing="1" w:after="100" w:afterAutospacing="1"/>
      <w:jc w:val="center"/>
      <w:textAlignment w:val="center"/>
    </w:pPr>
    <w:rPr>
      <w:i/>
      <w:iCs/>
      <w:sz w:val="20"/>
      <w:szCs w:val="20"/>
    </w:rPr>
  </w:style>
  <w:style w:type="paragraph" w:customStyle="1" w:styleId="xl702">
    <w:name w:val="xl702"/>
    <w:basedOn w:val="aff1"/>
    <w:uiPriority w:val="99"/>
    <w:rsid w:val="00FA3727"/>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b/>
      <w:bCs/>
      <w:sz w:val="20"/>
      <w:szCs w:val="20"/>
    </w:rPr>
  </w:style>
  <w:style w:type="paragraph" w:customStyle="1" w:styleId="xl703">
    <w:name w:val="xl703"/>
    <w:basedOn w:val="aff1"/>
    <w:uiPriority w:val="99"/>
    <w:rsid w:val="00FA3727"/>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sz w:val="20"/>
      <w:szCs w:val="20"/>
    </w:rPr>
  </w:style>
  <w:style w:type="paragraph" w:customStyle="1" w:styleId="xl704">
    <w:name w:val="xl704"/>
    <w:basedOn w:val="aff1"/>
    <w:uiPriority w:val="99"/>
    <w:rsid w:val="00FA3727"/>
    <w:pPr>
      <w:pBdr>
        <w:top w:val="single" w:sz="4" w:space="0" w:color="auto"/>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b/>
      <w:bCs/>
      <w:sz w:val="20"/>
      <w:szCs w:val="20"/>
    </w:rPr>
  </w:style>
  <w:style w:type="paragraph" w:customStyle="1" w:styleId="xl705">
    <w:name w:val="xl705"/>
    <w:basedOn w:val="aff1"/>
    <w:uiPriority w:val="99"/>
    <w:rsid w:val="00FA3727"/>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706">
    <w:name w:val="xl706"/>
    <w:basedOn w:val="aff1"/>
    <w:uiPriority w:val="99"/>
    <w:rsid w:val="00FA3727"/>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707">
    <w:name w:val="xl707"/>
    <w:basedOn w:val="aff1"/>
    <w:uiPriority w:val="99"/>
    <w:rsid w:val="00FA3727"/>
    <w:pPr>
      <w:pBdr>
        <w:top w:val="single" w:sz="4" w:space="0" w:color="auto"/>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708">
    <w:name w:val="xl708"/>
    <w:basedOn w:val="aff1"/>
    <w:uiPriority w:val="99"/>
    <w:rsid w:val="00FA3727"/>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i/>
      <w:iCs/>
      <w:sz w:val="20"/>
      <w:szCs w:val="20"/>
    </w:rPr>
  </w:style>
  <w:style w:type="paragraph" w:customStyle="1" w:styleId="xl709">
    <w:name w:val="xl709"/>
    <w:basedOn w:val="aff1"/>
    <w:uiPriority w:val="99"/>
    <w:rsid w:val="00FA3727"/>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i/>
      <w:iCs/>
      <w:sz w:val="20"/>
      <w:szCs w:val="20"/>
    </w:rPr>
  </w:style>
  <w:style w:type="paragraph" w:customStyle="1" w:styleId="xl710">
    <w:name w:val="xl710"/>
    <w:basedOn w:val="aff1"/>
    <w:uiPriority w:val="99"/>
    <w:rsid w:val="00FA3727"/>
    <w:pPr>
      <w:pBdr>
        <w:top w:val="single" w:sz="4" w:space="0" w:color="auto"/>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i/>
      <w:iCs/>
      <w:sz w:val="20"/>
      <w:szCs w:val="20"/>
    </w:rPr>
  </w:style>
  <w:style w:type="paragraph" w:customStyle="1" w:styleId="xl711">
    <w:name w:val="xl711"/>
    <w:basedOn w:val="aff1"/>
    <w:uiPriority w:val="99"/>
    <w:rsid w:val="00FA3727"/>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712">
    <w:name w:val="xl712"/>
    <w:basedOn w:val="aff1"/>
    <w:uiPriority w:val="99"/>
    <w:rsid w:val="00FA3727"/>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b/>
      <w:bCs/>
      <w:sz w:val="20"/>
      <w:szCs w:val="20"/>
    </w:rPr>
  </w:style>
  <w:style w:type="paragraph" w:customStyle="1" w:styleId="xl713">
    <w:name w:val="xl713"/>
    <w:basedOn w:val="aff1"/>
    <w:uiPriority w:val="99"/>
    <w:rsid w:val="00FA3727"/>
    <w:pPr>
      <w:pBdr>
        <w:top w:val="single" w:sz="4" w:space="0" w:color="auto"/>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b/>
      <w:bCs/>
      <w:sz w:val="20"/>
      <w:szCs w:val="20"/>
    </w:rPr>
  </w:style>
  <w:style w:type="paragraph" w:customStyle="1" w:styleId="xl714">
    <w:name w:val="xl714"/>
    <w:basedOn w:val="aff1"/>
    <w:uiPriority w:val="99"/>
    <w:rsid w:val="00FA3727"/>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715">
    <w:name w:val="xl715"/>
    <w:basedOn w:val="aff1"/>
    <w:uiPriority w:val="99"/>
    <w:rsid w:val="00FA3727"/>
    <w:pPr>
      <w:pBdr>
        <w:top w:val="single" w:sz="4" w:space="0" w:color="auto"/>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716">
    <w:name w:val="xl716"/>
    <w:basedOn w:val="aff1"/>
    <w:uiPriority w:val="99"/>
    <w:rsid w:val="00FA3727"/>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i/>
      <w:iCs/>
      <w:sz w:val="20"/>
      <w:szCs w:val="20"/>
    </w:rPr>
  </w:style>
  <w:style w:type="paragraph" w:customStyle="1" w:styleId="xl717">
    <w:name w:val="xl717"/>
    <w:basedOn w:val="aff1"/>
    <w:uiPriority w:val="99"/>
    <w:rsid w:val="00FA3727"/>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b/>
      <w:bCs/>
      <w:sz w:val="20"/>
      <w:szCs w:val="20"/>
    </w:rPr>
  </w:style>
  <w:style w:type="paragraph" w:customStyle="1" w:styleId="xl718">
    <w:name w:val="xl718"/>
    <w:basedOn w:val="aff1"/>
    <w:uiPriority w:val="99"/>
    <w:rsid w:val="00FA3727"/>
    <w:pPr>
      <w:pBdr>
        <w:top w:val="single" w:sz="4" w:space="0" w:color="auto"/>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832">
    <w:name w:val="xl832"/>
    <w:basedOn w:val="aff1"/>
    <w:uiPriority w:val="99"/>
    <w:rsid w:val="00FA3727"/>
    <w:pPr>
      <w:pBdr>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833">
    <w:name w:val="xl833"/>
    <w:basedOn w:val="aff1"/>
    <w:uiPriority w:val="99"/>
    <w:rsid w:val="00FA3727"/>
    <w:pPr>
      <w:pBdr>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834">
    <w:name w:val="xl834"/>
    <w:basedOn w:val="aff1"/>
    <w:uiPriority w:val="99"/>
    <w:rsid w:val="00FA3727"/>
    <w:pPr>
      <w:pBdr>
        <w:left w:val="single" w:sz="8"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835">
    <w:name w:val="xl835"/>
    <w:basedOn w:val="aff1"/>
    <w:uiPriority w:val="99"/>
    <w:rsid w:val="00FA3727"/>
    <w:pPr>
      <w:pBdr>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836">
    <w:name w:val="xl836"/>
    <w:basedOn w:val="aff1"/>
    <w:uiPriority w:val="99"/>
    <w:rsid w:val="00FA3727"/>
    <w:pPr>
      <w:pBdr>
        <w:top w:val="single" w:sz="8" w:space="0" w:color="auto"/>
        <w:left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837">
    <w:name w:val="xl837"/>
    <w:basedOn w:val="aff1"/>
    <w:uiPriority w:val="99"/>
    <w:rsid w:val="00FA3727"/>
    <w:pPr>
      <w:pBdr>
        <w:top w:val="single" w:sz="8" w:space="0" w:color="auto"/>
        <w:left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838">
    <w:name w:val="xl838"/>
    <w:basedOn w:val="aff1"/>
    <w:uiPriority w:val="99"/>
    <w:rsid w:val="00FA3727"/>
    <w:pPr>
      <w:pBdr>
        <w:top w:val="single" w:sz="8" w:space="0" w:color="auto"/>
        <w:left w:val="single" w:sz="8"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839">
    <w:name w:val="xl839"/>
    <w:basedOn w:val="aff1"/>
    <w:uiPriority w:val="99"/>
    <w:rsid w:val="00FA3727"/>
    <w:pPr>
      <w:pBdr>
        <w:top w:val="single" w:sz="8" w:space="0" w:color="auto"/>
        <w:left w:val="single" w:sz="4" w:space="0" w:color="auto"/>
        <w:right w:val="single" w:sz="4" w:space="0" w:color="auto"/>
      </w:pBdr>
      <w:shd w:val="clear" w:color="000000" w:fill="D9D9D9"/>
      <w:spacing w:before="100" w:beforeAutospacing="1" w:after="100" w:afterAutospacing="1"/>
      <w:textAlignment w:val="center"/>
    </w:pPr>
    <w:rPr>
      <w:sz w:val="20"/>
      <w:szCs w:val="20"/>
    </w:rPr>
  </w:style>
  <w:style w:type="paragraph" w:customStyle="1" w:styleId="xl840">
    <w:name w:val="xl840"/>
    <w:basedOn w:val="aff1"/>
    <w:uiPriority w:val="99"/>
    <w:rsid w:val="00FA3727"/>
    <w:pPr>
      <w:pBdr>
        <w:top w:val="single" w:sz="8" w:space="0" w:color="auto"/>
        <w:lef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841">
    <w:name w:val="xl841"/>
    <w:basedOn w:val="aff1"/>
    <w:uiPriority w:val="99"/>
    <w:rsid w:val="00FA3727"/>
    <w:pPr>
      <w:pBdr>
        <w:top w:val="single" w:sz="8" w:space="0" w:color="auto"/>
        <w:left w:val="single" w:sz="8"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842">
    <w:name w:val="xl842"/>
    <w:basedOn w:val="aff1"/>
    <w:uiPriority w:val="99"/>
    <w:rsid w:val="00FA3727"/>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center"/>
      <w:textAlignment w:val="center"/>
    </w:pPr>
    <w:rPr>
      <w:sz w:val="20"/>
      <w:szCs w:val="20"/>
    </w:rPr>
  </w:style>
  <w:style w:type="paragraph" w:customStyle="1" w:styleId="xl843">
    <w:name w:val="xl843"/>
    <w:basedOn w:val="aff1"/>
    <w:uiPriority w:val="99"/>
    <w:rsid w:val="00FA3727"/>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844">
    <w:name w:val="xl844"/>
    <w:basedOn w:val="aff1"/>
    <w:uiPriority w:val="99"/>
    <w:rsid w:val="00FA3727"/>
    <w:pPr>
      <w:shd w:val="clear" w:color="000000" w:fill="D9D9D9"/>
      <w:spacing w:before="100" w:beforeAutospacing="1" w:after="100" w:afterAutospacing="1"/>
      <w:jc w:val="center"/>
      <w:textAlignment w:val="center"/>
    </w:pPr>
    <w:rPr>
      <w:sz w:val="20"/>
      <w:szCs w:val="20"/>
    </w:rPr>
  </w:style>
  <w:style w:type="paragraph" w:customStyle="1" w:styleId="xl845">
    <w:name w:val="xl845"/>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846">
    <w:name w:val="xl846"/>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FF0000"/>
      <w:sz w:val="20"/>
      <w:szCs w:val="20"/>
    </w:rPr>
  </w:style>
  <w:style w:type="paragraph" w:customStyle="1" w:styleId="xl847">
    <w:name w:val="xl847"/>
    <w:basedOn w:val="aff1"/>
    <w:uiPriority w:val="99"/>
    <w:rsid w:val="00FA3727"/>
    <w:pPr>
      <w:pBdr>
        <w:top w:val="single" w:sz="4" w:space="0" w:color="auto"/>
        <w:left w:val="single" w:sz="4" w:space="0" w:color="auto"/>
        <w:bottom w:val="single" w:sz="4" w:space="0" w:color="auto"/>
      </w:pBdr>
      <w:spacing w:before="100" w:beforeAutospacing="1" w:after="100" w:afterAutospacing="1"/>
      <w:jc w:val="center"/>
      <w:textAlignment w:val="center"/>
    </w:pPr>
    <w:rPr>
      <w:color w:val="FF0000"/>
      <w:sz w:val="20"/>
      <w:szCs w:val="20"/>
    </w:rPr>
  </w:style>
  <w:style w:type="paragraph" w:customStyle="1" w:styleId="xl848">
    <w:name w:val="xl848"/>
    <w:basedOn w:val="aff1"/>
    <w:uiPriority w:val="99"/>
    <w:rsid w:val="00FA3727"/>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849">
    <w:name w:val="xl849"/>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850">
    <w:name w:val="xl850"/>
    <w:basedOn w:val="aff1"/>
    <w:uiPriority w:val="99"/>
    <w:rsid w:val="00FA3727"/>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color w:val="FF0000"/>
      <w:sz w:val="20"/>
      <w:szCs w:val="20"/>
    </w:rPr>
  </w:style>
  <w:style w:type="paragraph" w:customStyle="1" w:styleId="xl851">
    <w:name w:val="xl851"/>
    <w:basedOn w:val="aff1"/>
    <w:uiPriority w:val="99"/>
    <w:rsid w:val="00FA372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color w:val="FF0000"/>
      <w:sz w:val="20"/>
      <w:szCs w:val="20"/>
    </w:rPr>
  </w:style>
  <w:style w:type="paragraph" w:customStyle="1" w:styleId="xl852">
    <w:name w:val="xl852"/>
    <w:basedOn w:val="aff1"/>
    <w:uiPriority w:val="99"/>
    <w:rsid w:val="00FA3727"/>
    <w:pPr>
      <w:spacing w:before="100" w:beforeAutospacing="1" w:after="100" w:afterAutospacing="1"/>
    </w:pPr>
    <w:rPr>
      <w:color w:val="FF0000"/>
      <w:sz w:val="20"/>
      <w:szCs w:val="20"/>
    </w:rPr>
  </w:style>
  <w:style w:type="paragraph" w:customStyle="1" w:styleId="xl853">
    <w:name w:val="xl853"/>
    <w:basedOn w:val="aff1"/>
    <w:uiPriority w:val="99"/>
    <w:rsid w:val="00FA3727"/>
    <w:pPr>
      <w:pBdr>
        <w:left w:val="single" w:sz="8" w:space="0" w:color="auto"/>
        <w:bottom w:val="single" w:sz="4"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854">
    <w:name w:val="xl854"/>
    <w:basedOn w:val="aff1"/>
    <w:uiPriority w:val="99"/>
    <w:rsid w:val="00FA3727"/>
    <w:pPr>
      <w:pBdr>
        <w:left w:val="single" w:sz="4" w:space="0" w:color="auto"/>
        <w:bottom w:val="single" w:sz="4" w:space="0" w:color="auto"/>
        <w:right w:val="single" w:sz="8" w:space="0" w:color="auto"/>
      </w:pBdr>
      <w:spacing w:before="100" w:beforeAutospacing="1" w:after="100" w:afterAutospacing="1"/>
      <w:jc w:val="center"/>
      <w:textAlignment w:val="center"/>
    </w:pPr>
    <w:rPr>
      <w:color w:val="FF0000"/>
      <w:sz w:val="20"/>
      <w:szCs w:val="20"/>
    </w:rPr>
  </w:style>
  <w:style w:type="paragraph" w:customStyle="1" w:styleId="xl855">
    <w:name w:val="xl855"/>
    <w:basedOn w:val="aff1"/>
    <w:uiPriority w:val="99"/>
    <w:rsid w:val="00FA3727"/>
    <w:pPr>
      <w:pBdr>
        <w:left w:val="single" w:sz="8"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856">
    <w:name w:val="xl856"/>
    <w:basedOn w:val="aff1"/>
    <w:uiPriority w:val="99"/>
    <w:rsid w:val="00FA3727"/>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857">
    <w:name w:val="xl857"/>
    <w:basedOn w:val="aff1"/>
    <w:uiPriority w:val="99"/>
    <w:rsid w:val="00FA3727"/>
    <w:pPr>
      <w:pBdr>
        <w:top w:val="single" w:sz="8" w:space="0" w:color="auto"/>
        <w:left w:val="single" w:sz="4" w:space="0" w:color="auto"/>
        <w:right w:val="single" w:sz="4" w:space="0" w:color="auto"/>
      </w:pBdr>
      <w:spacing w:before="100" w:beforeAutospacing="1" w:after="100" w:afterAutospacing="1"/>
      <w:textAlignment w:val="center"/>
    </w:pPr>
    <w:rPr>
      <w:color w:val="FF0000"/>
      <w:sz w:val="20"/>
      <w:szCs w:val="20"/>
    </w:rPr>
  </w:style>
  <w:style w:type="paragraph" w:customStyle="1" w:styleId="xl858">
    <w:name w:val="xl858"/>
    <w:basedOn w:val="aff1"/>
    <w:uiPriority w:val="99"/>
    <w:rsid w:val="00FA3727"/>
    <w:pPr>
      <w:pBdr>
        <w:top w:val="single" w:sz="8" w:space="0" w:color="auto"/>
        <w:left w:val="single" w:sz="8"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859">
    <w:name w:val="xl859"/>
    <w:basedOn w:val="aff1"/>
    <w:uiPriority w:val="99"/>
    <w:rsid w:val="00FA3727"/>
    <w:pPr>
      <w:pBdr>
        <w:top w:val="single" w:sz="8" w:space="0" w:color="auto"/>
        <w:left w:val="single" w:sz="4" w:space="0" w:color="auto"/>
      </w:pBdr>
      <w:spacing w:before="100" w:beforeAutospacing="1" w:after="100" w:afterAutospacing="1"/>
      <w:jc w:val="center"/>
      <w:textAlignment w:val="center"/>
    </w:pPr>
    <w:rPr>
      <w:color w:val="FF0000"/>
      <w:sz w:val="20"/>
      <w:szCs w:val="20"/>
    </w:rPr>
  </w:style>
  <w:style w:type="paragraph" w:customStyle="1" w:styleId="xl860">
    <w:name w:val="xl860"/>
    <w:basedOn w:val="aff1"/>
    <w:uiPriority w:val="99"/>
    <w:rsid w:val="00FA3727"/>
    <w:pPr>
      <w:pBdr>
        <w:top w:val="single" w:sz="8" w:space="0" w:color="auto"/>
        <w:left w:val="single" w:sz="8" w:space="0" w:color="auto"/>
        <w:right w:val="single" w:sz="8" w:space="0" w:color="auto"/>
      </w:pBdr>
      <w:spacing w:before="100" w:beforeAutospacing="1" w:after="100" w:afterAutospacing="1"/>
      <w:jc w:val="center"/>
      <w:textAlignment w:val="center"/>
    </w:pPr>
    <w:rPr>
      <w:color w:val="FF0000"/>
      <w:sz w:val="20"/>
      <w:szCs w:val="20"/>
    </w:rPr>
  </w:style>
  <w:style w:type="paragraph" w:customStyle="1" w:styleId="xl861">
    <w:name w:val="xl861"/>
    <w:basedOn w:val="aff1"/>
    <w:uiPriority w:val="99"/>
    <w:rsid w:val="00FA3727"/>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color w:val="FF0000"/>
      <w:sz w:val="20"/>
      <w:szCs w:val="20"/>
    </w:rPr>
  </w:style>
  <w:style w:type="paragraph" w:customStyle="1" w:styleId="xl862">
    <w:name w:val="xl862"/>
    <w:basedOn w:val="aff1"/>
    <w:uiPriority w:val="99"/>
    <w:rsid w:val="00FA3727"/>
    <w:p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center"/>
    </w:pPr>
    <w:rPr>
      <w:color w:val="FF0000"/>
      <w:sz w:val="20"/>
      <w:szCs w:val="20"/>
    </w:rPr>
  </w:style>
  <w:style w:type="paragraph" w:customStyle="1" w:styleId="xl863">
    <w:name w:val="xl863"/>
    <w:basedOn w:val="aff1"/>
    <w:uiPriority w:val="99"/>
    <w:rsid w:val="00FA3727"/>
    <w:pPr>
      <w:pBdr>
        <w:top w:val="single" w:sz="4" w:space="0" w:color="auto"/>
        <w:left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i/>
      <w:iCs/>
      <w:sz w:val="20"/>
      <w:szCs w:val="20"/>
    </w:rPr>
  </w:style>
  <w:style w:type="paragraph" w:customStyle="1" w:styleId="xl864">
    <w:name w:val="xl864"/>
    <w:basedOn w:val="aff1"/>
    <w:uiPriority w:val="99"/>
    <w:rsid w:val="00FA3727"/>
    <w:pPr>
      <w:pBdr>
        <w:top w:val="single" w:sz="4" w:space="0" w:color="auto"/>
        <w:left w:val="single" w:sz="8" w:space="0" w:color="auto"/>
        <w:bottom w:val="single" w:sz="4" w:space="0" w:color="auto"/>
        <w:right w:val="single" w:sz="8" w:space="0" w:color="auto"/>
      </w:pBdr>
      <w:spacing w:before="100" w:beforeAutospacing="1" w:after="100" w:afterAutospacing="1"/>
      <w:jc w:val="center"/>
      <w:textAlignment w:val="center"/>
    </w:pPr>
    <w:rPr>
      <w:i/>
      <w:iCs/>
      <w:sz w:val="20"/>
      <w:szCs w:val="20"/>
    </w:rPr>
  </w:style>
  <w:style w:type="paragraph" w:customStyle="1" w:styleId="xl865">
    <w:name w:val="xl865"/>
    <w:basedOn w:val="aff1"/>
    <w:uiPriority w:val="99"/>
    <w:rsid w:val="00FA3727"/>
    <w:pPr>
      <w:pBdr>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866">
    <w:name w:val="xl866"/>
    <w:basedOn w:val="aff1"/>
    <w:uiPriority w:val="99"/>
    <w:rsid w:val="00FA3727"/>
    <w:pPr>
      <w:pBdr>
        <w:left w:val="single" w:sz="4"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867">
    <w:name w:val="xl867"/>
    <w:basedOn w:val="aff1"/>
    <w:uiPriority w:val="99"/>
    <w:rsid w:val="00FA3727"/>
    <w:pPr>
      <w:pBdr>
        <w:bottom w:val="single" w:sz="4"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868">
    <w:name w:val="xl868"/>
    <w:basedOn w:val="aff1"/>
    <w:uiPriority w:val="99"/>
    <w:rsid w:val="00FA3727"/>
    <w:pPr>
      <w:pBdr>
        <w:top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b/>
      <w:bCs/>
      <w:sz w:val="20"/>
      <w:szCs w:val="20"/>
    </w:rPr>
  </w:style>
  <w:style w:type="paragraph" w:customStyle="1" w:styleId="xl869">
    <w:name w:val="xl869"/>
    <w:basedOn w:val="aff1"/>
    <w:uiPriority w:val="99"/>
    <w:rsid w:val="00FA3727"/>
    <w:pPr>
      <w:pBdr>
        <w:top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870">
    <w:name w:val="xl870"/>
    <w:basedOn w:val="aff1"/>
    <w:uiPriority w:val="99"/>
    <w:rsid w:val="00FA3727"/>
    <w:pPr>
      <w:pBdr>
        <w:top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i/>
      <w:iCs/>
      <w:sz w:val="20"/>
      <w:szCs w:val="20"/>
    </w:rPr>
  </w:style>
  <w:style w:type="paragraph" w:customStyle="1" w:styleId="xl871">
    <w:name w:val="xl871"/>
    <w:basedOn w:val="aff1"/>
    <w:uiPriority w:val="99"/>
    <w:rsid w:val="00FA3727"/>
    <w:pPr>
      <w:pBdr>
        <w:top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b/>
      <w:bCs/>
      <w:sz w:val="20"/>
      <w:szCs w:val="20"/>
    </w:rPr>
  </w:style>
  <w:style w:type="paragraph" w:customStyle="1" w:styleId="xl872">
    <w:name w:val="xl872"/>
    <w:basedOn w:val="aff1"/>
    <w:uiPriority w:val="99"/>
    <w:rsid w:val="00FA3727"/>
    <w:pPr>
      <w:pBdr>
        <w:top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873">
    <w:name w:val="xl873"/>
    <w:basedOn w:val="aff1"/>
    <w:uiPriority w:val="99"/>
    <w:rsid w:val="00FA3727"/>
    <w:pPr>
      <w:pBdr>
        <w:top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b/>
      <w:bCs/>
      <w:sz w:val="20"/>
      <w:szCs w:val="20"/>
    </w:rPr>
  </w:style>
  <w:style w:type="paragraph" w:customStyle="1" w:styleId="xl874">
    <w:name w:val="xl874"/>
    <w:basedOn w:val="aff1"/>
    <w:uiPriority w:val="99"/>
    <w:rsid w:val="00FA3727"/>
    <w:pPr>
      <w:pBdr>
        <w:top w:val="single" w:sz="4" w:space="0" w:color="auto"/>
        <w:bottom w:val="single" w:sz="8"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875">
    <w:name w:val="xl875"/>
    <w:basedOn w:val="aff1"/>
    <w:uiPriority w:val="99"/>
    <w:rsid w:val="00FA3727"/>
    <w:pPr>
      <w:pBdr>
        <w:top w:val="single" w:sz="4"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876">
    <w:name w:val="xl876"/>
    <w:basedOn w:val="aff1"/>
    <w:uiPriority w:val="99"/>
    <w:rsid w:val="00FA3727"/>
    <w:pPr>
      <w:pBdr>
        <w:top w:val="single" w:sz="4" w:space="0" w:color="auto"/>
        <w:bottom w:val="single" w:sz="4" w:space="0" w:color="auto"/>
        <w:right w:val="single" w:sz="8" w:space="0" w:color="auto"/>
      </w:pBdr>
      <w:spacing w:before="100" w:beforeAutospacing="1" w:after="100" w:afterAutospacing="1"/>
      <w:jc w:val="center"/>
      <w:textAlignment w:val="center"/>
    </w:pPr>
    <w:rPr>
      <w:i/>
      <w:iCs/>
      <w:sz w:val="20"/>
      <w:szCs w:val="20"/>
    </w:rPr>
  </w:style>
  <w:style w:type="paragraph" w:customStyle="1" w:styleId="xl877">
    <w:name w:val="xl877"/>
    <w:basedOn w:val="aff1"/>
    <w:uiPriority w:val="99"/>
    <w:rsid w:val="00FA3727"/>
    <w:pPr>
      <w:pBdr>
        <w:top w:val="single" w:sz="4" w:space="0" w:color="auto"/>
        <w:bottom w:val="single" w:sz="4" w:space="0" w:color="auto"/>
        <w:right w:val="single" w:sz="8" w:space="0" w:color="auto"/>
      </w:pBdr>
      <w:spacing w:before="100" w:beforeAutospacing="1" w:after="100" w:afterAutospacing="1"/>
      <w:textAlignment w:val="center"/>
    </w:pPr>
    <w:rPr>
      <w:b/>
      <w:bCs/>
      <w:sz w:val="20"/>
      <w:szCs w:val="20"/>
    </w:rPr>
  </w:style>
  <w:style w:type="paragraph" w:customStyle="1" w:styleId="xl878">
    <w:name w:val="xl878"/>
    <w:basedOn w:val="aff1"/>
    <w:uiPriority w:val="99"/>
    <w:rsid w:val="00FA3727"/>
    <w:pPr>
      <w:pBdr>
        <w:top w:val="single" w:sz="4"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879">
    <w:name w:val="xl879"/>
    <w:basedOn w:val="aff1"/>
    <w:uiPriority w:val="99"/>
    <w:rsid w:val="00FA3727"/>
    <w:pPr>
      <w:pBdr>
        <w:top w:val="single" w:sz="4" w:space="0" w:color="auto"/>
        <w:bottom w:val="single" w:sz="4" w:space="0" w:color="auto"/>
        <w:right w:val="single" w:sz="8" w:space="0" w:color="auto"/>
      </w:pBdr>
      <w:spacing w:before="100" w:beforeAutospacing="1" w:after="100" w:afterAutospacing="1"/>
      <w:jc w:val="center"/>
      <w:textAlignment w:val="center"/>
    </w:pPr>
    <w:rPr>
      <w:i/>
      <w:iCs/>
      <w:sz w:val="20"/>
      <w:szCs w:val="20"/>
    </w:rPr>
  </w:style>
  <w:style w:type="paragraph" w:customStyle="1" w:styleId="xl880">
    <w:name w:val="xl880"/>
    <w:basedOn w:val="aff1"/>
    <w:uiPriority w:val="99"/>
    <w:rsid w:val="00FA3727"/>
    <w:pPr>
      <w:pBdr>
        <w:top w:val="single" w:sz="4" w:space="0" w:color="auto"/>
        <w:bottom w:val="single" w:sz="8" w:space="0" w:color="auto"/>
        <w:right w:val="single" w:sz="8" w:space="0" w:color="auto"/>
      </w:pBdr>
      <w:spacing w:before="100" w:beforeAutospacing="1" w:after="100" w:afterAutospacing="1"/>
      <w:jc w:val="center"/>
      <w:textAlignment w:val="center"/>
    </w:pPr>
    <w:rPr>
      <w:i/>
      <w:iCs/>
      <w:sz w:val="20"/>
      <w:szCs w:val="20"/>
    </w:rPr>
  </w:style>
  <w:style w:type="paragraph" w:customStyle="1" w:styleId="xl881">
    <w:name w:val="xl881"/>
    <w:basedOn w:val="aff1"/>
    <w:uiPriority w:val="99"/>
    <w:rsid w:val="00FA3727"/>
    <w:pPr>
      <w:pBdr>
        <w:right w:val="single" w:sz="8" w:space="0" w:color="auto"/>
      </w:pBdr>
      <w:shd w:val="clear" w:color="000000" w:fill="00B0F0"/>
      <w:spacing w:before="100" w:beforeAutospacing="1" w:after="100" w:afterAutospacing="1"/>
      <w:jc w:val="center"/>
      <w:textAlignment w:val="center"/>
    </w:pPr>
    <w:rPr>
      <w:sz w:val="20"/>
      <w:szCs w:val="20"/>
    </w:rPr>
  </w:style>
  <w:style w:type="paragraph" w:customStyle="1" w:styleId="xl882">
    <w:name w:val="xl882"/>
    <w:basedOn w:val="aff1"/>
    <w:uiPriority w:val="99"/>
    <w:rsid w:val="00FA3727"/>
    <w:pPr>
      <w:pBdr>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883">
    <w:name w:val="xl883"/>
    <w:basedOn w:val="aff1"/>
    <w:uiPriority w:val="99"/>
    <w:rsid w:val="00FA3727"/>
    <w:pPr>
      <w:pBdr>
        <w:bottom w:val="single" w:sz="4" w:space="0" w:color="auto"/>
        <w:right w:val="single" w:sz="8" w:space="0" w:color="auto"/>
      </w:pBdr>
      <w:spacing w:before="100" w:beforeAutospacing="1" w:after="100" w:afterAutospacing="1"/>
      <w:jc w:val="center"/>
      <w:textAlignment w:val="center"/>
    </w:pPr>
    <w:rPr>
      <w:i/>
      <w:iCs/>
      <w:sz w:val="20"/>
      <w:szCs w:val="20"/>
    </w:rPr>
  </w:style>
  <w:style w:type="paragraph" w:customStyle="1" w:styleId="xl884">
    <w:name w:val="xl884"/>
    <w:basedOn w:val="aff1"/>
    <w:uiPriority w:val="99"/>
    <w:rsid w:val="00FA3727"/>
    <w:pPr>
      <w:pBdr>
        <w:bottom w:val="single" w:sz="4" w:space="0" w:color="auto"/>
        <w:right w:val="single" w:sz="8" w:space="0" w:color="auto"/>
      </w:pBdr>
      <w:spacing w:before="100" w:beforeAutospacing="1" w:after="100" w:afterAutospacing="1"/>
      <w:jc w:val="center"/>
      <w:textAlignment w:val="center"/>
    </w:pPr>
    <w:rPr>
      <w:i/>
      <w:iCs/>
      <w:color w:val="FF0000"/>
      <w:sz w:val="20"/>
      <w:szCs w:val="20"/>
    </w:rPr>
  </w:style>
  <w:style w:type="paragraph" w:customStyle="1" w:styleId="xl885">
    <w:name w:val="xl885"/>
    <w:basedOn w:val="aff1"/>
    <w:uiPriority w:val="99"/>
    <w:rsid w:val="00FA3727"/>
    <w:pPr>
      <w:pBdr>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886">
    <w:name w:val="xl886"/>
    <w:basedOn w:val="aff1"/>
    <w:uiPriority w:val="99"/>
    <w:rsid w:val="00FA3727"/>
    <w:pPr>
      <w:pBdr>
        <w:right w:val="single" w:sz="8" w:space="0" w:color="auto"/>
      </w:pBdr>
      <w:shd w:val="clear" w:color="000000" w:fill="FABF8F"/>
      <w:spacing w:before="100" w:beforeAutospacing="1" w:after="100" w:afterAutospacing="1"/>
      <w:jc w:val="center"/>
      <w:textAlignment w:val="center"/>
    </w:pPr>
    <w:rPr>
      <w:sz w:val="20"/>
      <w:szCs w:val="20"/>
    </w:rPr>
  </w:style>
  <w:style w:type="paragraph" w:customStyle="1" w:styleId="xl887">
    <w:name w:val="xl887"/>
    <w:basedOn w:val="aff1"/>
    <w:uiPriority w:val="99"/>
    <w:rsid w:val="00FA3727"/>
    <w:pPr>
      <w:pBdr>
        <w:top w:val="single" w:sz="4" w:space="0" w:color="auto"/>
        <w:bottom w:val="single" w:sz="4" w:space="0" w:color="auto"/>
        <w:right w:val="single" w:sz="8" w:space="0" w:color="auto"/>
      </w:pBdr>
      <w:spacing w:before="100" w:beforeAutospacing="1" w:after="100" w:afterAutospacing="1"/>
      <w:jc w:val="center"/>
      <w:textAlignment w:val="center"/>
    </w:pPr>
    <w:rPr>
      <w:color w:val="FF0000"/>
      <w:sz w:val="20"/>
      <w:szCs w:val="20"/>
    </w:rPr>
  </w:style>
  <w:style w:type="paragraph" w:customStyle="1" w:styleId="xl888">
    <w:name w:val="xl888"/>
    <w:basedOn w:val="aff1"/>
    <w:uiPriority w:val="99"/>
    <w:rsid w:val="00FA3727"/>
    <w:pPr>
      <w:pBdr>
        <w:bottom w:val="single" w:sz="4" w:space="0" w:color="auto"/>
        <w:right w:val="single" w:sz="8" w:space="0" w:color="auto"/>
      </w:pBdr>
      <w:spacing w:before="100" w:beforeAutospacing="1" w:after="100" w:afterAutospacing="1"/>
      <w:jc w:val="center"/>
      <w:textAlignment w:val="center"/>
    </w:pPr>
    <w:rPr>
      <w:color w:val="FF0000"/>
      <w:sz w:val="20"/>
      <w:szCs w:val="20"/>
    </w:rPr>
  </w:style>
  <w:style w:type="paragraph" w:customStyle="1" w:styleId="xl889">
    <w:name w:val="xl889"/>
    <w:basedOn w:val="aff1"/>
    <w:uiPriority w:val="99"/>
    <w:rsid w:val="00FA3727"/>
    <w:pPr>
      <w:pBdr>
        <w:right w:val="single" w:sz="8" w:space="0" w:color="auto"/>
      </w:pBdr>
      <w:spacing w:before="100" w:beforeAutospacing="1" w:after="100" w:afterAutospacing="1"/>
      <w:jc w:val="center"/>
      <w:textAlignment w:val="center"/>
    </w:pPr>
    <w:rPr>
      <w:b/>
      <w:bCs/>
      <w:sz w:val="20"/>
      <w:szCs w:val="20"/>
    </w:rPr>
  </w:style>
  <w:style w:type="paragraph" w:customStyle="1" w:styleId="xl890">
    <w:name w:val="xl890"/>
    <w:basedOn w:val="aff1"/>
    <w:uiPriority w:val="99"/>
    <w:rsid w:val="00FA3727"/>
    <w:pPr>
      <w:pBdr>
        <w:top w:val="single" w:sz="8" w:space="0" w:color="auto"/>
        <w:bottom w:val="single" w:sz="4" w:space="0" w:color="auto"/>
        <w:right w:val="single" w:sz="8" w:space="0" w:color="auto"/>
      </w:pBdr>
      <w:shd w:val="clear" w:color="000000" w:fill="00B050"/>
      <w:spacing w:before="100" w:beforeAutospacing="1" w:after="100" w:afterAutospacing="1"/>
      <w:jc w:val="center"/>
      <w:textAlignment w:val="center"/>
    </w:pPr>
    <w:rPr>
      <w:b/>
      <w:bCs/>
      <w:sz w:val="20"/>
      <w:szCs w:val="20"/>
    </w:rPr>
  </w:style>
  <w:style w:type="paragraph" w:customStyle="1" w:styleId="xl891">
    <w:name w:val="xl891"/>
    <w:basedOn w:val="aff1"/>
    <w:uiPriority w:val="99"/>
    <w:rsid w:val="00FA3727"/>
    <w:pPr>
      <w:pBdr>
        <w:bottom w:val="single" w:sz="8" w:space="0" w:color="auto"/>
        <w:right w:val="single" w:sz="8" w:space="0" w:color="auto"/>
      </w:pBdr>
      <w:spacing w:before="100" w:beforeAutospacing="1" w:after="100" w:afterAutospacing="1"/>
      <w:jc w:val="center"/>
      <w:textAlignment w:val="center"/>
    </w:pPr>
    <w:rPr>
      <w:b/>
      <w:bCs/>
      <w:sz w:val="20"/>
      <w:szCs w:val="20"/>
    </w:rPr>
  </w:style>
  <w:style w:type="paragraph" w:customStyle="1" w:styleId="xl892">
    <w:name w:val="xl892"/>
    <w:basedOn w:val="aff1"/>
    <w:uiPriority w:val="99"/>
    <w:rsid w:val="00FA3727"/>
    <w:pPr>
      <w:pBdr>
        <w:top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893">
    <w:name w:val="xl893"/>
    <w:basedOn w:val="aff1"/>
    <w:uiPriority w:val="99"/>
    <w:rsid w:val="00FA3727"/>
    <w:pPr>
      <w:pBdr>
        <w:top w:val="single" w:sz="8" w:space="0" w:color="auto"/>
        <w:right w:val="single" w:sz="8" w:space="0" w:color="auto"/>
      </w:pBdr>
      <w:shd w:val="clear" w:color="000000" w:fill="D9D9D9"/>
      <w:spacing w:before="100" w:beforeAutospacing="1" w:after="100" w:afterAutospacing="1"/>
      <w:jc w:val="center"/>
      <w:textAlignment w:val="center"/>
    </w:pPr>
    <w:rPr>
      <w:sz w:val="20"/>
      <w:szCs w:val="20"/>
    </w:rPr>
  </w:style>
  <w:style w:type="paragraph" w:customStyle="1" w:styleId="xl894">
    <w:name w:val="xl894"/>
    <w:basedOn w:val="aff1"/>
    <w:uiPriority w:val="99"/>
    <w:rsid w:val="00FA3727"/>
    <w:pPr>
      <w:pBdr>
        <w:top w:val="single" w:sz="8" w:space="0" w:color="auto"/>
        <w:right w:val="single" w:sz="8" w:space="0" w:color="auto"/>
      </w:pBdr>
      <w:spacing w:before="100" w:beforeAutospacing="1" w:after="100" w:afterAutospacing="1"/>
      <w:jc w:val="center"/>
      <w:textAlignment w:val="center"/>
    </w:pPr>
    <w:rPr>
      <w:color w:val="FF0000"/>
      <w:sz w:val="20"/>
      <w:szCs w:val="20"/>
    </w:rPr>
  </w:style>
  <w:style w:type="paragraph" w:customStyle="1" w:styleId="xl895">
    <w:name w:val="xl895"/>
    <w:basedOn w:val="aff1"/>
    <w:uiPriority w:val="99"/>
    <w:rsid w:val="00FA3727"/>
    <w:pPr>
      <w:pBdr>
        <w:top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896">
    <w:name w:val="xl896"/>
    <w:basedOn w:val="aff1"/>
    <w:uiPriority w:val="99"/>
    <w:rsid w:val="00FA3727"/>
    <w:pPr>
      <w:pBdr>
        <w:top w:val="single" w:sz="8" w:space="0" w:color="auto"/>
        <w:bottom w:val="single" w:sz="4" w:space="0" w:color="auto"/>
        <w:right w:val="single" w:sz="8" w:space="0" w:color="auto"/>
      </w:pBdr>
      <w:spacing w:before="100" w:beforeAutospacing="1" w:after="100" w:afterAutospacing="1"/>
      <w:jc w:val="center"/>
      <w:textAlignment w:val="center"/>
    </w:pPr>
    <w:rPr>
      <w:b/>
      <w:bCs/>
      <w:sz w:val="20"/>
      <w:szCs w:val="20"/>
    </w:rPr>
  </w:style>
  <w:style w:type="paragraph" w:customStyle="1" w:styleId="xl897">
    <w:name w:val="xl897"/>
    <w:basedOn w:val="aff1"/>
    <w:uiPriority w:val="99"/>
    <w:rsid w:val="00FA3727"/>
    <w:pPr>
      <w:pBdr>
        <w:top w:val="single" w:sz="4" w:space="0" w:color="auto"/>
        <w:bottom w:val="single" w:sz="4" w:space="0" w:color="auto"/>
        <w:right w:val="single" w:sz="8" w:space="0" w:color="auto"/>
      </w:pBdr>
      <w:shd w:val="clear" w:color="000000" w:fill="FFFF00"/>
      <w:spacing w:before="100" w:beforeAutospacing="1" w:after="100" w:afterAutospacing="1"/>
      <w:jc w:val="center"/>
      <w:textAlignment w:val="center"/>
    </w:pPr>
    <w:rPr>
      <w:b/>
      <w:bCs/>
      <w:sz w:val="20"/>
      <w:szCs w:val="20"/>
    </w:rPr>
  </w:style>
  <w:style w:type="paragraph" w:customStyle="1" w:styleId="xl898">
    <w:name w:val="xl898"/>
    <w:basedOn w:val="aff1"/>
    <w:uiPriority w:val="99"/>
    <w:rsid w:val="00FA3727"/>
    <w:pPr>
      <w:pBdr>
        <w:top w:val="single" w:sz="8" w:space="0" w:color="auto"/>
        <w:bottom w:val="single" w:sz="4" w:space="0" w:color="auto"/>
        <w:right w:val="single" w:sz="8" w:space="0" w:color="auto"/>
      </w:pBdr>
      <w:shd w:val="clear" w:color="000000" w:fill="E6B8B7"/>
      <w:spacing w:before="100" w:beforeAutospacing="1" w:after="100" w:afterAutospacing="1"/>
      <w:jc w:val="center"/>
      <w:textAlignment w:val="center"/>
    </w:pPr>
    <w:rPr>
      <w:b/>
      <w:bCs/>
      <w:sz w:val="20"/>
      <w:szCs w:val="20"/>
    </w:rPr>
  </w:style>
  <w:style w:type="paragraph" w:customStyle="1" w:styleId="xl899">
    <w:name w:val="xl899"/>
    <w:basedOn w:val="aff1"/>
    <w:uiPriority w:val="99"/>
    <w:rsid w:val="00FA3727"/>
    <w:pPr>
      <w:pBdr>
        <w:top w:val="single" w:sz="4" w:space="0" w:color="auto"/>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900">
    <w:name w:val="xl900"/>
    <w:basedOn w:val="aff1"/>
    <w:uiPriority w:val="99"/>
    <w:rsid w:val="00FA3727"/>
    <w:pPr>
      <w:pBdr>
        <w:right w:val="single" w:sz="8" w:space="0" w:color="auto"/>
      </w:pBdr>
      <w:spacing w:before="100" w:beforeAutospacing="1" w:after="100" w:afterAutospacing="1"/>
      <w:jc w:val="center"/>
      <w:textAlignment w:val="center"/>
    </w:pPr>
    <w:rPr>
      <w:sz w:val="20"/>
      <w:szCs w:val="20"/>
    </w:rPr>
  </w:style>
  <w:style w:type="paragraph" w:customStyle="1" w:styleId="xl901">
    <w:name w:val="xl901"/>
    <w:basedOn w:val="aff1"/>
    <w:uiPriority w:val="99"/>
    <w:rsid w:val="00FA3727"/>
    <w:pPr>
      <w:pBdr>
        <w:top w:val="single" w:sz="8" w:space="0" w:color="auto"/>
        <w:bottom w:val="single" w:sz="4" w:space="0" w:color="auto"/>
        <w:right w:val="single" w:sz="8" w:space="0" w:color="auto"/>
      </w:pBdr>
      <w:shd w:val="clear" w:color="000000" w:fill="D9D9D9"/>
      <w:spacing w:before="100" w:beforeAutospacing="1" w:after="100" w:afterAutospacing="1"/>
      <w:jc w:val="center"/>
      <w:textAlignment w:val="center"/>
    </w:pPr>
    <w:rPr>
      <w:b/>
      <w:bCs/>
      <w:sz w:val="20"/>
      <w:szCs w:val="20"/>
    </w:rPr>
  </w:style>
  <w:style w:type="paragraph" w:customStyle="1" w:styleId="xl902">
    <w:name w:val="xl902"/>
    <w:basedOn w:val="aff1"/>
    <w:uiPriority w:val="99"/>
    <w:rsid w:val="00FA3727"/>
    <w:pPr>
      <w:pBdr>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903">
    <w:name w:val="xl903"/>
    <w:basedOn w:val="aff1"/>
    <w:uiPriority w:val="99"/>
    <w:rsid w:val="00FA3727"/>
    <w:pPr>
      <w:pBdr>
        <w:bottom w:val="single" w:sz="8" w:space="0" w:color="auto"/>
        <w:right w:val="single" w:sz="8" w:space="0" w:color="auto"/>
      </w:pBdr>
      <w:spacing w:before="100" w:beforeAutospacing="1" w:after="100" w:afterAutospacing="1"/>
      <w:jc w:val="center"/>
      <w:textAlignment w:val="center"/>
    </w:pPr>
    <w:rPr>
      <w:sz w:val="20"/>
      <w:szCs w:val="20"/>
    </w:rPr>
  </w:style>
  <w:style w:type="paragraph" w:customStyle="1" w:styleId="xl904">
    <w:name w:val="xl904"/>
    <w:basedOn w:val="aff1"/>
    <w:uiPriority w:val="99"/>
    <w:rsid w:val="00FA3727"/>
    <w:pPr>
      <w:pBdr>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905">
    <w:name w:val="xl905"/>
    <w:basedOn w:val="aff1"/>
    <w:uiPriority w:val="99"/>
    <w:rsid w:val="00FA3727"/>
    <w:pPr>
      <w:pBdr>
        <w:top w:val="single" w:sz="4" w:space="0" w:color="auto"/>
      </w:pBdr>
      <w:shd w:val="clear" w:color="000000" w:fill="D8E4BC"/>
      <w:spacing w:before="100" w:beforeAutospacing="1" w:after="100" w:afterAutospacing="1"/>
      <w:textAlignment w:val="center"/>
    </w:pPr>
    <w:rPr>
      <w:color w:val="FF0000"/>
      <w:sz w:val="20"/>
      <w:szCs w:val="20"/>
    </w:rPr>
  </w:style>
  <w:style w:type="paragraph" w:customStyle="1" w:styleId="xl906">
    <w:name w:val="xl906"/>
    <w:basedOn w:val="aff1"/>
    <w:uiPriority w:val="99"/>
    <w:rsid w:val="00FA3727"/>
    <w:pPr>
      <w:pBdr>
        <w:left w:val="single" w:sz="8" w:space="0" w:color="auto"/>
        <w:bottom w:val="single" w:sz="8"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907">
    <w:name w:val="xl907"/>
    <w:basedOn w:val="aff1"/>
    <w:uiPriority w:val="99"/>
    <w:rsid w:val="00FA3727"/>
    <w:pPr>
      <w:pBdr>
        <w:right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908">
    <w:name w:val="xl908"/>
    <w:basedOn w:val="aff1"/>
    <w:uiPriority w:val="99"/>
    <w:rsid w:val="00FA3727"/>
    <w:pPr>
      <w:pBdr>
        <w:left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909">
    <w:name w:val="xl909"/>
    <w:basedOn w:val="aff1"/>
    <w:uiPriority w:val="99"/>
    <w:rsid w:val="00FA3727"/>
    <w:pPr>
      <w:pBdr>
        <w:bottom w:val="single" w:sz="8" w:space="0" w:color="auto"/>
      </w:pBdr>
      <w:shd w:val="clear" w:color="000000" w:fill="D8E4BC"/>
      <w:spacing w:before="100" w:beforeAutospacing="1" w:after="100" w:afterAutospacing="1"/>
      <w:textAlignment w:val="center"/>
    </w:pPr>
    <w:rPr>
      <w:color w:val="FF0000"/>
      <w:sz w:val="20"/>
      <w:szCs w:val="20"/>
    </w:rPr>
  </w:style>
  <w:style w:type="paragraph" w:customStyle="1" w:styleId="xl910">
    <w:name w:val="xl910"/>
    <w:basedOn w:val="aff1"/>
    <w:uiPriority w:val="99"/>
    <w:rsid w:val="00FA3727"/>
    <w:pPr>
      <w:pBdr>
        <w:top w:val="single" w:sz="4" w:space="0" w:color="auto"/>
        <w:left w:val="single" w:sz="4" w:space="0" w:color="auto"/>
        <w:right w:val="single" w:sz="4" w:space="0" w:color="auto"/>
      </w:pBdr>
      <w:shd w:val="clear" w:color="000000" w:fill="D8E4BC"/>
      <w:spacing w:before="100" w:beforeAutospacing="1" w:after="100" w:afterAutospacing="1"/>
      <w:textAlignment w:val="center"/>
    </w:pPr>
    <w:rPr>
      <w:color w:val="FF0000"/>
      <w:sz w:val="20"/>
      <w:szCs w:val="20"/>
    </w:rPr>
  </w:style>
  <w:style w:type="paragraph" w:customStyle="1" w:styleId="xl911">
    <w:name w:val="xl911"/>
    <w:basedOn w:val="aff1"/>
    <w:uiPriority w:val="99"/>
    <w:rsid w:val="00FA3727"/>
    <w:pPr>
      <w:pBdr>
        <w:top w:val="single" w:sz="4" w:space="0" w:color="auto"/>
        <w:left w:val="single" w:sz="4" w:space="0" w:color="auto"/>
        <w:right w:val="single" w:sz="8" w:space="0" w:color="auto"/>
      </w:pBdr>
      <w:shd w:val="clear" w:color="000000" w:fill="D8E4BC"/>
      <w:spacing w:before="100" w:beforeAutospacing="1" w:after="100" w:afterAutospacing="1"/>
      <w:textAlignment w:val="center"/>
    </w:pPr>
    <w:rPr>
      <w:color w:val="FF0000"/>
      <w:sz w:val="20"/>
      <w:szCs w:val="20"/>
    </w:rPr>
  </w:style>
  <w:style w:type="paragraph" w:customStyle="1" w:styleId="xl912">
    <w:name w:val="xl912"/>
    <w:basedOn w:val="aff1"/>
    <w:uiPriority w:val="99"/>
    <w:rsid w:val="00FA3727"/>
    <w:pPr>
      <w:pBdr>
        <w:left w:val="single" w:sz="4" w:space="0" w:color="auto"/>
        <w:bottom w:val="single" w:sz="8" w:space="0" w:color="auto"/>
        <w:right w:val="single" w:sz="4" w:space="0" w:color="auto"/>
      </w:pBdr>
      <w:shd w:val="clear" w:color="000000" w:fill="D8E4BC"/>
      <w:spacing w:before="100" w:beforeAutospacing="1" w:after="100" w:afterAutospacing="1"/>
      <w:textAlignment w:val="center"/>
    </w:pPr>
    <w:rPr>
      <w:color w:val="FF0000"/>
      <w:sz w:val="20"/>
      <w:szCs w:val="20"/>
    </w:rPr>
  </w:style>
  <w:style w:type="paragraph" w:customStyle="1" w:styleId="xl913">
    <w:name w:val="xl913"/>
    <w:basedOn w:val="aff1"/>
    <w:uiPriority w:val="99"/>
    <w:rsid w:val="00FA3727"/>
    <w:pPr>
      <w:pBdr>
        <w:left w:val="single" w:sz="4" w:space="0" w:color="auto"/>
        <w:bottom w:val="single" w:sz="8" w:space="0" w:color="auto"/>
        <w:right w:val="single" w:sz="8" w:space="0" w:color="auto"/>
      </w:pBdr>
      <w:shd w:val="clear" w:color="000000" w:fill="D8E4BC"/>
      <w:spacing w:before="100" w:beforeAutospacing="1" w:after="100" w:afterAutospacing="1"/>
      <w:textAlignment w:val="center"/>
    </w:pPr>
    <w:rPr>
      <w:color w:val="FF0000"/>
      <w:sz w:val="20"/>
      <w:szCs w:val="20"/>
    </w:rPr>
  </w:style>
  <w:style w:type="paragraph" w:customStyle="1" w:styleId="xl914">
    <w:name w:val="xl914"/>
    <w:basedOn w:val="aff1"/>
    <w:uiPriority w:val="99"/>
    <w:rsid w:val="00FA3727"/>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915">
    <w:name w:val="xl915"/>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916">
    <w:name w:val="xl916"/>
    <w:basedOn w:val="aff1"/>
    <w:uiPriority w:val="99"/>
    <w:rsid w:val="00FA3727"/>
    <w:pPr>
      <w:pBdr>
        <w:top w:val="single" w:sz="4" w:space="0" w:color="auto"/>
        <w:left w:val="single" w:sz="8" w:space="0" w:color="auto"/>
        <w:right w:val="single" w:sz="4" w:space="0" w:color="auto"/>
      </w:pBdr>
      <w:spacing w:before="100" w:beforeAutospacing="1" w:after="100" w:afterAutospacing="1"/>
      <w:jc w:val="center"/>
      <w:textAlignment w:val="center"/>
    </w:pPr>
    <w:rPr>
      <w:b/>
      <w:bCs/>
      <w:sz w:val="20"/>
      <w:szCs w:val="20"/>
    </w:rPr>
  </w:style>
  <w:style w:type="paragraph" w:customStyle="1" w:styleId="xl917">
    <w:name w:val="xl917"/>
    <w:basedOn w:val="aff1"/>
    <w:uiPriority w:val="99"/>
    <w:rsid w:val="00FA372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918">
    <w:name w:val="xl918"/>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919">
    <w:name w:val="xl919"/>
    <w:basedOn w:val="aff1"/>
    <w:uiPriority w:val="99"/>
    <w:rsid w:val="00FA3727"/>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920">
    <w:name w:val="xl920"/>
    <w:basedOn w:val="aff1"/>
    <w:uiPriority w:val="99"/>
    <w:rsid w:val="00FA3727"/>
    <w:pPr>
      <w:pBdr>
        <w:top w:val="single" w:sz="8"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921">
    <w:name w:val="xl921"/>
    <w:basedOn w:val="aff1"/>
    <w:uiPriority w:val="99"/>
    <w:rsid w:val="00FA3727"/>
    <w:pPr>
      <w:pBdr>
        <w:top w:val="single" w:sz="4" w:space="0" w:color="auto"/>
        <w:left w:val="single" w:sz="4" w:space="0" w:color="auto"/>
        <w:bottom w:val="single" w:sz="4" w:space="0" w:color="auto"/>
      </w:pBdr>
      <w:spacing w:before="100" w:beforeAutospacing="1" w:after="100" w:afterAutospacing="1"/>
      <w:jc w:val="center"/>
      <w:textAlignment w:val="center"/>
    </w:pPr>
    <w:rPr>
      <w:b/>
      <w:bCs/>
      <w:sz w:val="20"/>
      <w:szCs w:val="20"/>
    </w:rPr>
  </w:style>
  <w:style w:type="paragraph" w:customStyle="1" w:styleId="xl922">
    <w:name w:val="xl922"/>
    <w:basedOn w:val="aff1"/>
    <w:uiPriority w:val="99"/>
    <w:rsid w:val="00FA3727"/>
    <w:pPr>
      <w:pBdr>
        <w:top w:val="single" w:sz="4" w:space="0" w:color="auto"/>
        <w:left w:val="single" w:sz="4" w:space="0" w:color="auto"/>
      </w:pBdr>
      <w:spacing w:before="100" w:beforeAutospacing="1" w:after="100" w:afterAutospacing="1"/>
      <w:jc w:val="center"/>
      <w:textAlignment w:val="center"/>
    </w:pPr>
    <w:rPr>
      <w:b/>
      <w:bCs/>
      <w:sz w:val="20"/>
      <w:szCs w:val="20"/>
    </w:rPr>
  </w:style>
  <w:style w:type="paragraph" w:customStyle="1" w:styleId="xl923">
    <w:name w:val="xl923"/>
    <w:basedOn w:val="aff1"/>
    <w:uiPriority w:val="99"/>
    <w:rsid w:val="00FA3727"/>
    <w:pPr>
      <w:pBdr>
        <w:top w:val="single" w:sz="8" w:space="0" w:color="auto"/>
        <w:left w:val="single" w:sz="8" w:space="0" w:color="auto"/>
        <w:bottom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924">
    <w:name w:val="xl924"/>
    <w:basedOn w:val="aff1"/>
    <w:uiPriority w:val="99"/>
    <w:rsid w:val="00FA3727"/>
    <w:pPr>
      <w:pBdr>
        <w:top w:val="single" w:sz="8" w:space="0" w:color="auto"/>
        <w:bottom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925">
    <w:name w:val="xl925"/>
    <w:basedOn w:val="aff1"/>
    <w:uiPriority w:val="99"/>
    <w:rsid w:val="00FA3727"/>
    <w:pPr>
      <w:pBdr>
        <w:top w:val="single" w:sz="4" w:space="0" w:color="auto"/>
        <w:left w:val="single" w:sz="4" w:space="0" w:color="auto"/>
        <w:right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26">
    <w:name w:val="xl926"/>
    <w:basedOn w:val="aff1"/>
    <w:uiPriority w:val="99"/>
    <w:rsid w:val="00FA3727"/>
    <w:pPr>
      <w:pBdr>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27">
    <w:name w:val="xl927"/>
    <w:basedOn w:val="aff1"/>
    <w:uiPriority w:val="99"/>
    <w:rsid w:val="00FA3727"/>
    <w:pPr>
      <w:pBdr>
        <w:top w:val="single" w:sz="8"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928">
    <w:name w:val="xl928"/>
    <w:basedOn w:val="aff1"/>
    <w:uiPriority w:val="99"/>
    <w:rsid w:val="00FA3727"/>
    <w:pPr>
      <w:pBdr>
        <w:top w:val="single" w:sz="8"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sz w:val="20"/>
      <w:szCs w:val="20"/>
    </w:rPr>
  </w:style>
  <w:style w:type="paragraph" w:customStyle="1" w:styleId="xl929">
    <w:name w:val="xl929"/>
    <w:basedOn w:val="aff1"/>
    <w:uiPriority w:val="99"/>
    <w:rsid w:val="00FA3727"/>
    <w:pPr>
      <w:pBdr>
        <w:top w:val="single" w:sz="8" w:space="0" w:color="auto"/>
        <w:left w:val="single" w:sz="4"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930">
    <w:name w:val="xl930"/>
    <w:basedOn w:val="aff1"/>
    <w:uiPriority w:val="99"/>
    <w:rsid w:val="00FA3727"/>
    <w:pPr>
      <w:pBdr>
        <w:top w:val="single" w:sz="4" w:space="0" w:color="auto"/>
        <w:left w:val="single" w:sz="8"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31">
    <w:name w:val="xl931"/>
    <w:basedOn w:val="aff1"/>
    <w:uiPriority w:val="99"/>
    <w:rsid w:val="00FA3727"/>
    <w:pPr>
      <w:pBdr>
        <w:top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32">
    <w:name w:val="xl932"/>
    <w:basedOn w:val="aff1"/>
    <w:uiPriority w:val="99"/>
    <w:rsid w:val="00FA3727"/>
    <w:pPr>
      <w:pBdr>
        <w:top w:val="single" w:sz="4" w:space="0" w:color="auto"/>
        <w:right w:val="single" w:sz="8"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33">
    <w:name w:val="xl933"/>
    <w:basedOn w:val="aff1"/>
    <w:uiPriority w:val="99"/>
    <w:rsid w:val="00FA3727"/>
    <w:pPr>
      <w:pBdr>
        <w:left w:val="single" w:sz="8"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34">
    <w:name w:val="xl934"/>
    <w:basedOn w:val="aff1"/>
    <w:uiPriority w:val="99"/>
    <w:rsid w:val="00FA3727"/>
    <w:pPr>
      <w:shd w:val="clear" w:color="000000" w:fill="D8E4BC"/>
      <w:spacing w:before="100" w:beforeAutospacing="1" w:after="100" w:afterAutospacing="1"/>
      <w:jc w:val="center"/>
      <w:textAlignment w:val="center"/>
    </w:pPr>
    <w:rPr>
      <w:color w:val="FF0000"/>
      <w:sz w:val="20"/>
      <w:szCs w:val="20"/>
    </w:rPr>
  </w:style>
  <w:style w:type="paragraph" w:customStyle="1" w:styleId="xl935">
    <w:name w:val="xl935"/>
    <w:basedOn w:val="aff1"/>
    <w:uiPriority w:val="99"/>
    <w:rsid w:val="00FA3727"/>
    <w:pPr>
      <w:pBdr>
        <w:right w:val="single" w:sz="8"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36">
    <w:name w:val="xl936"/>
    <w:basedOn w:val="aff1"/>
    <w:uiPriority w:val="99"/>
    <w:rsid w:val="00FA3727"/>
    <w:pPr>
      <w:pBdr>
        <w:top w:val="single" w:sz="8" w:space="0" w:color="auto"/>
        <w:bottom w:val="single" w:sz="4" w:space="0" w:color="auto"/>
        <w:right w:val="single" w:sz="8" w:space="0" w:color="auto"/>
      </w:pBdr>
      <w:shd w:val="clear" w:color="000000" w:fill="D8E4BC"/>
      <w:spacing w:before="100" w:beforeAutospacing="1" w:after="100" w:afterAutospacing="1"/>
      <w:jc w:val="center"/>
      <w:textAlignment w:val="center"/>
    </w:pPr>
    <w:rPr>
      <w:sz w:val="20"/>
      <w:szCs w:val="20"/>
    </w:rPr>
  </w:style>
  <w:style w:type="paragraph" w:customStyle="1" w:styleId="xl937">
    <w:name w:val="xl937"/>
    <w:basedOn w:val="aff1"/>
    <w:uiPriority w:val="99"/>
    <w:rsid w:val="00FA3727"/>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38">
    <w:name w:val="xl938"/>
    <w:basedOn w:val="aff1"/>
    <w:uiPriority w:val="99"/>
    <w:rsid w:val="00FA3727"/>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39">
    <w:name w:val="xl939"/>
    <w:basedOn w:val="aff1"/>
    <w:uiPriority w:val="99"/>
    <w:rsid w:val="00FA3727"/>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940">
    <w:name w:val="xl940"/>
    <w:basedOn w:val="aff1"/>
    <w:uiPriority w:val="99"/>
    <w:rsid w:val="00FA3727"/>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41">
    <w:name w:val="xl941"/>
    <w:basedOn w:val="aff1"/>
    <w:uiPriority w:val="99"/>
    <w:rsid w:val="00FA372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942">
    <w:name w:val="xl942"/>
    <w:basedOn w:val="aff1"/>
    <w:uiPriority w:val="99"/>
    <w:rsid w:val="00FA3727"/>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20"/>
      <w:szCs w:val="20"/>
    </w:rPr>
  </w:style>
  <w:style w:type="paragraph" w:customStyle="1" w:styleId="xl943">
    <w:name w:val="xl943"/>
    <w:basedOn w:val="aff1"/>
    <w:uiPriority w:val="99"/>
    <w:rsid w:val="00FA3727"/>
    <w:pPr>
      <w:pBdr>
        <w:top w:val="single" w:sz="4" w:space="0" w:color="auto"/>
        <w:left w:val="single" w:sz="8" w:space="0" w:color="auto"/>
        <w:right w:val="single" w:sz="4" w:space="0" w:color="auto"/>
      </w:pBdr>
      <w:spacing w:before="100" w:beforeAutospacing="1" w:after="100" w:afterAutospacing="1"/>
      <w:jc w:val="center"/>
      <w:textAlignment w:val="center"/>
    </w:pPr>
    <w:rPr>
      <w:sz w:val="20"/>
      <w:szCs w:val="20"/>
    </w:rPr>
  </w:style>
  <w:style w:type="paragraph" w:customStyle="1" w:styleId="xl944">
    <w:name w:val="xl944"/>
    <w:basedOn w:val="aff1"/>
    <w:uiPriority w:val="99"/>
    <w:rsid w:val="00FA3727"/>
    <w:pPr>
      <w:pBdr>
        <w:top w:val="single" w:sz="4" w:space="0" w:color="auto"/>
        <w:left w:val="single" w:sz="8" w:space="0" w:color="auto"/>
        <w:right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45">
    <w:name w:val="xl945"/>
    <w:basedOn w:val="aff1"/>
    <w:uiPriority w:val="99"/>
    <w:rsid w:val="00FA3727"/>
    <w:pPr>
      <w:pBdr>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46">
    <w:name w:val="xl946"/>
    <w:basedOn w:val="aff1"/>
    <w:uiPriority w:val="99"/>
    <w:rsid w:val="00FA3727"/>
    <w:pPr>
      <w:pBdr>
        <w:top w:val="single" w:sz="4" w:space="0" w:color="auto"/>
        <w:left w:val="single" w:sz="8" w:space="0" w:color="auto"/>
        <w:bottom w:val="single" w:sz="4" w:space="0" w:color="auto"/>
        <w:right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47">
    <w:name w:val="xl947"/>
    <w:basedOn w:val="aff1"/>
    <w:uiPriority w:val="99"/>
    <w:rsid w:val="00FA3727"/>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48">
    <w:name w:val="xl948"/>
    <w:basedOn w:val="aff1"/>
    <w:uiPriority w:val="99"/>
    <w:rsid w:val="00FA3727"/>
    <w:pPr>
      <w:pBdr>
        <w:top w:val="single" w:sz="4" w:space="0" w:color="auto"/>
        <w:left w:val="single" w:sz="4" w:space="0" w:color="auto"/>
        <w:bottom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49">
    <w:name w:val="xl949"/>
    <w:basedOn w:val="aff1"/>
    <w:uiPriority w:val="99"/>
    <w:rsid w:val="00FA3727"/>
    <w:pPr>
      <w:pBdr>
        <w:top w:val="single" w:sz="4" w:space="0" w:color="auto"/>
        <w:left w:val="single" w:sz="8" w:space="0" w:color="auto"/>
        <w:bottom w:val="single" w:sz="8" w:space="0" w:color="auto"/>
        <w:right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50">
    <w:name w:val="xl950"/>
    <w:basedOn w:val="aff1"/>
    <w:uiPriority w:val="99"/>
    <w:rsid w:val="00FA3727"/>
    <w:pPr>
      <w:pBdr>
        <w:top w:val="single" w:sz="4" w:space="0" w:color="auto"/>
        <w:left w:val="single" w:sz="4" w:space="0" w:color="auto"/>
        <w:bottom w:val="single" w:sz="8" w:space="0" w:color="auto"/>
        <w:right w:val="single" w:sz="4" w:space="0" w:color="auto"/>
      </w:pBdr>
      <w:shd w:val="clear" w:color="000000" w:fill="D8E4BC"/>
      <w:spacing w:before="100" w:beforeAutospacing="1" w:after="100" w:afterAutospacing="1"/>
      <w:jc w:val="center"/>
      <w:textAlignment w:val="center"/>
    </w:pPr>
    <w:rPr>
      <w:color w:val="FF0000"/>
      <w:sz w:val="20"/>
      <w:szCs w:val="20"/>
    </w:rPr>
  </w:style>
  <w:style w:type="paragraph" w:customStyle="1" w:styleId="xl951">
    <w:name w:val="xl951"/>
    <w:basedOn w:val="aff1"/>
    <w:uiPriority w:val="99"/>
    <w:rsid w:val="00FA3727"/>
    <w:pPr>
      <w:pBdr>
        <w:top w:val="single" w:sz="4" w:space="0" w:color="auto"/>
        <w:left w:val="single" w:sz="4" w:space="0" w:color="auto"/>
        <w:bottom w:val="single" w:sz="8" w:space="0" w:color="auto"/>
      </w:pBdr>
      <w:shd w:val="clear" w:color="000000" w:fill="D8E4BC"/>
      <w:spacing w:before="100" w:beforeAutospacing="1" w:after="100" w:afterAutospacing="1"/>
      <w:jc w:val="center"/>
      <w:textAlignment w:val="center"/>
    </w:pPr>
    <w:rPr>
      <w:color w:val="FF0000"/>
      <w:sz w:val="20"/>
      <w:szCs w:val="20"/>
    </w:rPr>
  </w:style>
  <w:style w:type="table" w:customStyle="1" w:styleId="TableGridReport5">
    <w:name w:val="Table Grid Report5"/>
    <w:uiPriority w:val="99"/>
    <w:rsid w:val="00ED134E"/>
    <w:pPr>
      <w:spacing w:after="0" w:line="240" w:lineRule="auto"/>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xl1431">
    <w:name w:val="xl1431"/>
    <w:basedOn w:val="aff1"/>
    <w:uiPriority w:val="99"/>
    <w:rsid w:val="00B87475"/>
    <w:pPr>
      <w:pBdr>
        <w:bottom w:val="single" w:sz="4" w:space="0" w:color="C0C0C0"/>
        <w:right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32">
    <w:name w:val="xl1432"/>
    <w:basedOn w:val="aff1"/>
    <w:uiPriority w:val="99"/>
    <w:rsid w:val="00B87475"/>
    <w:pPr>
      <w:pBdr>
        <w:top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33">
    <w:name w:val="xl1433"/>
    <w:basedOn w:val="aff1"/>
    <w:uiPriority w:val="99"/>
    <w:rsid w:val="00B87475"/>
    <w:pPr>
      <w:pBdr>
        <w:top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34">
    <w:name w:val="xl1434"/>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35">
    <w:name w:val="xl1435"/>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36">
    <w:name w:val="xl1436"/>
    <w:basedOn w:val="aff1"/>
    <w:uiPriority w:val="99"/>
    <w:rsid w:val="00B87475"/>
    <w:pPr>
      <w:pBdr>
        <w:left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37">
    <w:name w:val="xl1437"/>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38">
    <w:name w:val="xl1438"/>
    <w:basedOn w:val="aff1"/>
    <w:uiPriority w:val="99"/>
    <w:rsid w:val="00B87475"/>
    <w:pPr>
      <w:spacing w:before="100" w:beforeAutospacing="1" w:after="100" w:afterAutospacing="1"/>
      <w:jc w:val="center"/>
      <w:textAlignment w:val="center"/>
    </w:pPr>
    <w:rPr>
      <w:rFonts w:ascii="Tahoma" w:hAnsi="Tahoma" w:cs="Tahoma"/>
      <w:color w:val="C0C0C0"/>
      <w:sz w:val="18"/>
      <w:szCs w:val="18"/>
    </w:rPr>
  </w:style>
  <w:style w:type="paragraph" w:customStyle="1" w:styleId="xl1439">
    <w:name w:val="xl1439"/>
    <w:basedOn w:val="aff1"/>
    <w:uiPriority w:val="99"/>
    <w:rsid w:val="00B87475"/>
    <w:pPr>
      <w:pBdr>
        <w:top w:val="single" w:sz="4" w:space="0" w:color="C0C0C0"/>
        <w:left w:val="single" w:sz="4" w:space="0" w:color="C0C0C0"/>
        <w:bottom w:val="single" w:sz="4" w:space="0" w:color="C0C0C0"/>
      </w:pBdr>
      <w:shd w:val="clear" w:color="000000" w:fill="C0C0C0"/>
      <w:spacing w:before="100" w:beforeAutospacing="1" w:after="100" w:afterAutospacing="1"/>
      <w:jc w:val="center"/>
      <w:textAlignment w:val="center"/>
    </w:pPr>
    <w:rPr>
      <w:rFonts w:ascii="Tahoma" w:hAnsi="Tahoma" w:cs="Tahoma"/>
      <w:b/>
      <w:bCs/>
      <w:sz w:val="18"/>
      <w:szCs w:val="18"/>
    </w:rPr>
  </w:style>
  <w:style w:type="paragraph" w:customStyle="1" w:styleId="xl1440">
    <w:name w:val="xl1440"/>
    <w:basedOn w:val="aff1"/>
    <w:uiPriority w:val="99"/>
    <w:rsid w:val="00B87475"/>
    <w:pPr>
      <w:pBdr>
        <w:top w:val="single" w:sz="4" w:space="0" w:color="C0C0C0"/>
        <w:bottom w:val="single" w:sz="4" w:space="0" w:color="C0C0C0"/>
      </w:pBdr>
      <w:shd w:val="clear" w:color="000000" w:fill="C0C0C0"/>
      <w:spacing w:before="100" w:beforeAutospacing="1" w:after="100" w:afterAutospacing="1"/>
      <w:textAlignment w:val="center"/>
    </w:pPr>
    <w:rPr>
      <w:rFonts w:ascii="Tahoma" w:hAnsi="Tahoma" w:cs="Tahoma"/>
      <w:b/>
      <w:bCs/>
      <w:sz w:val="18"/>
      <w:szCs w:val="18"/>
    </w:rPr>
  </w:style>
  <w:style w:type="paragraph" w:customStyle="1" w:styleId="xl1441">
    <w:name w:val="xl1441"/>
    <w:basedOn w:val="aff1"/>
    <w:uiPriority w:val="99"/>
    <w:rsid w:val="00B87475"/>
    <w:pPr>
      <w:pBdr>
        <w:top w:val="single" w:sz="4" w:space="0" w:color="C0C0C0"/>
        <w:bottom w:val="single" w:sz="4" w:space="0" w:color="C0C0C0"/>
      </w:pBdr>
      <w:shd w:val="clear" w:color="000000" w:fill="C0C0C0"/>
      <w:spacing w:before="100" w:beforeAutospacing="1" w:after="100" w:afterAutospacing="1"/>
      <w:jc w:val="center"/>
      <w:textAlignment w:val="center"/>
    </w:pPr>
    <w:rPr>
      <w:rFonts w:ascii="Tahoma" w:hAnsi="Tahoma" w:cs="Tahoma"/>
      <w:b/>
      <w:bCs/>
      <w:sz w:val="18"/>
      <w:szCs w:val="18"/>
    </w:rPr>
  </w:style>
  <w:style w:type="paragraph" w:customStyle="1" w:styleId="xl1442">
    <w:name w:val="xl1442"/>
    <w:basedOn w:val="aff1"/>
    <w:uiPriority w:val="99"/>
    <w:rsid w:val="00B87475"/>
    <w:pPr>
      <w:pBdr>
        <w:top w:val="single" w:sz="4" w:space="0" w:color="C0C0C0"/>
        <w:bottom w:val="single" w:sz="4" w:space="0" w:color="C0C0C0"/>
      </w:pBdr>
      <w:shd w:val="clear" w:color="000000" w:fill="C0C0C0"/>
      <w:spacing w:before="100" w:beforeAutospacing="1" w:after="100" w:afterAutospacing="1"/>
      <w:jc w:val="right"/>
      <w:textAlignment w:val="center"/>
    </w:pPr>
    <w:rPr>
      <w:rFonts w:ascii="Tahoma" w:hAnsi="Tahoma" w:cs="Tahoma"/>
      <w:b/>
      <w:bCs/>
      <w:color w:val="C0C0C0"/>
      <w:sz w:val="18"/>
      <w:szCs w:val="18"/>
    </w:rPr>
  </w:style>
  <w:style w:type="paragraph" w:customStyle="1" w:styleId="xl1443">
    <w:name w:val="xl1443"/>
    <w:basedOn w:val="aff1"/>
    <w:uiPriority w:val="99"/>
    <w:rsid w:val="00B87475"/>
    <w:pPr>
      <w:pBdr>
        <w:top w:val="single" w:sz="4" w:space="0" w:color="C0C0C0"/>
        <w:bottom w:val="single" w:sz="4" w:space="0" w:color="C0C0C0"/>
        <w:right w:val="single" w:sz="4" w:space="0" w:color="C0C0C0"/>
      </w:pBdr>
      <w:shd w:val="clear" w:color="000000" w:fill="C0C0C0"/>
      <w:spacing w:before="100" w:beforeAutospacing="1" w:after="100" w:afterAutospacing="1"/>
      <w:jc w:val="right"/>
      <w:textAlignment w:val="center"/>
    </w:pPr>
    <w:rPr>
      <w:rFonts w:ascii="Tahoma" w:hAnsi="Tahoma" w:cs="Tahoma"/>
      <w:b/>
      <w:bCs/>
      <w:color w:val="C0C0C0"/>
      <w:sz w:val="18"/>
      <w:szCs w:val="18"/>
    </w:rPr>
  </w:style>
  <w:style w:type="paragraph" w:customStyle="1" w:styleId="xl1444">
    <w:name w:val="xl1444"/>
    <w:basedOn w:val="aff1"/>
    <w:uiPriority w:val="99"/>
    <w:rsid w:val="00B87475"/>
    <w:pPr>
      <w:pBdr>
        <w:top w:val="single" w:sz="4" w:space="0" w:color="C0C0C0"/>
        <w:left w:val="single" w:sz="4" w:space="7" w:color="C0C0C0"/>
        <w:bottom w:val="single" w:sz="4" w:space="0" w:color="C0C0C0"/>
        <w:right w:val="single" w:sz="4" w:space="0" w:color="C0C0C0"/>
      </w:pBdr>
      <w:spacing w:before="100" w:beforeAutospacing="1" w:after="100" w:afterAutospacing="1"/>
      <w:ind w:firstLineChars="100" w:firstLine="100"/>
      <w:textAlignment w:val="center"/>
    </w:pPr>
    <w:rPr>
      <w:rFonts w:ascii="Tahoma" w:hAnsi="Tahoma" w:cs="Tahoma"/>
      <w:sz w:val="18"/>
      <w:szCs w:val="18"/>
    </w:rPr>
  </w:style>
  <w:style w:type="paragraph" w:customStyle="1" w:styleId="xl1445">
    <w:name w:val="xl1445"/>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right"/>
      <w:textAlignment w:val="center"/>
    </w:pPr>
    <w:rPr>
      <w:rFonts w:ascii="Tahoma" w:hAnsi="Tahoma" w:cs="Tahoma"/>
      <w:sz w:val="18"/>
      <w:szCs w:val="18"/>
    </w:rPr>
  </w:style>
  <w:style w:type="paragraph" w:customStyle="1" w:styleId="xl1446">
    <w:name w:val="xl1446"/>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FFFFC0"/>
      <w:spacing w:before="100" w:beforeAutospacing="1" w:after="100" w:afterAutospacing="1"/>
      <w:jc w:val="right"/>
      <w:textAlignment w:val="center"/>
    </w:pPr>
    <w:rPr>
      <w:rFonts w:ascii="Tahoma" w:hAnsi="Tahoma" w:cs="Tahoma"/>
      <w:sz w:val="18"/>
      <w:szCs w:val="18"/>
    </w:rPr>
  </w:style>
  <w:style w:type="paragraph" w:customStyle="1" w:styleId="xl1447">
    <w:name w:val="xl1447"/>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FFFFC0"/>
      <w:spacing w:before="100" w:beforeAutospacing="1" w:after="100" w:afterAutospacing="1"/>
      <w:jc w:val="right"/>
      <w:textAlignment w:val="center"/>
    </w:pPr>
    <w:rPr>
      <w:rFonts w:ascii="Tahoma" w:hAnsi="Tahoma" w:cs="Tahoma"/>
      <w:sz w:val="18"/>
      <w:szCs w:val="18"/>
    </w:rPr>
  </w:style>
  <w:style w:type="paragraph" w:customStyle="1" w:styleId="xl1448">
    <w:name w:val="xl1448"/>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49">
    <w:name w:val="xl1449"/>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CCFF99"/>
      <w:spacing w:before="100" w:beforeAutospacing="1" w:after="100" w:afterAutospacing="1"/>
      <w:jc w:val="right"/>
      <w:textAlignment w:val="center"/>
    </w:pPr>
    <w:rPr>
      <w:rFonts w:ascii="Tahoma" w:hAnsi="Tahoma" w:cs="Tahoma"/>
      <w:sz w:val="18"/>
      <w:szCs w:val="18"/>
    </w:rPr>
  </w:style>
  <w:style w:type="paragraph" w:customStyle="1" w:styleId="xl1450">
    <w:name w:val="xl1450"/>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D7EAD3"/>
      <w:spacing w:before="100" w:beforeAutospacing="1" w:after="100" w:afterAutospacing="1"/>
      <w:jc w:val="right"/>
      <w:textAlignment w:val="center"/>
    </w:pPr>
    <w:rPr>
      <w:rFonts w:ascii="Tahoma" w:hAnsi="Tahoma" w:cs="Tahoma"/>
      <w:sz w:val="18"/>
      <w:szCs w:val="18"/>
    </w:rPr>
  </w:style>
  <w:style w:type="paragraph" w:customStyle="1" w:styleId="xl1451">
    <w:name w:val="xl1451"/>
    <w:basedOn w:val="aff1"/>
    <w:uiPriority w:val="99"/>
    <w:rsid w:val="00B87475"/>
    <w:pPr>
      <w:pBdr>
        <w:top w:val="single" w:sz="4" w:space="0" w:color="C0C0C0"/>
        <w:left w:val="single" w:sz="4" w:space="14" w:color="C0C0C0"/>
        <w:bottom w:val="single" w:sz="4" w:space="0" w:color="C0C0C0"/>
        <w:right w:val="single" w:sz="4" w:space="0" w:color="C0C0C0"/>
      </w:pBdr>
      <w:spacing w:before="100" w:beforeAutospacing="1" w:after="100" w:afterAutospacing="1"/>
      <w:ind w:firstLineChars="200" w:firstLine="200"/>
      <w:textAlignment w:val="center"/>
    </w:pPr>
    <w:rPr>
      <w:rFonts w:ascii="Tahoma" w:hAnsi="Tahoma" w:cs="Tahoma"/>
      <w:sz w:val="18"/>
      <w:szCs w:val="18"/>
    </w:rPr>
  </w:style>
  <w:style w:type="paragraph" w:customStyle="1" w:styleId="xl1452">
    <w:name w:val="xl1452"/>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b/>
      <w:bCs/>
      <w:sz w:val="18"/>
      <w:szCs w:val="18"/>
    </w:rPr>
  </w:style>
  <w:style w:type="paragraph" w:customStyle="1" w:styleId="xl1453">
    <w:name w:val="xl1453"/>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D7EAD3"/>
      <w:spacing w:before="100" w:beforeAutospacing="1" w:after="100" w:afterAutospacing="1"/>
      <w:jc w:val="right"/>
      <w:textAlignment w:val="center"/>
    </w:pPr>
    <w:rPr>
      <w:rFonts w:ascii="Tahoma" w:hAnsi="Tahoma" w:cs="Tahoma"/>
      <w:sz w:val="18"/>
      <w:szCs w:val="18"/>
    </w:rPr>
  </w:style>
  <w:style w:type="paragraph" w:customStyle="1" w:styleId="xl1454">
    <w:name w:val="xl1454"/>
    <w:basedOn w:val="aff1"/>
    <w:uiPriority w:val="99"/>
    <w:rsid w:val="00B87475"/>
    <w:pPr>
      <w:pBdr>
        <w:top w:val="single" w:sz="4" w:space="0" w:color="C0C0C0"/>
        <w:left w:val="single" w:sz="4" w:space="14" w:color="C0C0C0"/>
        <w:bottom w:val="single" w:sz="4" w:space="0" w:color="C0C0C0"/>
        <w:right w:val="single" w:sz="4" w:space="0" w:color="C0C0C0"/>
      </w:pBdr>
      <w:spacing w:before="100" w:beforeAutospacing="1" w:after="100" w:afterAutospacing="1"/>
      <w:ind w:firstLineChars="200" w:firstLine="200"/>
      <w:textAlignment w:val="center"/>
    </w:pPr>
    <w:rPr>
      <w:rFonts w:ascii="Tahoma" w:hAnsi="Tahoma" w:cs="Tahoma"/>
      <w:sz w:val="18"/>
      <w:szCs w:val="18"/>
    </w:rPr>
  </w:style>
  <w:style w:type="paragraph" w:customStyle="1" w:styleId="xl1455">
    <w:name w:val="xl1455"/>
    <w:basedOn w:val="aff1"/>
    <w:uiPriority w:val="99"/>
    <w:rsid w:val="00B87475"/>
    <w:pPr>
      <w:pBdr>
        <w:top w:val="single" w:sz="4" w:space="0" w:color="C0C0C0"/>
        <w:left w:val="single" w:sz="4" w:space="7" w:color="C0C0C0"/>
        <w:bottom w:val="single" w:sz="4" w:space="0" w:color="C0C0C0"/>
        <w:right w:val="single" w:sz="4" w:space="0" w:color="C0C0C0"/>
      </w:pBdr>
      <w:spacing w:before="100" w:beforeAutospacing="1" w:after="100" w:afterAutospacing="1"/>
      <w:ind w:firstLineChars="100" w:firstLine="100"/>
      <w:textAlignment w:val="center"/>
    </w:pPr>
    <w:rPr>
      <w:rFonts w:ascii="Tahoma" w:hAnsi="Tahoma" w:cs="Tahoma"/>
      <w:sz w:val="18"/>
      <w:szCs w:val="18"/>
    </w:rPr>
  </w:style>
  <w:style w:type="paragraph" w:customStyle="1" w:styleId="xl1456">
    <w:name w:val="xl1456"/>
    <w:basedOn w:val="aff1"/>
    <w:uiPriority w:val="99"/>
    <w:rsid w:val="00B87475"/>
    <w:pPr>
      <w:pBdr>
        <w:top w:val="single" w:sz="4" w:space="0" w:color="BCBCBC"/>
        <w:left w:val="single" w:sz="4" w:space="0" w:color="BCBCBC"/>
        <w:bottom w:val="single" w:sz="4" w:space="0" w:color="BCBCBC"/>
        <w:right w:val="single" w:sz="4" w:space="0" w:color="BCBCBC"/>
      </w:pBdr>
      <w:spacing w:before="100" w:beforeAutospacing="1" w:after="100" w:afterAutospacing="1"/>
      <w:jc w:val="center"/>
      <w:textAlignment w:val="center"/>
    </w:pPr>
    <w:rPr>
      <w:rFonts w:ascii="Tahoma" w:hAnsi="Tahoma" w:cs="Tahoma"/>
      <w:sz w:val="18"/>
      <w:szCs w:val="18"/>
    </w:rPr>
  </w:style>
  <w:style w:type="paragraph" w:customStyle="1" w:styleId="xl1457">
    <w:name w:val="xl1457"/>
    <w:basedOn w:val="aff1"/>
    <w:uiPriority w:val="99"/>
    <w:rsid w:val="00B87475"/>
    <w:pPr>
      <w:pBdr>
        <w:top w:val="single" w:sz="4" w:space="0" w:color="BCBCBC"/>
        <w:left w:val="single" w:sz="4" w:space="27" w:color="BCBCBC"/>
        <w:bottom w:val="single" w:sz="4" w:space="0" w:color="BCBCBC"/>
        <w:right w:val="single" w:sz="4" w:space="0" w:color="BCBCBC"/>
      </w:pBdr>
      <w:shd w:val="clear" w:color="000000" w:fill="E3FAFD"/>
      <w:spacing w:before="100" w:beforeAutospacing="1" w:after="100" w:afterAutospacing="1"/>
      <w:ind w:firstLineChars="400" w:firstLine="400"/>
      <w:textAlignment w:val="center"/>
    </w:pPr>
    <w:rPr>
      <w:rFonts w:ascii="Tahoma" w:hAnsi="Tahoma" w:cs="Tahoma"/>
      <w:sz w:val="18"/>
      <w:szCs w:val="18"/>
    </w:rPr>
  </w:style>
  <w:style w:type="paragraph" w:customStyle="1" w:styleId="xl1458">
    <w:name w:val="xl1458"/>
    <w:basedOn w:val="aff1"/>
    <w:uiPriority w:val="99"/>
    <w:rsid w:val="00B87475"/>
    <w:pPr>
      <w:pBdr>
        <w:left w:val="single" w:sz="4" w:space="0" w:color="C0C0C0"/>
        <w:bottom w:val="single" w:sz="4" w:space="0" w:color="C0C0C0"/>
      </w:pBdr>
      <w:shd w:val="thinReverseDiagStripe" w:color="C0C0C0" w:fill="auto"/>
      <w:spacing w:before="100" w:beforeAutospacing="1" w:after="100" w:afterAutospacing="1"/>
      <w:jc w:val="center"/>
      <w:textAlignment w:val="center"/>
    </w:pPr>
    <w:rPr>
      <w:rFonts w:ascii="Tahoma" w:hAnsi="Tahoma" w:cs="Tahoma"/>
      <w:sz w:val="2"/>
      <w:szCs w:val="2"/>
    </w:rPr>
  </w:style>
  <w:style w:type="paragraph" w:customStyle="1" w:styleId="xl1459">
    <w:name w:val="xl1459"/>
    <w:basedOn w:val="aff1"/>
    <w:uiPriority w:val="99"/>
    <w:rsid w:val="00B87475"/>
    <w:pPr>
      <w:pBdr>
        <w:bottom w:val="single" w:sz="4" w:space="0" w:color="C0C0C0"/>
      </w:pBdr>
      <w:shd w:val="thinReverseDiagStripe" w:color="C0C0C0" w:fill="auto"/>
      <w:spacing w:before="100" w:beforeAutospacing="1" w:after="100" w:afterAutospacing="1"/>
      <w:ind w:firstLineChars="200" w:firstLine="200"/>
      <w:textAlignment w:val="center"/>
    </w:pPr>
    <w:rPr>
      <w:rFonts w:ascii="Tahoma" w:hAnsi="Tahoma" w:cs="Tahoma"/>
      <w:b/>
      <w:bCs/>
      <w:color w:val="333399"/>
      <w:sz w:val="18"/>
      <w:szCs w:val="18"/>
    </w:rPr>
  </w:style>
  <w:style w:type="paragraph" w:customStyle="1" w:styleId="xl1460">
    <w:name w:val="xl1460"/>
    <w:basedOn w:val="aff1"/>
    <w:uiPriority w:val="99"/>
    <w:rsid w:val="00B87475"/>
    <w:pPr>
      <w:pBdr>
        <w:bottom w:val="single" w:sz="4" w:space="0" w:color="C0C0C0"/>
      </w:pBdr>
      <w:shd w:val="thinReverseDiagStripe" w:color="C0C0C0" w:fill="auto"/>
      <w:spacing w:before="100" w:beforeAutospacing="1" w:after="100" w:afterAutospacing="1"/>
      <w:jc w:val="center"/>
      <w:textAlignment w:val="center"/>
    </w:pPr>
    <w:rPr>
      <w:rFonts w:ascii="Tahoma" w:hAnsi="Tahoma" w:cs="Tahoma"/>
      <w:sz w:val="18"/>
      <w:szCs w:val="18"/>
    </w:rPr>
  </w:style>
  <w:style w:type="paragraph" w:customStyle="1" w:styleId="xl1461">
    <w:name w:val="xl1461"/>
    <w:basedOn w:val="aff1"/>
    <w:uiPriority w:val="99"/>
    <w:rsid w:val="00B87475"/>
    <w:pPr>
      <w:pBdr>
        <w:bottom w:val="single" w:sz="4" w:space="0" w:color="C0C0C0"/>
      </w:pBdr>
      <w:shd w:val="thinReverseDiagStripe" w:color="C0C0C0" w:fill="auto"/>
      <w:spacing w:before="100" w:beforeAutospacing="1" w:after="100" w:afterAutospacing="1"/>
      <w:jc w:val="right"/>
      <w:textAlignment w:val="center"/>
    </w:pPr>
    <w:rPr>
      <w:rFonts w:ascii="Tahoma" w:hAnsi="Tahoma" w:cs="Tahoma"/>
      <w:sz w:val="18"/>
      <w:szCs w:val="18"/>
    </w:rPr>
  </w:style>
  <w:style w:type="paragraph" w:customStyle="1" w:styleId="xl1462">
    <w:name w:val="xl1462"/>
    <w:basedOn w:val="aff1"/>
    <w:uiPriority w:val="99"/>
    <w:rsid w:val="00B87475"/>
    <w:pPr>
      <w:pBdr>
        <w:bottom w:val="single" w:sz="4" w:space="0" w:color="C0C0C0"/>
      </w:pBdr>
      <w:shd w:val="clear" w:color="000000" w:fill="C0C0C0"/>
      <w:spacing w:before="100" w:beforeAutospacing="1" w:after="100" w:afterAutospacing="1"/>
      <w:jc w:val="right"/>
      <w:textAlignment w:val="center"/>
    </w:pPr>
    <w:rPr>
      <w:rFonts w:ascii="Tahoma" w:hAnsi="Tahoma" w:cs="Tahoma"/>
      <w:b/>
      <w:bCs/>
      <w:color w:val="C0C0C0"/>
      <w:sz w:val="18"/>
      <w:szCs w:val="18"/>
    </w:rPr>
  </w:style>
  <w:style w:type="paragraph" w:customStyle="1" w:styleId="xl1463">
    <w:name w:val="xl1463"/>
    <w:basedOn w:val="aff1"/>
    <w:uiPriority w:val="99"/>
    <w:rsid w:val="00B87475"/>
    <w:pPr>
      <w:pBdr>
        <w:top w:val="single" w:sz="4" w:space="0" w:color="C0C0C0"/>
        <w:left w:val="single" w:sz="4" w:space="7" w:color="C0C0C0"/>
        <w:right w:val="single" w:sz="4" w:space="0" w:color="C0C0C0"/>
      </w:pBdr>
      <w:spacing w:before="100" w:beforeAutospacing="1" w:after="100" w:afterAutospacing="1"/>
      <w:ind w:firstLineChars="100" w:firstLine="100"/>
      <w:textAlignment w:val="center"/>
    </w:pPr>
    <w:rPr>
      <w:rFonts w:ascii="Tahoma" w:hAnsi="Tahoma" w:cs="Tahoma"/>
      <w:sz w:val="18"/>
      <w:szCs w:val="18"/>
    </w:rPr>
  </w:style>
  <w:style w:type="paragraph" w:customStyle="1" w:styleId="xl1464">
    <w:name w:val="xl1464"/>
    <w:basedOn w:val="aff1"/>
    <w:uiPriority w:val="99"/>
    <w:rsid w:val="00B87475"/>
    <w:pPr>
      <w:pBdr>
        <w:top w:val="single" w:sz="4" w:space="0" w:color="C0C0C0"/>
        <w:left w:val="single" w:sz="4" w:space="0" w:color="C0C0C0"/>
        <w:bottom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65">
    <w:name w:val="xl1465"/>
    <w:basedOn w:val="aff1"/>
    <w:uiPriority w:val="99"/>
    <w:rsid w:val="00B87475"/>
    <w:pPr>
      <w:pBdr>
        <w:top w:val="single" w:sz="4" w:space="0" w:color="C0C0C0"/>
        <w:bottom w:val="single" w:sz="4" w:space="0" w:color="C0C0C0"/>
      </w:pBdr>
      <w:spacing w:before="100" w:beforeAutospacing="1" w:after="100" w:afterAutospacing="1"/>
      <w:jc w:val="center"/>
      <w:textAlignment w:val="center"/>
    </w:pPr>
    <w:rPr>
      <w:rFonts w:ascii="Tahoma" w:hAnsi="Tahoma" w:cs="Tahoma"/>
      <w:sz w:val="18"/>
      <w:szCs w:val="18"/>
    </w:rPr>
  </w:style>
  <w:style w:type="paragraph" w:customStyle="1" w:styleId="xl1466">
    <w:name w:val="xl1466"/>
    <w:basedOn w:val="aff1"/>
    <w:uiPriority w:val="99"/>
    <w:rsid w:val="00B87475"/>
    <w:pPr>
      <w:pBdr>
        <w:bottom w:val="single" w:sz="4" w:space="0" w:color="C0C0C0"/>
      </w:pBdr>
      <w:shd w:val="clear" w:color="000000" w:fill="C0C0C0"/>
      <w:spacing w:before="100" w:beforeAutospacing="1" w:after="100" w:afterAutospacing="1"/>
      <w:textAlignment w:val="center"/>
    </w:pPr>
    <w:rPr>
      <w:rFonts w:ascii="Tahoma" w:hAnsi="Tahoma" w:cs="Tahoma"/>
      <w:b/>
      <w:bCs/>
      <w:sz w:val="18"/>
      <w:szCs w:val="18"/>
    </w:rPr>
  </w:style>
  <w:style w:type="paragraph" w:customStyle="1" w:styleId="xl1467">
    <w:name w:val="xl1467"/>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right"/>
      <w:textAlignment w:val="center"/>
    </w:pPr>
    <w:rPr>
      <w:rFonts w:ascii="Tahoma" w:hAnsi="Tahoma" w:cs="Tahoma"/>
      <w:sz w:val="18"/>
      <w:szCs w:val="18"/>
    </w:rPr>
  </w:style>
  <w:style w:type="paragraph" w:customStyle="1" w:styleId="xl1468">
    <w:name w:val="xl1468"/>
    <w:basedOn w:val="aff1"/>
    <w:uiPriority w:val="99"/>
    <w:rsid w:val="00B87475"/>
    <w:pPr>
      <w:pBdr>
        <w:top w:val="single" w:sz="4" w:space="0" w:color="C0C0C0"/>
        <w:left w:val="single" w:sz="4" w:space="0" w:color="C0C0C0"/>
        <w:bottom w:val="single" w:sz="4" w:space="0" w:color="C0C0C0"/>
        <w:right w:val="single" w:sz="4" w:space="0" w:color="C0C0C0"/>
      </w:pBdr>
      <w:shd w:val="clear" w:color="000000" w:fill="CCCCFF"/>
      <w:spacing w:before="100" w:beforeAutospacing="1" w:after="100" w:afterAutospacing="1"/>
      <w:jc w:val="right"/>
      <w:textAlignment w:val="center"/>
    </w:pPr>
    <w:rPr>
      <w:rFonts w:ascii="Tahoma" w:hAnsi="Tahoma" w:cs="Tahoma"/>
      <w:sz w:val="18"/>
      <w:szCs w:val="18"/>
    </w:rPr>
  </w:style>
  <w:style w:type="paragraph" w:customStyle="1" w:styleId="xl1469">
    <w:name w:val="xl1469"/>
    <w:basedOn w:val="aff1"/>
    <w:uiPriority w:val="99"/>
    <w:rsid w:val="00B87475"/>
    <w:pPr>
      <w:pBdr>
        <w:top w:val="single" w:sz="4" w:space="0" w:color="C0C0C0"/>
        <w:left w:val="single" w:sz="4" w:space="20" w:color="C0C0C0"/>
        <w:bottom w:val="single" w:sz="4" w:space="0" w:color="C0C0C0"/>
        <w:right w:val="single" w:sz="4" w:space="0" w:color="C0C0C0"/>
      </w:pBdr>
      <w:spacing w:before="100" w:beforeAutospacing="1" w:after="100" w:afterAutospacing="1"/>
      <w:ind w:firstLineChars="300" w:firstLine="300"/>
      <w:textAlignment w:val="center"/>
    </w:pPr>
    <w:rPr>
      <w:rFonts w:ascii="Tahoma" w:hAnsi="Tahoma" w:cs="Tahoma"/>
      <w:sz w:val="18"/>
      <w:szCs w:val="18"/>
    </w:rPr>
  </w:style>
  <w:style w:type="paragraph" w:customStyle="1" w:styleId="xl1470">
    <w:name w:val="xl1470"/>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CCFF99"/>
      <w:spacing w:before="100" w:beforeAutospacing="1" w:after="100" w:afterAutospacing="1"/>
      <w:jc w:val="right"/>
      <w:textAlignment w:val="center"/>
    </w:pPr>
    <w:rPr>
      <w:rFonts w:ascii="Tahoma" w:hAnsi="Tahoma" w:cs="Tahoma"/>
      <w:sz w:val="18"/>
      <w:szCs w:val="18"/>
    </w:rPr>
  </w:style>
  <w:style w:type="paragraph" w:customStyle="1" w:styleId="xl1471">
    <w:name w:val="xl1471"/>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FFFFC0"/>
      <w:spacing w:before="100" w:beforeAutospacing="1" w:after="100" w:afterAutospacing="1"/>
      <w:jc w:val="right"/>
      <w:textAlignment w:val="center"/>
    </w:pPr>
    <w:rPr>
      <w:rFonts w:ascii="Tahoma" w:hAnsi="Tahoma" w:cs="Tahoma"/>
      <w:sz w:val="18"/>
      <w:szCs w:val="18"/>
    </w:rPr>
  </w:style>
  <w:style w:type="paragraph" w:customStyle="1" w:styleId="xl1472">
    <w:name w:val="xl1472"/>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FFFFC0"/>
      <w:spacing w:before="100" w:beforeAutospacing="1" w:after="100" w:afterAutospacing="1"/>
      <w:jc w:val="right"/>
      <w:textAlignment w:val="center"/>
    </w:pPr>
    <w:rPr>
      <w:rFonts w:ascii="Tahoma" w:hAnsi="Tahoma" w:cs="Tahoma"/>
      <w:sz w:val="18"/>
      <w:szCs w:val="18"/>
    </w:rPr>
  </w:style>
  <w:style w:type="paragraph" w:customStyle="1" w:styleId="xl1473">
    <w:name w:val="xl1473"/>
    <w:basedOn w:val="aff1"/>
    <w:uiPriority w:val="99"/>
    <w:rsid w:val="00B87475"/>
    <w:pPr>
      <w:pBdr>
        <w:top w:val="single" w:sz="4" w:space="0" w:color="BCBCBC"/>
        <w:left w:val="single" w:sz="4" w:space="20" w:color="BCBCBC"/>
        <w:bottom w:val="single" w:sz="4" w:space="0" w:color="BCBCBC"/>
        <w:right w:val="single" w:sz="4" w:space="0" w:color="BCBCBC"/>
      </w:pBdr>
      <w:shd w:val="clear" w:color="000000" w:fill="D7EAD3"/>
      <w:spacing w:before="100" w:beforeAutospacing="1" w:after="100" w:afterAutospacing="1"/>
      <w:ind w:firstLineChars="300" w:firstLine="300"/>
      <w:textAlignment w:val="center"/>
    </w:pPr>
    <w:rPr>
      <w:rFonts w:ascii="Tahoma" w:hAnsi="Tahoma" w:cs="Tahoma"/>
      <w:sz w:val="18"/>
      <w:szCs w:val="18"/>
    </w:rPr>
  </w:style>
  <w:style w:type="paragraph" w:customStyle="1" w:styleId="xl1474">
    <w:name w:val="xl1474"/>
    <w:basedOn w:val="aff1"/>
    <w:uiPriority w:val="99"/>
    <w:rsid w:val="00B87475"/>
    <w:pPr>
      <w:pBdr>
        <w:top w:val="single" w:sz="4" w:space="0" w:color="C0C0C0"/>
        <w:left w:val="single" w:sz="4" w:space="27" w:color="C0C0C0"/>
        <w:bottom w:val="single" w:sz="4" w:space="0" w:color="C0C0C0"/>
        <w:right w:val="single" w:sz="4" w:space="0" w:color="C0C0C0"/>
      </w:pBdr>
      <w:spacing w:before="100" w:beforeAutospacing="1" w:after="100" w:afterAutospacing="1"/>
      <w:ind w:firstLineChars="400" w:firstLine="400"/>
      <w:textAlignment w:val="center"/>
    </w:pPr>
    <w:rPr>
      <w:rFonts w:ascii="Tahoma" w:hAnsi="Tahoma" w:cs="Tahoma"/>
      <w:sz w:val="18"/>
      <w:szCs w:val="18"/>
    </w:rPr>
  </w:style>
  <w:style w:type="paragraph" w:customStyle="1" w:styleId="xl1475">
    <w:name w:val="xl1475"/>
    <w:basedOn w:val="aff1"/>
    <w:uiPriority w:val="99"/>
    <w:rsid w:val="00B87475"/>
    <w:pPr>
      <w:pBdr>
        <w:bottom w:val="single" w:sz="4" w:space="0" w:color="C0C0C0"/>
      </w:pBdr>
      <w:shd w:val="thinReverseDiagStripe" w:color="C0C0C0" w:fill="auto"/>
      <w:spacing w:before="100" w:beforeAutospacing="1" w:after="100" w:afterAutospacing="1"/>
      <w:ind w:firstLineChars="400" w:firstLine="400"/>
      <w:textAlignment w:val="center"/>
    </w:pPr>
    <w:rPr>
      <w:rFonts w:ascii="Tahoma" w:hAnsi="Tahoma" w:cs="Tahoma"/>
      <w:b/>
      <w:bCs/>
      <w:color w:val="333399"/>
      <w:sz w:val="18"/>
      <w:szCs w:val="18"/>
    </w:rPr>
  </w:style>
  <w:style w:type="paragraph" w:customStyle="1" w:styleId="xl1476">
    <w:name w:val="xl1476"/>
    <w:basedOn w:val="aff1"/>
    <w:uiPriority w:val="99"/>
    <w:rsid w:val="00B87475"/>
    <w:pPr>
      <w:pBdr>
        <w:top w:val="single" w:sz="4" w:space="0" w:color="C0C0C0"/>
        <w:left w:val="single" w:sz="4" w:space="0" w:color="C0C0C0"/>
      </w:pBdr>
      <w:shd w:val="clear" w:color="000000" w:fill="C0C0C0"/>
      <w:spacing w:before="100" w:beforeAutospacing="1" w:after="100" w:afterAutospacing="1"/>
      <w:jc w:val="center"/>
      <w:textAlignment w:val="center"/>
    </w:pPr>
    <w:rPr>
      <w:rFonts w:ascii="Tahoma" w:hAnsi="Tahoma" w:cs="Tahoma"/>
      <w:b/>
      <w:bCs/>
      <w:sz w:val="18"/>
      <w:szCs w:val="18"/>
    </w:rPr>
  </w:style>
  <w:style w:type="paragraph" w:customStyle="1" w:styleId="xl1477">
    <w:name w:val="xl1477"/>
    <w:basedOn w:val="aff1"/>
    <w:uiPriority w:val="99"/>
    <w:rsid w:val="00B87475"/>
    <w:pPr>
      <w:pBdr>
        <w:top w:val="single" w:sz="4" w:space="0" w:color="C0C0C0"/>
      </w:pBdr>
      <w:shd w:val="clear" w:color="000000" w:fill="C0C0C0"/>
      <w:spacing w:before="100" w:beforeAutospacing="1" w:after="100" w:afterAutospacing="1"/>
      <w:textAlignment w:val="center"/>
    </w:pPr>
    <w:rPr>
      <w:rFonts w:ascii="Tahoma" w:hAnsi="Tahoma" w:cs="Tahoma"/>
      <w:b/>
      <w:bCs/>
      <w:sz w:val="18"/>
      <w:szCs w:val="18"/>
    </w:rPr>
  </w:style>
  <w:style w:type="paragraph" w:customStyle="1" w:styleId="xl1478">
    <w:name w:val="xl1478"/>
    <w:basedOn w:val="aff1"/>
    <w:uiPriority w:val="99"/>
    <w:rsid w:val="00B87475"/>
    <w:pPr>
      <w:pBdr>
        <w:top w:val="single" w:sz="4" w:space="0" w:color="C0C0C0"/>
      </w:pBdr>
      <w:shd w:val="clear" w:color="000000" w:fill="C0C0C0"/>
      <w:spacing w:before="100" w:beforeAutospacing="1" w:after="100" w:afterAutospacing="1"/>
      <w:jc w:val="center"/>
      <w:textAlignment w:val="center"/>
    </w:pPr>
    <w:rPr>
      <w:rFonts w:ascii="Tahoma" w:hAnsi="Tahoma" w:cs="Tahoma"/>
      <w:b/>
      <w:bCs/>
      <w:sz w:val="18"/>
      <w:szCs w:val="18"/>
    </w:rPr>
  </w:style>
  <w:style w:type="paragraph" w:customStyle="1" w:styleId="xl1479">
    <w:name w:val="xl1479"/>
    <w:basedOn w:val="aff1"/>
    <w:uiPriority w:val="99"/>
    <w:rsid w:val="00B87475"/>
    <w:pPr>
      <w:pBdr>
        <w:top w:val="single" w:sz="4" w:space="0" w:color="C0C0C0"/>
      </w:pBdr>
      <w:shd w:val="clear" w:color="000000" w:fill="C0C0C0"/>
      <w:spacing w:before="100" w:beforeAutospacing="1" w:after="100" w:afterAutospacing="1"/>
      <w:jc w:val="right"/>
      <w:textAlignment w:val="center"/>
    </w:pPr>
    <w:rPr>
      <w:rFonts w:ascii="Tahoma" w:hAnsi="Tahoma" w:cs="Tahoma"/>
      <w:b/>
      <w:bCs/>
      <w:color w:val="C0C0C0"/>
      <w:sz w:val="18"/>
      <w:szCs w:val="18"/>
    </w:rPr>
  </w:style>
  <w:style w:type="paragraph" w:customStyle="1" w:styleId="xl1480">
    <w:name w:val="xl1480"/>
    <w:basedOn w:val="aff1"/>
    <w:uiPriority w:val="99"/>
    <w:rsid w:val="00B87475"/>
    <w:pPr>
      <w:pBdr>
        <w:top w:val="single" w:sz="4" w:space="0" w:color="C0C0C0"/>
        <w:right w:val="single" w:sz="4" w:space="0" w:color="C0C0C0"/>
      </w:pBdr>
      <w:shd w:val="clear" w:color="000000" w:fill="C0C0C0"/>
      <w:spacing w:before="100" w:beforeAutospacing="1" w:after="100" w:afterAutospacing="1"/>
      <w:jc w:val="right"/>
      <w:textAlignment w:val="center"/>
    </w:pPr>
    <w:rPr>
      <w:rFonts w:ascii="Tahoma" w:hAnsi="Tahoma" w:cs="Tahoma"/>
      <w:b/>
      <w:bCs/>
      <w:color w:val="C0C0C0"/>
      <w:sz w:val="18"/>
      <w:szCs w:val="18"/>
    </w:rPr>
  </w:style>
  <w:style w:type="paragraph" w:customStyle="1" w:styleId="xl1481">
    <w:name w:val="xl1481"/>
    <w:basedOn w:val="aff1"/>
    <w:uiPriority w:val="99"/>
    <w:rsid w:val="00B87475"/>
    <w:pPr>
      <w:pBdr>
        <w:top w:val="single" w:sz="4" w:space="0" w:color="C0C0C0"/>
        <w:left w:val="single" w:sz="4" w:space="7" w:color="C0C0C0"/>
        <w:bottom w:val="single" w:sz="4" w:space="0" w:color="C0C0C0"/>
        <w:right w:val="single" w:sz="4" w:space="0" w:color="C0C0C0"/>
      </w:pBdr>
      <w:spacing w:before="100" w:beforeAutospacing="1" w:after="100" w:afterAutospacing="1"/>
      <w:ind w:firstLineChars="100" w:firstLine="100"/>
      <w:textAlignment w:val="center"/>
    </w:pPr>
    <w:rPr>
      <w:rFonts w:ascii="Tahoma" w:hAnsi="Tahoma" w:cs="Tahoma"/>
      <w:sz w:val="18"/>
      <w:szCs w:val="18"/>
    </w:rPr>
  </w:style>
  <w:style w:type="paragraph" w:customStyle="1" w:styleId="xl1482">
    <w:name w:val="xl1482"/>
    <w:basedOn w:val="aff1"/>
    <w:uiPriority w:val="99"/>
    <w:rsid w:val="00B87475"/>
    <w:pPr>
      <w:pBdr>
        <w:left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b/>
      <w:bCs/>
      <w:sz w:val="18"/>
      <w:szCs w:val="18"/>
    </w:rPr>
  </w:style>
  <w:style w:type="paragraph" w:customStyle="1" w:styleId="xl1483">
    <w:name w:val="xl1483"/>
    <w:basedOn w:val="aff1"/>
    <w:uiPriority w:val="99"/>
    <w:rsid w:val="00B87475"/>
    <w:pPr>
      <w:pBdr>
        <w:left w:val="single" w:sz="4" w:space="7" w:color="C0C0C0"/>
        <w:bottom w:val="single" w:sz="4" w:space="0" w:color="C0C0C0"/>
        <w:right w:val="single" w:sz="4" w:space="0" w:color="C0C0C0"/>
      </w:pBdr>
      <w:spacing w:before="100" w:beforeAutospacing="1" w:after="100" w:afterAutospacing="1"/>
      <w:ind w:firstLineChars="100" w:firstLine="100"/>
      <w:textAlignment w:val="center"/>
    </w:pPr>
    <w:rPr>
      <w:rFonts w:ascii="Tahoma" w:hAnsi="Tahoma" w:cs="Tahoma"/>
      <w:b/>
      <w:bCs/>
      <w:sz w:val="18"/>
      <w:szCs w:val="18"/>
    </w:rPr>
  </w:style>
  <w:style w:type="paragraph" w:customStyle="1" w:styleId="xl1484">
    <w:name w:val="xl1484"/>
    <w:basedOn w:val="aff1"/>
    <w:uiPriority w:val="99"/>
    <w:rsid w:val="00B87475"/>
    <w:pPr>
      <w:pBdr>
        <w:top w:val="single" w:sz="4" w:space="0" w:color="C0C0C0"/>
        <w:left w:val="single" w:sz="4" w:space="7" w:color="C0C0C0"/>
        <w:bottom w:val="single" w:sz="4" w:space="0" w:color="C0C0C0"/>
        <w:right w:val="single" w:sz="4" w:space="0" w:color="C0C0C0"/>
      </w:pBdr>
      <w:spacing w:before="100" w:beforeAutospacing="1" w:after="100" w:afterAutospacing="1"/>
      <w:ind w:firstLineChars="100" w:firstLine="100"/>
      <w:textAlignment w:val="center"/>
    </w:pPr>
    <w:rPr>
      <w:rFonts w:ascii="Tahoma" w:hAnsi="Tahoma" w:cs="Tahoma"/>
      <w:b/>
      <w:bCs/>
      <w:sz w:val="18"/>
      <w:szCs w:val="18"/>
    </w:rPr>
  </w:style>
  <w:style w:type="paragraph" w:customStyle="1" w:styleId="xl1485">
    <w:name w:val="xl1485"/>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right"/>
      <w:textAlignment w:val="center"/>
    </w:pPr>
    <w:rPr>
      <w:rFonts w:ascii="Tahoma" w:hAnsi="Tahoma" w:cs="Tahoma"/>
      <w:sz w:val="18"/>
      <w:szCs w:val="18"/>
    </w:rPr>
  </w:style>
  <w:style w:type="paragraph" w:customStyle="1" w:styleId="xl1486">
    <w:name w:val="xl1486"/>
    <w:basedOn w:val="aff1"/>
    <w:uiPriority w:val="99"/>
    <w:rsid w:val="00B87475"/>
    <w:pPr>
      <w:pBdr>
        <w:top w:val="single" w:sz="4" w:space="0" w:color="C0C0C0"/>
        <w:left w:val="single" w:sz="4" w:space="0" w:color="C0C0C0"/>
        <w:bottom w:val="single" w:sz="4" w:space="0" w:color="C0C0C0"/>
        <w:right w:val="single" w:sz="4" w:space="0" w:color="C0C0C0"/>
      </w:pBdr>
      <w:spacing w:before="100" w:beforeAutospacing="1" w:after="100" w:afterAutospacing="1"/>
      <w:jc w:val="right"/>
      <w:textAlignment w:val="center"/>
    </w:pPr>
    <w:rPr>
      <w:rFonts w:ascii="Tahoma" w:hAnsi="Tahoma" w:cs="Tahoma"/>
      <w:sz w:val="18"/>
      <w:szCs w:val="18"/>
    </w:rPr>
  </w:style>
  <w:style w:type="paragraph" w:customStyle="1" w:styleId="xl1487">
    <w:name w:val="xl1487"/>
    <w:basedOn w:val="aff1"/>
    <w:uiPriority w:val="99"/>
    <w:rsid w:val="00B87475"/>
    <w:pPr>
      <w:pBdr>
        <w:top w:val="single" w:sz="4" w:space="0" w:color="C0C0C0"/>
        <w:left w:val="single" w:sz="4" w:space="0" w:color="C0C0C0"/>
        <w:bottom w:val="single" w:sz="4" w:space="0" w:color="C0C0C0"/>
      </w:pBdr>
      <w:shd w:val="clear" w:color="000000" w:fill="C0C0C0"/>
      <w:spacing w:before="100" w:beforeAutospacing="1" w:after="100" w:afterAutospacing="1"/>
      <w:jc w:val="center"/>
      <w:textAlignment w:val="center"/>
    </w:pPr>
    <w:rPr>
      <w:rFonts w:ascii="Tahoma" w:hAnsi="Tahoma" w:cs="Tahoma"/>
      <w:b/>
      <w:bCs/>
      <w:sz w:val="18"/>
      <w:szCs w:val="18"/>
    </w:rPr>
  </w:style>
  <w:style w:type="paragraph" w:customStyle="1" w:styleId="xl1488">
    <w:name w:val="xl1488"/>
    <w:basedOn w:val="aff1"/>
    <w:uiPriority w:val="99"/>
    <w:rsid w:val="00B87475"/>
    <w:pPr>
      <w:pBdr>
        <w:top w:val="single" w:sz="4" w:space="0" w:color="C0C0C0"/>
        <w:left w:val="single" w:sz="4" w:space="0" w:color="C0C0C0"/>
        <w:bottom w:val="single" w:sz="4" w:space="0" w:color="C0C0C0"/>
        <w:right w:val="single" w:sz="4" w:space="0" w:color="C0C0C0"/>
      </w:pBdr>
      <w:shd w:val="clear" w:color="000000" w:fill="FFFFFF"/>
      <w:spacing w:before="100" w:beforeAutospacing="1" w:after="100" w:afterAutospacing="1"/>
      <w:jc w:val="right"/>
      <w:textAlignment w:val="center"/>
    </w:pPr>
    <w:rPr>
      <w:rFonts w:ascii="Tahoma" w:hAnsi="Tahoma" w:cs="Tahoma"/>
      <w:sz w:val="18"/>
      <w:szCs w:val="18"/>
    </w:rPr>
  </w:style>
  <w:style w:type="paragraph" w:customStyle="1" w:styleId="xl1489">
    <w:name w:val="xl1489"/>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FFFFC0"/>
      <w:spacing w:before="100" w:beforeAutospacing="1" w:after="100" w:afterAutospacing="1"/>
      <w:jc w:val="right"/>
      <w:textAlignment w:val="center"/>
    </w:pPr>
    <w:rPr>
      <w:rFonts w:ascii="Tahoma" w:hAnsi="Tahoma" w:cs="Tahoma"/>
      <w:sz w:val="18"/>
      <w:szCs w:val="18"/>
    </w:rPr>
  </w:style>
  <w:style w:type="paragraph" w:customStyle="1" w:styleId="xl1490">
    <w:name w:val="xl1490"/>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FFFFC0"/>
      <w:spacing w:before="100" w:beforeAutospacing="1" w:after="100" w:afterAutospacing="1"/>
      <w:jc w:val="right"/>
      <w:textAlignment w:val="center"/>
    </w:pPr>
    <w:rPr>
      <w:rFonts w:ascii="Tahoma" w:hAnsi="Tahoma" w:cs="Tahoma"/>
      <w:sz w:val="18"/>
      <w:szCs w:val="18"/>
    </w:rPr>
  </w:style>
  <w:style w:type="paragraph" w:customStyle="1" w:styleId="xl1491">
    <w:name w:val="xl1491"/>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CCFF99"/>
      <w:spacing w:before="100" w:beforeAutospacing="1" w:after="100" w:afterAutospacing="1"/>
      <w:jc w:val="right"/>
      <w:textAlignment w:val="center"/>
    </w:pPr>
    <w:rPr>
      <w:rFonts w:ascii="Tahoma" w:hAnsi="Tahoma" w:cs="Tahoma"/>
      <w:sz w:val="18"/>
      <w:szCs w:val="18"/>
    </w:rPr>
  </w:style>
  <w:style w:type="paragraph" w:customStyle="1" w:styleId="xl1492">
    <w:name w:val="xl1492"/>
    <w:basedOn w:val="aff1"/>
    <w:uiPriority w:val="99"/>
    <w:rsid w:val="00B87475"/>
    <w:pPr>
      <w:pBdr>
        <w:top w:val="single" w:sz="4" w:space="0" w:color="BCBCBC"/>
        <w:left w:val="single" w:sz="4" w:space="0" w:color="BCBCBC"/>
        <w:bottom w:val="single" w:sz="4" w:space="0" w:color="BCBCBC"/>
        <w:right w:val="single" w:sz="4" w:space="0" w:color="BCBCBC"/>
      </w:pBdr>
      <w:shd w:val="clear" w:color="000000" w:fill="D7EAD3"/>
      <w:spacing w:before="100" w:beforeAutospacing="1" w:after="100" w:afterAutospacing="1"/>
      <w:jc w:val="right"/>
      <w:textAlignment w:val="center"/>
    </w:pPr>
    <w:rPr>
      <w:rFonts w:ascii="Tahoma" w:hAnsi="Tahoma" w:cs="Tahoma"/>
      <w:sz w:val="18"/>
      <w:szCs w:val="18"/>
    </w:rPr>
  </w:style>
  <w:style w:type="paragraph" w:customStyle="1" w:styleId="xl1493">
    <w:name w:val="xl1493"/>
    <w:basedOn w:val="aff1"/>
    <w:uiPriority w:val="99"/>
    <w:rsid w:val="00B87475"/>
    <w:pPr>
      <w:pBdr>
        <w:top w:val="single" w:sz="4" w:space="0" w:color="C0C0C0"/>
        <w:left w:val="single" w:sz="4" w:space="0" w:color="C0C0C0"/>
        <w:bottom w:val="single" w:sz="4" w:space="0" w:color="C0C0C0"/>
        <w:right w:val="single" w:sz="4" w:space="0" w:color="C0C0C0"/>
      </w:pBdr>
      <w:shd w:val="clear" w:color="000000" w:fill="CCCCFF"/>
      <w:spacing w:before="100" w:beforeAutospacing="1" w:after="100" w:afterAutospacing="1"/>
      <w:jc w:val="right"/>
      <w:textAlignment w:val="center"/>
    </w:pPr>
    <w:rPr>
      <w:rFonts w:ascii="Tahoma" w:hAnsi="Tahoma" w:cs="Tahoma"/>
      <w:sz w:val="18"/>
      <w:szCs w:val="18"/>
    </w:rPr>
  </w:style>
  <w:style w:type="paragraph" w:customStyle="1" w:styleId="xl1494">
    <w:name w:val="xl1494"/>
    <w:basedOn w:val="aff1"/>
    <w:uiPriority w:val="99"/>
    <w:rsid w:val="00B87475"/>
    <w:pPr>
      <w:pBdr>
        <w:top w:val="single" w:sz="4" w:space="0" w:color="C0C0C0"/>
        <w:left w:val="single" w:sz="4" w:space="0" w:color="C0C0C0"/>
        <w:bottom w:val="single" w:sz="4" w:space="0" w:color="C0C0C0"/>
      </w:pBdr>
      <w:spacing w:before="100" w:beforeAutospacing="1" w:after="100" w:afterAutospacing="1"/>
      <w:jc w:val="center"/>
      <w:textAlignment w:val="center"/>
    </w:pPr>
    <w:rPr>
      <w:rFonts w:ascii="Tahoma" w:hAnsi="Tahoma" w:cs="Tahoma"/>
      <w:sz w:val="20"/>
      <w:szCs w:val="20"/>
    </w:rPr>
  </w:style>
  <w:style w:type="paragraph" w:customStyle="1" w:styleId="xl1495">
    <w:name w:val="xl1495"/>
    <w:basedOn w:val="aff1"/>
    <w:uiPriority w:val="99"/>
    <w:rsid w:val="00B87475"/>
    <w:pPr>
      <w:pBdr>
        <w:top w:val="single" w:sz="4" w:space="0" w:color="C0C0C0"/>
        <w:bottom w:val="single" w:sz="4" w:space="0" w:color="C0C0C0"/>
      </w:pBdr>
      <w:spacing w:before="100" w:beforeAutospacing="1" w:after="100" w:afterAutospacing="1"/>
      <w:jc w:val="center"/>
      <w:textAlignment w:val="center"/>
    </w:pPr>
    <w:rPr>
      <w:rFonts w:ascii="Tahoma" w:hAnsi="Tahoma" w:cs="Tahoma"/>
      <w:sz w:val="20"/>
      <w:szCs w:val="20"/>
    </w:rPr>
  </w:style>
  <w:style w:type="paragraph" w:customStyle="1" w:styleId="xl1496">
    <w:name w:val="xl1496"/>
    <w:basedOn w:val="aff1"/>
    <w:uiPriority w:val="99"/>
    <w:rsid w:val="00B87475"/>
    <w:pPr>
      <w:pBdr>
        <w:top w:val="single" w:sz="4" w:space="0" w:color="C0C0C0"/>
        <w:bottom w:val="single" w:sz="4" w:space="0" w:color="C0C0C0"/>
        <w:right w:val="single" w:sz="4" w:space="0" w:color="C0C0C0"/>
      </w:pBdr>
      <w:spacing w:before="100" w:beforeAutospacing="1" w:after="100" w:afterAutospacing="1"/>
      <w:jc w:val="center"/>
      <w:textAlignment w:val="center"/>
    </w:pPr>
    <w:rPr>
      <w:rFonts w:ascii="Tahoma" w:hAnsi="Tahoma" w:cs="Tahoma"/>
      <w:sz w:val="20"/>
      <w:szCs w:val="20"/>
    </w:rPr>
  </w:style>
  <w:style w:type="paragraph" w:customStyle="1" w:styleId="xl1497">
    <w:name w:val="xl1497"/>
    <w:basedOn w:val="aff1"/>
    <w:uiPriority w:val="99"/>
    <w:rsid w:val="00B87475"/>
    <w:pPr>
      <w:pBdr>
        <w:top w:val="single" w:sz="4" w:space="0" w:color="BCBCBC"/>
        <w:left w:val="single" w:sz="4" w:space="0" w:color="BCBCBC"/>
        <w:bottom w:val="single" w:sz="4" w:space="0" w:color="BCBCBC"/>
        <w:right w:val="single" w:sz="4" w:space="0" w:color="BCBCBC"/>
      </w:pBdr>
      <w:spacing w:before="100" w:beforeAutospacing="1" w:after="100" w:afterAutospacing="1"/>
    </w:pPr>
    <w:rPr>
      <w:rFonts w:ascii="Tahoma" w:hAnsi="Tahoma" w:cs="Tahoma"/>
      <w:sz w:val="18"/>
      <w:szCs w:val="18"/>
    </w:rPr>
  </w:style>
  <w:style w:type="paragraph" w:customStyle="1" w:styleId="014">
    <w:name w:val="Слева:  0...1"/>
    <w:basedOn w:val="aff1"/>
    <w:next w:val="aff1"/>
    <w:uiPriority w:val="99"/>
    <w:rsid w:val="00B87475"/>
    <w:pPr>
      <w:keepNext/>
      <w:tabs>
        <w:tab w:val="left" w:leader="dot" w:pos="9356"/>
      </w:tabs>
      <w:suppressAutoHyphens/>
      <w:jc w:val="center"/>
      <w:outlineLvl w:val="0"/>
    </w:pPr>
    <w:rPr>
      <w:b/>
      <w:bCs/>
      <w:caps/>
      <w:kern w:val="28"/>
      <w:sz w:val="26"/>
      <w:szCs w:val="26"/>
    </w:rPr>
  </w:style>
  <w:style w:type="paragraph" w:customStyle="1" w:styleId="31b">
    <w:name w:val="Заголовок 3 Знак Знак Знак1"/>
    <w:basedOn w:val="aff1"/>
    <w:next w:val="aff1"/>
    <w:uiPriority w:val="99"/>
    <w:rsid w:val="00B87475"/>
    <w:pPr>
      <w:keepNext/>
      <w:keepLines/>
      <w:spacing w:before="200"/>
      <w:jc w:val="center"/>
      <w:outlineLvl w:val="2"/>
    </w:pPr>
    <w:rPr>
      <w:rFonts w:ascii="Cambria" w:hAnsi="Cambria"/>
      <w:b/>
      <w:bCs/>
      <w:color w:val="4F81BD"/>
      <w:szCs w:val="26"/>
      <w:lang w:eastAsia="en-US"/>
    </w:rPr>
  </w:style>
  <w:style w:type="paragraph" w:customStyle="1" w:styleId="412">
    <w:name w:val="Заголовок 41"/>
    <w:basedOn w:val="aff1"/>
    <w:next w:val="aff1"/>
    <w:autoRedefine/>
    <w:uiPriority w:val="99"/>
    <w:rsid w:val="00B87475"/>
    <w:pPr>
      <w:keepNext/>
      <w:widowControl w:val="0"/>
      <w:spacing w:before="120" w:after="240" w:line="276" w:lineRule="auto"/>
      <w:jc w:val="both"/>
      <w:outlineLvl w:val="3"/>
    </w:pPr>
    <w:rPr>
      <w:rFonts w:eastAsia="Calibri"/>
      <w:b/>
      <w:bCs/>
      <w:szCs w:val="26"/>
      <w:lang w:eastAsia="en-US"/>
    </w:rPr>
  </w:style>
  <w:style w:type="paragraph" w:customStyle="1" w:styleId="511">
    <w:name w:val="Заголовок 51"/>
    <w:basedOn w:val="aff1"/>
    <w:next w:val="aff1"/>
    <w:autoRedefine/>
    <w:uiPriority w:val="99"/>
    <w:rsid w:val="00B87475"/>
    <w:pPr>
      <w:keepNext/>
      <w:suppressLineNumbers/>
      <w:tabs>
        <w:tab w:val="num" w:pos="927"/>
        <w:tab w:val="left" w:pos="1080"/>
      </w:tabs>
      <w:suppressAutoHyphens/>
      <w:ind w:firstLine="567"/>
      <w:outlineLvl w:val="4"/>
    </w:pPr>
    <w:rPr>
      <w:rFonts w:eastAsia="Calibri"/>
      <w:b/>
      <w:bCs/>
      <w:szCs w:val="26"/>
      <w:lang w:eastAsia="en-US"/>
    </w:rPr>
  </w:style>
  <w:style w:type="paragraph" w:customStyle="1" w:styleId="1fffff0">
    <w:name w:val="для сущ1"/>
    <w:basedOn w:val="aff1"/>
    <w:next w:val="aff1"/>
    <w:autoRedefine/>
    <w:uiPriority w:val="99"/>
    <w:rsid w:val="00B87475"/>
    <w:pPr>
      <w:keepNext/>
      <w:suppressLineNumbers/>
      <w:tabs>
        <w:tab w:val="num" w:pos="1152"/>
        <w:tab w:val="left" w:leader="dot" w:pos="9356"/>
      </w:tabs>
      <w:suppressAutoHyphens/>
      <w:spacing w:before="60"/>
      <w:ind w:left="1152" w:hanging="1152"/>
      <w:jc w:val="both"/>
      <w:outlineLvl w:val="5"/>
    </w:pPr>
    <w:rPr>
      <w:rFonts w:eastAsia="Calibri"/>
      <w:szCs w:val="26"/>
      <w:lang w:eastAsia="en-US"/>
    </w:rPr>
  </w:style>
  <w:style w:type="paragraph" w:customStyle="1" w:styleId="711">
    <w:name w:val="Заголовок 71"/>
    <w:basedOn w:val="aff1"/>
    <w:next w:val="aff1"/>
    <w:uiPriority w:val="99"/>
    <w:rsid w:val="00B87475"/>
    <w:pPr>
      <w:keepNext/>
      <w:suppressLineNumbers/>
      <w:tabs>
        <w:tab w:val="num" w:pos="1296"/>
        <w:tab w:val="left" w:leader="dot" w:pos="9356"/>
      </w:tabs>
      <w:suppressAutoHyphens/>
      <w:spacing w:before="240" w:after="60"/>
      <w:ind w:left="1296" w:hanging="1296"/>
      <w:jc w:val="both"/>
      <w:outlineLvl w:val="6"/>
    </w:pPr>
    <w:rPr>
      <w:rFonts w:ascii="Arial" w:eastAsia="Calibri" w:hAnsi="Arial" w:cs="Arial"/>
      <w:sz w:val="20"/>
      <w:szCs w:val="26"/>
      <w:lang w:eastAsia="en-US"/>
    </w:rPr>
  </w:style>
  <w:style w:type="paragraph" w:customStyle="1" w:styleId="811">
    <w:name w:val="Заголовок 81"/>
    <w:basedOn w:val="aff1"/>
    <w:next w:val="aff1"/>
    <w:uiPriority w:val="99"/>
    <w:rsid w:val="00B87475"/>
    <w:pPr>
      <w:keepNext/>
      <w:suppressLineNumbers/>
      <w:tabs>
        <w:tab w:val="num" w:pos="1440"/>
        <w:tab w:val="left" w:leader="dot" w:pos="9356"/>
      </w:tabs>
      <w:suppressAutoHyphens/>
      <w:spacing w:before="240" w:after="60"/>
      <w:ind w:left="1440" w:hanging="1440"/>
      <w:jc w:val="both"/>
      <w:outlineLvl w:val="7"/>
    </w:pPr>
    <w:rPr>
      <w:rFonts w:ascii="Arial" w:eastAsia="Calibri" w:hAnsi="Arial" w:cs="Arial"/>
      <w:i/>
      <w:iCs/>
      <w:sz w:val="20"/>
      <w:szCs w:val="26"/>
      <w:lang w:eastAsia="en-US"/>
    </w:rPr>
  </w:style>
  <w:style w:type="paragraph" w:customStyle="1" w:styleId="912">
    <w:name w:val="Заголовок 91"/>
    <w:basedOn w:val="aff1"/>
    <w:next w:val="aff1"/>
    <w:uiPriority w:val="99"/>
    <w:rsid w:val="00B87475"/>
    <w:pPr>
      <w:keepNext/>
      <w:suppressLineNumbers/>
      <w:tabs>
        <w:tab w:val="num" w:pos="1584"/>
        <w:tab w:val="left" w:leader="dot" w:pos="9356"/>
      </w:tabs>
      <w:suppressAutoHyphens/>
      <w:spacing w:before="240" w:after="60"/>
      <w:ind w:left="1584" w:hanging="1584"/>
      <w:jc w:val="both"/>
      <w:outlineLvl w:val="8"/>
    </w:pPr>
    <w:rPr>
      <w:rFonts w:ascii="Arial" w:eastAsia="Calibri" w:hAnsi="Arial" w:cs="Arial"/>
      <w:b/>
      <w:bCs/>
      <w:i/>
      <w:iCs/>
      <w:sz w:val="18"/>
      <w:szCs w:val="18"/>
      <w:lang w:eastAsia="en-US"/>
    </w:rPr>
  </w:style>
  <w:style w:type="paragraph" w:customStyle="1" w:styleId="1fffff1">
    <w:name w:val="Верхний колонтитул1"/>
    <w:basedOn w:val="aff1"/>
    <w:next w:val="aff5"/>
    <w:uiPriority w:val="99"/>
    <w:rsid w:val="00B87475"/>
    <w:pPr>
      <w:keepNext/>
      <w:keepLines/>
      <w:suppressLineNumbers/>
      <w:tabs>
        <w:tab w:val="center" w:pos="4153"/>
        <w:tab w:val="right" w:pos="8306"/>
        <w:tab w:val="left" w:leader="dot" w:pos="9356"/>
      </w:tabs>
      <w:suppressAutoHyphens/>
      <w:jc w:val="right"/>
    </w:pPr>
  </w:style>
  <w:style w:type="paragraph" w:customStyle="1" w:styleId="1fffff2">
    <w:name w:val="Нижний колонтитул1"/>
    <w:basedOn w:val="aff1"/>
    <w:next w:val="aff8"/>
    <w:uiPriority w:val="99"/>
    <w:rsid w:val="00B87475"/>
    <w:pPr>
      <w:keepNext/>
      <w:suppressLineNumbers/>
      <w:tabs>
        <w:tab w:val="center" w:pos="4153"/>
        <w:tab w:val="right" w:pos="8306"/>
        <w:tab w:val="left" w:leader="dot" w:pos="9356"/>
      </w:tabs>
      <w:suppressAutoHyphens/>
      <w:jc w:val="both"/>
    </w:pPr>
    <w:rPr>
      <w:sz w:val="12"/>
      <w:szCs w:val="12"/>
    </w:rPr>
  </w:style>
  <w:style w:type="paragraph" w:customStyle="1" w:styleId="11fe">
    <w:name w:val="Заголовок11"/>
    <w:basedOn w:val="aff1"/>
    <w:next w:val="affa"/>
    <w:uiPriority w:val="99"/>
    <w:rsid w:val="00B87475"/>
    <w:pPr>
      <w:keepNext/>
      <w:tabs>
        <w:tab w:val="left" w:pos="9072"/>
        <w:tab w:val="left" w:leader="dot" w:pos="9356"/>
      </w:tabs>
      <w:suppressAutoHyphens/>
      <w:spacing w:line="300" w:lineRule="auto"/>
      <w:jc w:val="center"/>
      <w:outlineLvl w:val="0"/>
    </w:pPr>
    <w:rPr>
      <w:b/>
      <w:bCs/>
      <w:sz w:val="28"/>
      <w:szCs w:val="28"/>
    </w:rPr>
  </w:style>
  <w:style w:type="paragraph" w:customStyle="1" w:styleId="1fffff3">
    <w:name w:val="Текст выноски1"/>
    <w:basedOn w:val="aff1"/>
    <w:next w:val="affd"/>
    <w:uiPriority w:val="99"/>
    <w:rsid w:val="00B87475"/>
    <w:pPr>
      <w:jc w:val="center"/>
    </w:pPr>
    <w:rPr>
      <w:rFonts w:ascii="Tahoma" w:hAnsi="Tahoma" w:cs="Tahoma"/>
      <w:sz w:val="16"/>
      <w:szCs w:val="16"/>
    </w:rPr>
  </w:style>
  <w:style w:type="paragraph" w:customStyle="1" w:styleId="Web1">
    <w:name w:val="Обычный (Web)1"/>
    <w:basedOn w:val="aff1"/>
    <w:next w:val="afff"/>
    <w:uiPriority w:val="99"/>
    <w:rsid w:val="00B87475"/>
    <w:pPr>
      <w:spacing w:before="100" w:beforeAutospacing="1" w:after="100" w:afterAutospacing="1"/>
    </w:pPr>
    <w:rPr>
      <w:rFonts w:eastAsia="Calibri"/>
      <w:szCs w:val="26"/>
      <w:lang w:eastAsia="en-US"/>
    </w:rPr>
  </w:style>
  <w:style w:type="paragraph" w:customStyle="1" w:styleId="11ff">
    <w:name w:val="Часть 11"/>
    <w:basedOn w:val="aff1"/>
    <w:next w:val="afff4"/>
    <w:uiPriority w:val="99"/>
    <w:rsid w:val="00B87475"/>
    <w:pPr>
      <w:spacing w:before="120" w:after="120" w:line="360" w:lineRule="auto"/>
      <w:ind w:firstLine="425"/>
    </w:pPr>
    <w:rPr>
      <w:rFonts w:eastAsia="Calibri"/>
      <w:b/>
      <w:bCs/>
      <w:szCs w:val="26"/>
      <w:lang w:eastAsia="en-US"/>
    </w:rPr>
  </w:style>
  <w:style w:type="paragraph" w:customStyle="1" w:styleId="4111">
    <w:name w:val="Табличный411"/>
    <w:basedOn w:val="aff1"/>
    <w:next w:val="afff4"/>
    <w:uiPriority w:val="99"/>
    <w:rsid w:val="00B87475"/>
    <w:pPr>
      <w:spacing w:after="120"/>
      <w:jc w:val="center"/>
    </w:pPr>
  </w:style>
  <w:style w:type="paragraph" w:customStyle="1" w:styleId="31c">
    <w:name w:val="Основной текст 31"/>
    <w:basedOn w:val="aff1"/>
    <w:next w:val="33"/>
    <w:uiPriority w:val="99"/>
    <w:rsid w:val="00B87475"/>
    <w:pPr>
      <w:spacing w:after="120"/>
      <w:jc w:val="center"/>
    </w:pPr>
    <w:rPr>
      <w:sz w:val="16"/>
      <w:szCs w:val="16"/>
    </w:rPr>
  </w:style>
  <w:style w:type="paragraph" w:customStyle="1" w:styleId="31d">
    <w:name w:val="3_Абзац списка1"/>
    <w:basedOn w:val="aff1"/>
    <w:next w:val="afffb"/>
    <w:uiPriority w:val="99"/>
    <w:rsid w:val="00B87475"/>
    <w:pPr>
      <w:ind w:left="720"/>
      <w:contextualSpacing/>
      <w:jc w:val="center"/>
    </w:pPr>
    <w:rPr>
      <w:rFonts w:eastAsia="Calibri"/>
      <w:szCs w:val="26"/>
      <w:lang w:eastAsia="en-US"/>
    </w:rPr>
  </w:style>
  <w:style w:type="table" w:customStyle="1" w:styleId="TableGridReport6">
    <w:name w:val="Table Grid Report6"/>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c">
    <w:name w:val="Маркированный список 21"/>
    <w:basedOn w:val="aff1"/>
    <w:next w:val="20"/>
    <w:autoRedefine/>
    <w:uiPriority w:val="99"/>
    <w:rsid w:val="00B87475"/>
    <w:pPr>
      <w:keepNext/>
      <w:suppressLineNumbers/>
      <w:tabs>
        <w:tab w:val="left" w:pos="851"/>
        <w:tab w:val="left" w:leader="dot" w:pos="9356"/>
      </w:tabs>
      <w:suppressAutoHyphens/>
      <w:ind w:left="-510" w:firstLine="794"/>
      <w:jc w:val="both"/>
    </w:pPr>
    <w:rPr>
      <w:rFonts w:eastAsia="Calibri"/>
      <w:sz w:val="26"/>
      <w:szCs w:val="26"/>
      <w:lang w:eastAsia="en-US"/>
    </w:rPr>
  </w:style>
  <w:style w:type="paragraph" w:customStyle="1" w:styleId="11ff0">
    <w:name w:val="Нумерованный список11"/>
    <w:basedOn w:val="aff1"/>
    <w:next w:val="2"/>
    <w:autoRedefine/>
    <w:uiPriority w:val="99"/>
    <w:rsid w:val="00B87475"/>
    <w:pPr>
      <w:keepNext/>
      <w:suppressLineNumbers/>
      <w:tabs>
        <w:tab w:val="num" w:pos="426"/>
        <w:tab w:val="num" w:pos="720"/>
        <w:tab w:val="left" w:leader="dot" w:pos="9356"/>
      </w:tabs>
      <w:suppressAutoHyphens/>
      <w:spacing w:before="120" w:after="120"/>
      <w:ind w:left="284" w:hanging="284"/>
      <w:jc w:val="both"/>
    </w:pPr>
    <w:rPr>
      <w:rFonts w:eastAsia="Calibri"/>
      <w:sz w:val="26"/>
      <w:szCs w:val="26"/>
      <w:lang w:eastAsia="en-US"/>
    </w:rPr>
  </w:style>
  <w:style w:type="paragraph" w:customStyle="1" w:styleId="11ff1">
    <w:name w:val="Указатель 11"/>
    <w:basedOn w:val="aff1"/>
    <w:next w:val="aff1"/>
    <w:autoRedefine/>
    <w:uiPriority w:val="99"/>
    <w:semiHidden/>
    <w:rsid w:val="00B87475"/>
    <w:pPr>
      <w:keepNext/>
      <w:suppressLineNumbers/>
      <w:suppressAutoHyphens/>
      <w:ind w:left="240" w:hanging="240"/>
      <w:jc w:val="both"/>
    </w:pPr>
    <w:rPr>
      <w:rFonts w:eastAsia="Calibri"/>
      <w:szCs w:val="26"/>
      <w:lang w:eastAsia="en-US"/>
    </w:rPr>
  </w:style>
  <w:style w:type="paragraph" w:customStyle="1" w:styleId="11ff2">
    <w:name w:val="Основной текст 11"/>
    <w:basedOn w:val="aff1"/>
    <w:next w:val="affffa"/>
    <w:uiPriority w:val="99"/>
    <w:rsid w:val="00B87475"/>
    <w:pPr>
      <w:spacing w:line="360" w:lineRule="auto"/>
      <w:ind w:firstLine="720"/>
    </w:pPr>
    <w:rPr>
      <w:rFonts w:ascii="Arial" w:hAnsi="Arial" w:cs="Arial"/>
    </w:rPr>
  </w:style>
  <w:style w:type="paragraph" w:customStyle="1" w:styleId="21d">
    <w:name w:val="Оглавление 21"/>
    <w:basedOn w:val="aff1"/>
    <w:next w:val="aff1"/>
    <w:autoRedefine/>
    <w:uiPriority w:val="99"/>
    <w:rsid w:val="00B87475"/>
    <w:pPr>
      <w:widowControl w:val="0"/>
      <w:tabs>
        <w:tab w:val="left" w:pos="993"/>
        <w:tab w:val="right" w:leader="dot" w:pos="9637"/>
      </w:tabs>
      <w:jc w:val="both"/>
    </w:pPr>
    <w:rPr>
      <w:rFonts w:eastAsia="Calibri"/>
      <w:noProof/>
      <w:sz w:val="20"/>
      <w:szCs w:val="26"/>
      <w:lang w:eastAsia="en-US"/>
    </w:rPr>
  </w:style>
  <w:style w:type="paragraph" w:customStyle="1" w:styleId="31e">
    <w:name w:val="Оглавление 31"/>
    <w:basedOn w:val="aff1"/>
    <w:next w:val="aff1"/>
    <w:autoRedefine/>
    <w:uiPriority w:val="99"/>
    <w:rsid w:val="00B87475"/>
    <w:pPr>
      <w:widowControl w:val="0"/>
      <w:tabs>
        <w:tab w:val="left" w:pos="993"/>
        <w:tab w:val="right" w:leader="dot" w:pos="9637"/>
      </w:tabs>
      <w:jc w:val="both"/>
    </w:pPr>
    <w:rPr>
      <w:rFonts w:eastAsia="Calibri"/>
      <w:noProof/>
      <w:sz w:val="16"/>
      <w:szCs w:val="26"/>
      <w:lang w:eastAsia="en-US"/>
    </w:rPr>
  </w:style>
  <w:style w:type="paragraph" w:customStyle="1" w:styleId="413">
    <w:name w:val="Оглавление 41"/>
    <w:basedOn w:val="aff1"/>
    <w:next w:val="aff1"/>
    <w:autoRedefine/>
    <w:uiPriority w:val="99"/>
    <w:rsid w:val="00B87475"/>
    <w:pPr>
      <w:keepNext/>
      <w:suppressLineNumbers/>
      <w:tabs>
        <w:tab w:val="left" w:pos="720"/>
        <w:tab w:val="right" w:leader="dot" w:pos="9629"/>
      </w:tabs>
      <w:suppressAutoHyphens/>
      <w:spacing w:before="120"/>
      <w:jc w:val="both"/>
    </w:pPr>
    <w:rPr>
      <w:rFonts w:eastAsia="Calibri"/>
      <w:bCs/>
      <w:noProof/>
      <w:szCs w:val="26"/>
      <w:lang w:eastAsia="en-US"/>
    </w:rPr>
  </w:style>
  <w:style w:type="paragraph" w:customStyle="1" w:styleId="512">
    <w:name w:val="Оглавление 51"/>
    <w:basedOn w:val="aff1"/>
    <w:next w:val="aff1"/>
    <w:autoRedefine/>
    <w:uiPriority w:val="99"/>
    <w:rsid w:val="00B87475"/>
    <w:pPr>
      <w:keepNext/>
      <w:suppressLineNumbers/>
      <w:tabs>
        <w:tab w:val="left" w:pos="1200"/>
        <w:tab w:val="left" w:leader="dot" w:pos="9720"/>
      </w:tabs>
      <w:suppressAutoHyphens/>
      <w:spacing w:after="120"/>
      <w:jc w:val="both"/>
    </w:pPr>
    <w:rPr>
      <w:rFonts w:eastAsia="Calibri"/>
      <w:b/>
      <w:bCs/>
      <w:noProof/>
      <w:szCs w:val="26"/>
      <w:lang w:eastAsia="en-US"/>
    </w:rPr>
  </w:style>
  <w:style w:type="paragraph" w:customStyle="1" w:styleId="612">
    <w:name w:val="Оглавление 61"/>
    <w:basedOn w:val="aff1"/>
    <w:next w:val="aff1"/>
    <w:autoRedefine/>
    <w:uiPriority w:val="99"/>
    <w:rsid w:val="00B87475"/>
    <w:pPr>
      <w:keepNext/>
      <w:suppressLineNumbers/>
      <w:tabs>
        <w:tab w:val="left" w:leader="dot" w:pos="9356"/>
      </w:tabs>
      <w:suppressAutoHyphens/>
      <w:ind w:left="960"/>
    </w:pPr>
    <w:rPr>
      <w:rFonts w:eastAsia="Calibri"/>
      <w:sz w:val="20"/>
      <w:szCs w:val="26"/>
      <w:lang w:eastAsia="en-US"/>
    </w:rPr>
  </w:style>
  <w:style w:type="paragraph" w:customStyle="1" w:styleId="712">
    <w:name w:val="Оглавление 71"/>
    <w:basedOn w:val="aff1"/>
    <w:next w:val="aff1"/>
    <w:autoRedefine/>
    <w:uiPriority w:val="99"/>
    <w:rsid w:val="00B87475"/>
    <w:pPr>
      <w:keepNext/>
      <w:suppressLineNumbers/>
      <w:tabs>
        <w:tab w:val="left" w:leader="dot" w:pos="9356"/>
      </w:tabs>
      <w:suppressAutoHyphens/>
      <w:ind w:left="1200"/>
    </w:pPr>
    <w:rPr>
      <w:rFonts w:eastAsia="Calibri"/>
      <w:sz w:val="20"/>
      <w:szCs w:val="26"/>
      <w:lang w:eastAsia="en-US"/>
    </w:rPr>
  </w:style>
  <w:style w:type="paragraph" w:customStyle="1" w:styleId="812">
    <w:name w:val="Оглавление 81"/>
    <w:basedOn w:val="aff1"/>
    <w:next w:val="aff1"/>
    <w:autoRedefine/>
    <w:uiPriority w:val="99"/>
    <w:rsid w:val="00B87475"/>
    <w:pPr>
      <w:keepNext/>
      <w:suppressLineNumbers/>
      <w:tabs>
        <w:tab w:val="left" w:leader="dot" w:pos="9356"/>
      </w:tabs>
      <w:suppressAutoHyphens/>
      <w:ind w:left="1440"/>
    </w:pPr>
    <w:rPr>
      <w:rFonts w:eastAsia="Calibri"/>
      <w:sz w:val="20"/>
      <w:szCs w:val="26"/>
      <w:lang w:eastAsia="en-US"/>
    </w:rPr>
  </w:style>
  <w:style w:type="paragraph" w:customStyle="1" w:styleId="913">
    <w:name w:val="Оглавление 91"/>
    <w:basedOn w:val="aff1"/>
    <w:next w:val="aff1"/>
    <w:autoRedefine/>
    <w:uiPriority w:val="99"/>
    <w:rsid w:val="00B87475"/>
    <w:pPr>
      <w:keepNext/>
      <w:suppressLineNumbers/>
      <w:tabs>
        <w:tab w:val="left" w:leader="dot" w:pos="9356"/>
      </w:tabs>
      <w:suppressAutoHyphens/>
      <w:ind w:left="1680"/>
    </w:pPr>
    <w:rPr>
      <w:rFonts w:eastAsia="Calibri"/>
      <w:sz w:val="20"/>
      <w:szCs w:val="26"/>
      <w:lang w:eastAsia="en-US"/>
    </w:rPr>
  </w:style>
  <w:style w:type="paragraph" w:customStyle="1" w:styleId="31f">
    <w:name w:val="Продолжение списка 31"/>
    <w:basedOn w:val="aff1"/>
    <w:next w:val="37"/>
    <w:uiPriority w:val="99"/>
    <w:rsid w:val="00B87475"/>
    <w:pPr>
      <w:keepNext/>
      <w:suppressLineNumbers/>
      <w:tabs>
        <w:tab w:val="left" w:leader="dot" w:pos="9356"/>
      </w:tabs>
      <w:suppressAutoHyphens/>
      <w:spacing w:after="120" w:line="360" w:lineRule="auto"/>
      <w:ind w:left="849"/>
      <w:jc w:val="both"/>
    </w:pPr>
    <w:rPr>
      <w:rFonts w:eastAsia="Calibri"/>
      <w:szCs w:val="26"/>
      <w:lang w:eastAsia="en-US"/>
    </w:rPr>
  </w:style>
  <w:style w:type="paragraph" w:customStyle="1" w:styleId="1fffff4">
    <w:name w:val="Схема документа1"/>
    <w:basedOn w:val="aff1"/>
    <w:next w:val="affffe"/>
    <w:uiPriority w:val="99"/>
    <w:rsid w:val="00B87475"/>
    <w:pPr>
      <w:keepNext/>
      <w:suppressLineNumbers/>
      <w:shd w:val="clear" w:color="auto" w:fill="000080"/>
      <w:tabs>
        <w:tab w:val="left" w:leader="dot" w:pos="9356"/>
      </w:tabs>
      <w:suppressAutoHyphens/>
      <w:jc w:val="both"/>
    </w:pPr>
    <w:rPr>
      <w:rFonts w:ascii="Tahoma" w:hAnsi="Tahoma" w:cs="Tahoma"/>
    </w:rPr>
  </w:style>
  <w:style w:type="paragraph" w:customStyle="1" w:styleId="1fffff5">
    <w:name w:val="Цитата1"/>
    <w:basedOn w:val="aff1"/>
    <w:next w:val="afffff0"/>
    <w:uiPriority w:val="99"/>
    <w:rsid w:val="00B87475"/>
    <w:pPr>
      <w:keepNext/>
      <w:suppressLineNumbers/>
      <w:tabs>
        <w:tab w:val="left" w:leader="dot" w:pos="9356"/>
      </w:tabs>
      <w:suppressAutoHyphens/>
      <w:ind w:left="-57" w:right="-57"/>
    </w:pPr>
    <w:rPr>
      <w:rFonts w:eastAsia="Calibri"/>
      <w:b/>
      <w:bCs/>
      <w:szCs w:val="26"/>
      <w:lang w:eastAsia="en-US"/>
    </w:rPr>
  </w:style>
  <w:style w:type="paragraph" w:customStyle="1" w:styleId="31f0">
    <w:name w:val="Маркированный список 31"/>
    <w:basedOn w:val="aff1"/>
    <w:next w:val="30"/>
    <w:autoRedefine/>
    <w:uiPriority w:val="99"/>
    <w:rsid w:val="00B87475"/>
    <w:pPr>
      <w:keepNext/>
      <w:tabs>
        <w:tab w:val="left" w:leader="dot" w:pos="9356"/>
      </w:tabs>
      <w:suppressAutoHyphens/>
      <w:spacing w:before="40"/>
      <w:ind w:left="709"/>
      <w:jc w:val="both"/>
    </w:pPr>
    <w:rPr>
      <w:rFonts w:eastAsia="Calibri"/>
      <w:szCs w:val="26"/>
      <w:lang w:eastAsia="en-US"/>
    </w:rPr>
  </w:style>
  <w:style w:type="paragraph" w:customStyle="1" w:styleId="1fffff6">
    <w:name w:val="Подзаголовок1"/>
    <w:basedOn w:val="aff1"/>
    <w:next w:val="afffff5"/>
    <w:autoRedefine/>
    <w:uiPriority w:val="99"/>
    <w:rsid w:val="00B87475"/>
    <w:pPr>
      <w:keepNext/>
      <w:suppressLineNumbers/>
      <w:tabs>
        <w:tab w:val="left" w:leader="dot" w:pos="9356"/>
      </w:tabs>
      <w:suppressAutoHyphens/>
      <w:jc w:val="center"/>
    </w:pPr>
    <w:rPr>
      <w:b/>
      <w:bCs/>
      <w:i/>
      <w:iCs/>
      <w:sz w:val="20"/>
      <w:szCs w:val="20"/>
    </w:rPr>
  </w:style>
  <w:style w:type="paragraph" w:customStyle="1" w:styleId="1fffff7">
    <w:name w:val="Заголовок таблицы ссылок1"/>
    <w:basedOn w:val="aff1"/>
    <w:next w:val="aff1"/>
    <w:uiPriority w:val="99"/>
    <w:semiHidden/>
    <w:rsid w:val="00B87475"/>
    <w:pPr>
      <w:spacing w:before="120"/>
      <w:jc w:val="center"/>
    </w:pPr>
    <w:rPr>
      <w:rFonts w:ascii="Arial" w:eastAsia="Calibri" w:hAnsi="Arial" w:cs="Arial"/>
      <w:b/>
      <w:bCs/>
      <w:szCs w:val="26"/>
      <w:lang w:eastAsia="en-US"/>
    </w:rPr>
  </w:style>
  <w:style w:type="paragraph" w:customStyle="1" w:styleId="21e">
    <w:name w:val="Продолжение списка 21"/>
    <w:basedOn w:val="aff1"/>
    <w:next w:val="2f"/>
    <w:uiPriority w:val="99"/>
    <w:rsid w:val="00B87475"/>
    <w:pPr>
      <w:keepNext/>
      <w:keepLines/>
      <w:suppressLineNumbers/>
      <w:suppressAutoHyphens/>
      <w:spacing w:after="120"/>
      <w:ind w:left="566"/>
    </w:pPr>
    <w:rPr>
      <w:rFonts w:eastAsia="Calibri"/>
      <w:b/>
      <w:sz w:val="28"/>
      <w:szCs w:val="26"/>
      <w:lang w:eastAsia="en-US"/>
    </w:rPr>
  </w:style>
  <w:style w:type="table" w:customStyle="1" w:styleId="-310">
    <w:name w:val="Веб-таблица 31"/>
    <w:uiPriority w:val="99"/>
    <w:rsid w:val="00B87475"/>
    <w:pPr>
      <w:spacing w:after="0" w:line="240" w:lineRule="auto"/>
      <w:jc w:val="center"/>
    </w:pPr>
    <w:rPr>
      <w:rFonts w:eastAsia="Times New Roman"/>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z-10">
    <w:name w:val="z-Начало формы1"/>
    <w:basedOn w:val="aff1"/>
    <w:next w:val="aff1"/>
    <w:hidden/>
    <w:uiPriority w:val="99"/>
    <w:rsid w:val="00B87475"/>
    <w:pPr>
      <w:pBdr>
        <w:bottom w:val="single" w:sz="6" w:space="1" w:color="auto"/>
      </w:pBdr>
      <w:jc w:val="center"/>
    </w:pPr>
    <w:rPr>
      <w:rFonts w:ascii="Arial" w:eastAsia="Calibri" w:hAnsi="Arial" w:cs="Arial"/>
      <w:vanish/>
      <w:sz w:val="16"/>
      <w:szCs w:val="16"/>
      <w:lang w:eastAsia="en-US"/>
    </w:rPr>
  </w:style>
  <w:style w:type="paragraph" w:customStyle="1" w:styleId="z-11">
    <w:name w:val="z-Конец формы1"/>
    <w:basedOn w:val="aff1"/>
    <w:next w:val="aff1"/>
    <w:hidden/>
    <w:uiPriority w:val="99"/>
    <w:rsid w:val="00B87475"/>
    <w:pPr>
      <w:pBdr>
        <w:top w:val="single" w:sz="6" w:space="1" w:color="auto"/>
      </w:pBdr>
      <w:jc w:val="center"/>
    </w:pPr>
    <w:rPr>
      <w:rFonts w:ascii="Arial" w:eastAsia="Calibri" w:hAnsi="Arial" w:cs="Arial"/>
      <w:vanish/>
      <w:sz w:val="16"/>
      <w:szCs w:val="16"/>
      <w:lang w:eastAsia="en-US"/>
    </w:rPr>
  </w:style>
  <w:style w:type="paragraph" w:customStyle="1" w:styleId="1fffff8">
    <w:name w:val="Текст концевой сноски1"/>
    <w:basedOn w:val="aff1"/>
    <w:next w:val="afffffff1"/>
    <w:uiPriority w:val="99"/>
    <w:rsid w:val="00B87475"/>
    <w:pPr>
      <w:jc w:val="center"/>
    </w:pPr>
    <w:rPr>
      <w:rFonts w:ascii="Calibri" w:eastAsia="Calibri" w:hAnsi="Calibri"/>
      <w:sz w:val="20"/>
      <w:szCs w:val="20"/>
      <w:lang w:eastAsia="en-US"/>
    </w:rPr>
  </w:style>
  <w:style w:type="paragraph" w:customStyle="1" w:styleId="1fffff9">
    <w:name w:val="Заголовок оглавления1"/>
    <w:basedOn w:val="1d"/>
    <w:next w:val="aff1"/>
    <w:uiPriority w:val="99"/>
    <w:rsid w:val="00B87475"/>
    <w:pPr>
      <w:keepLines/>
      <w:tabs>
        <w:tab w:val="clear" w:pos="9356"/>
      </w:tabs>
      <w:suppressAutoHyphens w:val="0"/>
      <w:spacing w:before="480" w:line="276" w:lineRule="auto"/>
      <w:jc w:val="left"/>
      <w:outlineLvl w:val="9"/>
    </w:pPr>
    <w:rPr>
      <w:rFonts w:ascii="Calibri Light" w:eastAsia="Times New Roman" w:hAnsi="Calibri Light"/>
      <w:caps w:val="0"/>
      <w:color w:val="2E74B5"/>
      <w:kern w:val="0"/>
      <w:sz w:val="28"/>
      <w:szCs w:val="28"/>
    </w:rPr>
  </w:style>
  <w:style w:type="paragraph" w:customStyle="1" w:styleId="1fffffa">
    <w:name w:val="Текст примечания1"/>
    <w:basedOn w:val="aff1"/>
    <w:next w:val="afffffffa"/>
    <w:uiPriority w:val="99"/>
    <w:rsid w:val="00B87475"/>
    <w:pPr>
      <w:jc w:val="center"/>
    </w:pPr>
    <w:rPr>
      <w:sz w:val="20"/>
      <w:szCs w:val="20"/>
    </w:rPr>
  </w:style>
  <w:style w:type="paragraph" w:customStyle="1" w:styleId="1fffffb">
    <w:name w:val="Заголовок записки1"/>
    <w:basedOn w:val="aff1"/>
    <w:next w:val="aff1"/>
    <w:autoRedefine/>
    <w:uiPriority w:val="99"/>
    <w:rsid w:val="00B87475"/>
    <w:pPr>
      <w:keepNext/>
      <w:widowControl w:val="0"/>
      <w:snapToGrid w:val="0"/>
      <w:spacing w:after="600" w:line="300" w:lineRule="auto"/>
      <w:jc w:val="center"/>
      <w:outlineLvl w:val="0"/>
    </w:pPr>
    <w:rPr>
      <w:rFonts w:eastAsia="Calibri"/>
      <w:b/>
      <w:bCs/>
      <w:caps/>
      <w:spacing w:val="5"/>
      <w:sz w:val="32"/>
      <w:szCs w:val="32"/>
      <w:lang w:eastAsia="en-US"/>
    </w:rPr>
  </w:style>
  <w:style w:type="table" w:customStyle="1" w:styleId="520">
    <w:name w:val="Сетка таблицы52"/>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9">
    <w:name w:val="Сетка таблицы22"/>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fffc">
    <w:name w:val="Обычный отступ1"/>
    <w:basedOn w:val="aff1"/>
    <w:next w:val="afffffffffb"/>
    <w:autoRedefine/>
    <w:uiPriority w:val="99"/>
    <w:rsid w:val="00B87475"/>
    <w:pPr>
      <w:snapToGrid w:val="0"/>
      <w:spacing w:before="40" w:after="360" w:line="300" w:lineRule="auto"/>
      <w:ind w:firstLine="709"/>
      <w:jc w:val="both"/>
    </w:pPr>
    <w:rPr>
      <w:rFonts w:eastAsia="Calibri"/>
      <w:sz w:val="28"/>
      <w:szCs w:val="28"/>
      <w:lang w:eastAsia="en-US"/>
    </w:rPr>
  </w:style>
  <w:style w:type="character" w:customStyle="1" w:styleId="1fffffd">
    <w:name w:val="Основной текст Знак1"/>
    <w:aliases w:val="Основной текст таблицы1 Знак1,Основной текст таблицы2 Знак1,Основной текст таблицы3 Знак1,Основной текст таблицы11 Знак1,Основной текст таблицы21 Знак1,Основной текст таблицы4 Знак1,Основной текст таблицы12 Знак1"/>
    <w:basedOn w:val="aff2"/>
    <w:uiPriority w:val="99"/>
    <w:rsid w:val="00B87475"/>
    <w:rPr>
      <w:rFonts w:cs="Times New Roman"/>
    </w:rPr>
  </w:style>
  <w:style w:type="table" w:customStyle="1" w:styleId="13a">
    <w:name w:val="Сетка таблицы13"/>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
    <w:name w:val="Сетка таблицы32"/>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2">
    <w:name w:val="Таблица-сетка 5 темная — акцент 312"/>
    <w:uiPriority w:val="99"/>
    <w:rsid w:val="00B87475"/>
    <w:pPr>
      <w:spacing w:after="0" w:line="240" w:lineRule="auto"/>
    </w:pPr>
    <w:rPr>
      <w:rFonts w:ascii="Calibri" w:eastAsia="Times New Roman" w:hAnsi="Calibri" w:cs="Calibri"/>
      <w:sz w:val="20"/>
      <w:szCs w:val="26"/>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style>
  <w:style w:type="table" w:customStyle="1" w:styleId="-4312">
    <w:name w:val="Таблица-сетка 4 — акцент 312"/>
    <w:uiPriority w:val="99"/>
    <w:rsid w:val="00B87475"/>
    <w:pPr>
      <w:spacing w:after="0" w:line="240" w:lineRule="auto"/>
    </w:pPr>
    <w:rPr>
      <w:rFonts w:ascii="Calibri" w:eastAsia="Times New Roman" w:hAnsi="Calibri" w:cs="Calibri"/>
      <w:sz w:val="20"/>
      <w:szCs w:val="26"/>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style>
  <w:style w:type="table" w:customStyle="1" w:styleId="-512">
    <w:name w:val="Таблица-сетка 5 темная12"/>
    <w:uiPriority w:val="99"/>
    <w:rsid w:val="00B87475"/>
    <w:pPr>
      <w:spacing w:after="0" w:line="240" w:lineRule="auto"/>
    </w:pPr>
    <w:rPr>
      <w:rFonts w:ascii="Calibri" w:eastAsia="Times New Roman" w:hAnsi="Calibri" w:cs="Calibri"/>
      <w:sz w:val="20"/>
      <w:szCs w:val="26"/>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CCCCCC"/>
    </w:tcPr>
  </w:style>
  <w:style w:type="table" w:customStyle="1" w:styleId="3130">
    <w:name w:val="3.1 Таблица3"/>
    <w:basedOn w:val="3-3"/>
    <w:uiPriority w:val="99"/>
    <w:rsid w:val="00B87475"/>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32">
    <w:name w:val="Средняя сетка 3 - Акцент 32"/>
    <w:uiPriority w:val="99"/>
    <w:rsid w:val="00B87475"/>
    <w:pPr>
      <w:spacing w:after="0" w:line="240" w:lineRule="auto"/>
    </w:pPr>
    <w:rPr>
      <w:rFonts w:ascii="Calibri" w:eastAsia="Times New Roman" w:hAnsi="Calibri" w:cs="Calibri"/>
      <w:sz w:val="20"/>
      <w:szCs w:val="20"/>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Calibri"/>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Calibri"/>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Calibri"/>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Calibri"/>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Calibri"/>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Calibri"/>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2d">
    <w:name w:val="Сетка таблицы светлая12"/>
    <w:uiPriority w:val="99"/>
    <w:rsid w:val="00B87475"/>
    <w:pPr>
      <w:spacing w:after="0" w:line="240" w:lineRule="auto"/>
    </w:pPr>
    <w:rPr>
      <w:rFonts w:ascii="Calibri" w:eastAsia="Times New Roman" w:hAnsi="Calibri" w:cs="Calibri"/>
      <w:sz w:val="20"/>
      <w:szCs w:val="26"/>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620">
    <w:name w:val="Сетка таблицы62"/>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414">
    <w:name w:val="Нумерованный список 41"/>
    <w:basedOn w:val="aff1"/>
    <w:next w:val="4"/>
    <w:uiPriority w:val="99"/>
    <w:rsid w:val="00B87475"/>
    <w:pPr>
      <w:keepNext/>
      <w:suppressLineNumbers/>
      <w:tabs>
        <w:tab w:val="num" w:pos="1209"/>
        <w:tab w:val="left" w:leader="dot" w:pos="9356"/>
      </w:tabs>
      <w:suppressAutoHyphens/>
      <w:spacing w:before="240" w:after="60" w:line="288" w:lineRule="auto"/>
      <w:ind w:left="1209" w:hanging="360"/>
      <w:jc w:val="both"/>
    </w:pPr>
    <w:rPr>
      <w:rFonts w:eastAsia="Calibri"/>
      <w:szCs w:val="26"/>
      <w:lang w:eastAsia="en-US"/>
    </w:rPr>
  </w:style>
  <w:style w:type="table" w:customStyle="1" w:styleId="1121">
    <w:name w:val="Сетка таблицы112"/>
    <w:uiPriority w:val="99"/>
    <w:rsid w:val="00B87475"/>
    <w:pPr>
      <w:spacing w:after="0" w:line="240" w:lineRule="auto"/>
      <w:jc w:val="center"/>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4">
    <w:name w:val="Сетка таблицы1111"/>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3">
    <w:name w:val="3.1 Таблица13"/>
    <w:basedOn w:val="3-3"/>
    <w:uiPriority w:val="99"/>
    <w:rsid w:val="00B87475"/>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6110">
    <w:name w:val="Сетка таблицы611"/>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2">
    <w:name w:val="3.1 Таблица112"/>
    <w:basedOn w:val="3-3"/>
    <w:uiPriority w:val="99"/>
    <w:rsid w:val="00B87475"/>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Report11">
    <w:name w:val="Table Grid Report11"/>
    <w:uiPriority w:val="99"/>
    <w:rsid w:val="00B87475"/>
    <w:pPr>
      <w:spacing w:after="0" w:line="240" w:lineRule="auto"/>
    </w:pPr>
    <w:rPr>
      <w:rFonts w:ascii="Calibri" w:hAnsi="Calibri" w:cs="Calibri"/>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f1">
    <w:name w:val="31"/>
    <w:uiPriority w:val="99"/>
    <w:rsid w:val="00B87475"/>
    <w:pPr>
      <w:widowControl w:val="0"/>
      <w:autoSpaceDE w:val="0"/>
      <w:autoSpaceDN w:val="0"/>
      <w:adjustRightInd w:val="0"/>
      <w:spacing w:after="0" w:line="240" w:lineRule="auto"/>
    </w:pPr>
    <w:rPr>
      <w:rFonts w:eastAsia="Times New Roman"/>
      <w:sz w:val="24"/>
      <w:szCs w:val="26"/>
    </w:rPr>
    <w:tblPr>
      <w:tblStyleRowBandSize w:val="1"/>
      <w:tblStyleColBandSize w:val="1"/>
      <w:tblBorders>
        <w:top w:val="single" w:sz="8" w:space="0" w:color="000000"/>
        <w:bottom w:val="single" w:sz="8" w:space="0" w:color="000000"/>
      </w:tblBorders>
      <w:tblCellMar>
        <w:top w:w="0" w:type="dxa"/>
        <w:left w:w="108" w:type="dxa"/>
        <w:bottom w:w="0" w:type="dxa"/>
        <w:right w:w="108" w:type="dxa"/>
      </w:tblCellMar>
    </w:tblPr>
  </w:style>
  <w:style w:type="table" w:customStyle="1" w:styleId="713">
    <w:name w:val="Сетка таблицы71"/>
    <w:uiPriority w:val="99"/>
    <w:rsid w:val="00B87475"/>
    <w:pPr>
      <w:spacing w:after="0" w:line="240" w:lineRule="auto"/>
    </w:pPr>
    <w:rPr>
      <w:rFonts w:eastAsia="Times New Roman"/>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13">
    <w:name w:val="Сетка таблицы81"/>
    <w:uiPriority w:val="99"/>
    <w:rsid w:val="00B87475"/>
    <w:pPr>
      <w:spacing w:after="0" w:line="240" w:lineRule="auto"/>
    </w:pPr>
    <w:rPr>
      <w:rFonts w:eastAsia="Times New Roman"/>
      <w:sz w:val="20"/>
      <w:szCs w:val="26"/>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4">
    <w:name w:val="Сетка таблицы91"/>
    <w:uiPriority w:val="99"/>
    <w:rsid w:val="00B87475"/>
    <w:pPr>
      <w:spacing w:after="0" w:line="240" w:lineRule="auto"/>
      <w:jc w:val="center"/>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f3">
    <w:name w:val="Светлая заливка11"/>
    <w:uiPriority w:val="99"/>
    <w:rsid w:val="00B87475"/>
    <w:pPr>
      <w:spacing w:after="0" w:line="240" w:lineRule="auto"/>
      <w:jc w:val="right"/>
    </w:pPr>
    <w:rPr>
      <w:rFonts w:ascii="Arial" w:eastAsia="Times New Roman" w:hAnsi="Arial"/>
      <w:color w:val="000000"/>
      <w:sz w:val="18"/>
      <w:szCs w:val="2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paragraph" w:customStyle="1" w:styleId="415">
    <w:name w:val="Маркированный список 41"/>
    <w:basedOn w:val="aff1"/>
    <w:next w:val="40"/>
    <w:uiPriority w:val="99"/>
    <w:rsid w:val="00B87475"/>
    <w:pPr>
      <w:tabs>
        <w:tab w:val="num" w:pos="2268"/>
      </w:tabs>
      <w:spacing w:after="240" w:line="240" w:lineRule="atLeast"/>
      <w:ind w:left="2268" w:hanging="567"/>
      <w:contextualSpacing/>
    </w:pPr>
    <w:rPr>
      <w:rFonts w:ascii="Georgia" w:eastAsia="Calibri" w:hAnsi="Georgia"/>
      <w:sz w:val="20"/>
      <w:szCs w:val="26"/>
      <w:lang w:val="en-GB" w:eastAsia="en-US"/>
    </w:rPr>
  </w:style>
  <w:style w:type="paragraph" w:customStyle="1" w:styleId="513">
    <w:name w:val="Маркированный список 51"/>
    <w:basedOn w:val="aff1"/>
    <w:next w:val="50"/>
    <w:uiPriority w:val="99"/>
    <w:rsid w:val="00B87475"/>
    <w:pPr>
      <w:tabs>
        <w:tab w:val="num" w:pos="2835"/>
      </w:tabs>
      <w:spacing w:after="240" w:line="240" w:lineRule="atLeast"/>
      <w:ind w:left="2835" w:hanging="567"/>
      <w:contextualSpacing/>
    </w:pPr>
    <w:rPr>
      <w:rFonts w:ascii="Georgia" w:eastAsia="Calibri" w:hAnsi="Georgia"/>
      <w:sz w:val="20"/>
      <w:szCs w:val="26"/>
      <w:lang w:val="en-GB" w:eastAsia="en-US"/>
    </w:rPr>
  </w:style>
  <w:style w:type="paragraph" w:customStyle="1" w:styleId="31f2">
    <w:name w:val="Нумерованный список 31"/>
    <w:basedOn w:val="aff1"/>
    <w:next w:val="3"/>
    <w:uiPriority w:val="99"/>
    <w:rsid w:val="00B87475"/>
    <w:pPr>
      <w:tabs>
        <w:tab w:val="num" w:pos="1701"/>
      </w:tabs>
      <w:spacing w:after="240" w:line="240" w:lineRule="atLeast"/>
      <w:ind w:left="1701" w:hanging="567"/>
      <w:contextualSpacing/>
    </w:pPr>
    <w:rPr>
      <w:rFonts w:ascii="Georgia" w:eastAsia="Calibri" w:hAnsi="Georgia"/>
      <w:sz w:val="20"/>
      <w:szCs w:val="26"/>
      <w:lang w:val="en-GB" w:eastAsia="en-US"/>
    </w:rPr>
  </w:style>
  <w:style w:type="paragraph" w:customStyle="1" w:styleId="514">
    <w:name w:val="Нумерованный список 51"/>
    <w:basedOn w:val="aff1"/>
    <w:next w:val="5"/>
    <w:uiPriority w:val="99"/>
    <w:rsid w:val="00B87475"/>
    <w:pPr>
      <w:tabs>
        <w:tab w:val="num" w:pos="2835"/>
      </w:tabs>
      <w:spacing w:after="240" w:line="240" w:lineRule="atLeast"/>
      <w:ind w:left="2835" w:hanging="567"/>
      <w:contextualSpacing/>
    </w:pPr>
    <w:rPr>
      <w:rFonts w:ascii="Georgia" w:eastAsia="Calibri" w:hAnsi="Georgia"/>
      <w:sz w:val="20"/>
      <w:szCs w:val="26"/>
      <w:lang w:val="en-GB" w:eastAsia="en-US"/>
    </w:rPr>
  </w:style>
  <w:style w:type="table" w:customStyle="1" w:styleId="PwCTableText1">
    <w:name w:val="PwC Table Text1"/>
    <w:uiPriority w:val="99"/>
    <w:rsid w:val="00B87475"/>
    <w:pPr>
      <w:spacing w:before="60" w:after="60" w:line="240" w:lineRule="auto"/>
    </w:pPr>
    <w:rPr>
      <w:rFonts w:ascii="Georgia" w:hAnsi="Georgia"/>
      <w:sz w:val="20"/>
      <w:szCs w:val="20"/>
      <w:lang w:val="en-GB"/>
    </w:rPr>
    <w:tblPr>
      <w:tblStyleRowBandSize w:val="1"/>
      <w:tblInd w:w="0" w:type="dxa"/>
      <w:tblBorders>
        <w:insideH w:val="dotted" w:sz="4" w:space="0" w:color="1F497D"/>
      </w:tblBorders>
      <w:tblCellMar>
        <w:top w:w="0" w:type="dxa"/>
        <w:left w:w="108" w:type="dxa"/>
        <w:bottom w:w="0" w:type="dxa"/>
        <w:right w:w="108" w:type="dxa"/>
      </w:tblCellMar>
    </w:tblPr>
    <w:tblStylePr w:type="firstRow">
      <w:rPr>
        <w:rFonts w:cs="Times New Roman"/>
        <w:b/>
      </w:rPr>
      <w:tblPr/>
      <w:tcPr>
        <w:tcBorders>
          <w:top w:val="single" w:sz="6" w:space="0" w:color="1F497D"/>
          <w:bottom w:val="single" w:sz="6" w:space="0" w:color="1F497D"/>
        </w:tcBorders>
      </w:tcPr>
    </w:tblStylePr>
    <w:tblStylePr w:type="lastRow">
      <w:rPr>
        <w:rFonts w:cs="Times New Roman"/>
        <w:b/>
      </w:rPr>
      <w:tblPr/>
      <w:tcPr>
        <w:tcBorders>
          <w:top w:val="single" w:sz="6" w:space="0" w:color="1F497D"/>
          <w:bottom w:val="single" w:sz="6" w:space="0" w:color="1F497D"/>
        </w:tcBorders>
      </w:tcPr>
    </w:tblStylePr>
    <w:tblStylePr w:type="band1Horz">
      <w:rPr>
        <w:rFonts w:cs="Times New Roman"/>
      </w:rPr>
      <w:tblPr/>
      <w:tcPr>
        <w:tcBorders>
          <w:bottom w:val="nil"/>
        </w:tcBorders>
      </w:tcPr>
    </w:tblStylePr>
  </w:style>
  <w:style w:type="paragraph" w:customStyle="1" w:styleId="21f">
    <w:name w:val="Список 21"/>
    <w:basedOn w:val="aff1"/>
    <w:next w:val="2ff5"/>
    <w:uiPriority w:val="99"/>
    <w:semiHidden/>
    <w:rsid w:val="00B87475"/>
    <w:pPr>
      <w:spacing w:after="240" w:line="240" w:lineRule="atLeast"/>
      <w:ind w:left="1134" w:hanging="567"/>
      <w:contextualSpacing/>
    </w:pPr>
    <w:rPr>
      <w:rFonts w:ascii="Georgia" w:hAnsi="Georgia"/>
      <w:sz w:val="20"/>
      <w:lang w:val="en-GB"/>
    </w:rPr>
  </w:style>
  <w:style w:type="paragraph" w:customStyle="1" w:styleId="1fffffe">
    <w:name w:val="Продолжение списка1"/>
    <w:basedOn w:val="aff1"/>
    <w:next w:val="affffffffffff8"/>
    <w:uiPriority w:val="99"/>
    <w:rsid w:val="00B87475"/>
    <w:pPr>
      <w:spacing w:after="120" w:line="240" w:lineRule="atLeast"/>
      <w:ind w:left="567"/>
      <w:contextualSpacing/>
    </w:pPr>
    <w:rPr>
      <w:rFonts w:ascii="Georgia" w:eastAsia="Calibri" w:hAnsi="Georgia"/>
      <w:sz w:val="20"/>
      <w:szCs w:val="26"/>
      <w:lang w:val="en-GB" w:eastAsia="en-US"/>
    </w:rPr>
  </w:style>
  <w:style w:type="paragraph" w:customStyle="1" w:styleId="416">
    <w:name w:val="Продолжение списка 41"/>
    <w:basedOn w:val="aff1"/>
    <w:next w:val="4a"/>
    <w:uiPriority w:val="99"/>
    <w:semiHidden/>
    <w:rsid w:val="00B87475"/>
    <w:pPr>
      <w:spacing w:after="120" w:line="240" w:lineRule="atLeast"/>
      <w:ind w:left="2268"/>
      <w:contextualSpacing/>
    </w:pPr>
    <w:rPr>
      <w:rFonts w:ascii="Georgia" w:hAnsi="Georgia"/>
      <w:sz w:val="20"/>
      <w:lang w:val="en-GB"/>
    </w:rPr>
  </w:style>
  <w:style w:type="paragraph" w:customStyle="1" w:styleId="515">
    <w:name w:val="Продолжение списка 51"/>
    <w:basedOn w:val="aff1"/>
    <w:next w:val="56"/>
    <w:uiPriority w:val="99"/>
    <w:semiHidden/>
    <w:rsid w:val="00B87475"/>
    <w:pPr>
      <w:spacing w:after="120" w:line="240" w:lineRule="atLeast"/>
      <w:ind w:left="2835"/>
      <w:contextualSpacing/>
    </w:pPr>
    <w:rPr>
      <w:rFonts w:ascii="Georgia" w:hAnsi="Georgia"/>
      <w:sz w:val="20"/>
      <w:lang w:val="en-GB"/>
    </w:rPr>
  </w:style>
  <w:style w:type="paragraph" w:customStyle="1" w:styleId="31f3">
    <w:name w:val="Список 31"/>
    <w:basedOn w:val="aff1"/>
    <w:next w:val="3f9"/>
    <w:uiPriority w:val="99"/>
    <w:semiHidden/>
    <w:rsid w:val="00B87475"/>
    <w:pPr>
      <w:spacing w:after="240" w:line="240" w:lineRule="atLeast"/>
      <w:ind w:left="1701" w:hanging="567"/>
      <w:contextualSpacing/>
    </w:pPr>
    <w:rPr>
      <w:rFonts w:ascii="Georgia" w:hAnsi="Georgia"/>
      <w:sz w:val="20"/>
      <w:lang w:val="en-GB"/>
    </w:rPr>
  </w:style>
  <w:style w:type="paragraph" w:customStyle="1" w:styleId="417">
    <w:name w:val="Список 41"/>
    <w:basedOn w:val="aff1"/>
    <w:next w:val="4b"/>
    <w:uiPriority w:val="99"/>
    <w:semiHidden/>
    <w:rsid w:val="00B87475"/>
    <w:pPr>
      <w:spacing w:after="240" w:line="240" w:lineRule="atLeast"/>
      <w:ind w:left="2268" w:hanging="567"/>
      <w:contextualSpacing/>
    </w:pPr>
    <w:rPr>
      <w:rFonts w:ascii="Georgia" w:hAnsi="Georgia"/>
      <w:sz w:val="20"/>
      <w:lang w:val="en-GB"/>
    </w:rPr>
  </w:style>
  <w:style w:type="paragraph" w:customStyle="1" w:styleId="516">
    <w:name w:val="Список 51"/>
    <w:basedOn w:val="aff1"/>
    <w:next w:val="57"/>
    <w:uiPriority w:val="99"/>
    <w:semiHidden/>
    <w:rsid w:val="00B87475"/>
    <w:pPr>
      <w:spacing w:after="240" w:line="240" w:lineRule="atLeast"/>
      <w:ind w:left="2835" w:hanging="567"/>
      <w:contextualSpacing/>
    </w:pPr>
    <w:rPr>
      <w:rFonts w:ascii="Georgia" w:hAnsi="Georgia"/>
      <w:sz w:val="20"/>
      <w:lang w:val="en-GB"/>
    </w:rPr>
  </w:style>
  <w:style w:type="table" w:customStyle="1" w:styleId="PwCTableFigures1">
    <w:name w:val="PwC Table Figures1"/>
    <w:uiPriority w:val="99"/>
    <w:rsid w:val="00B87475"/>
    <w:pPr>
      <w:tabs>
        <w:tab w:val="decimal" w:pos="1134"/>
      </w:tabs>
      <w:spacing w:before="60" w:after="60" w:line="240" w:lineRule="auto"/>
    </w:pPr>
    <w:rPr>
      <w:rFonts w:ascii="Calibri" w:hAnsi="Calibri"/>
      <w:sz w:val="20"/>
      <w:szCs w:val="20"/>
      <w:lang w:val="en-GB"/>
    </w:rPr>
    <w:tblPr>
      <w:tblInd w:w="0" w:type="dxa"/>
      <w:tblBorders>
        <w:insideH w:val="dotted" w:sz="4" w:space="0" w:color="1F497D"/>
      </w:tblBorders>
      <w:tblCellMar>
        <w:top w:w="0" w:type="dxa"/>
        <w:left w:w="108" w:type="dxa"/>
        <w:bottom w:w="0" w:type="dxa"/>
        <w:right w:w="108" w:type="dxa"/>
      </w:tblCellMar>
    </w:tblPr>
    <w:tblStylePr w:type="firstRow">
      <w:rPr>
        <w:rFonts w:cs="Times New Roman"/>
        <w:b/>
      </w:rPr>
      <w:tblPr/>
      <w:tcPr>
        <w:tcBorders>
          <w:top w:val="single" w:sz="6" w:space="0" w:color="1F497D"/>
          <w:left w:val="nil"/>
          <w:bottom w:val="single" w:sz="6" w:space="0" w:color="1F497D"/>
          <w:right w:val="nil"/>
          <w:insideH w:val="nil"/>
          <w:insideV w:val="nil"/>
          <w:tl2br w:val="nil"/>
          <w:tr2bl w:val="nil"/>
        </w:tcBorders>
      </w:tcPr>
    </w:tblStylePr>
    <w:tblStylePr w:type="lastRow">
      <w:rPr>
        <w:rFonts w:ascii="Calibri" w:hAnsi="Calibri" w:cs="Times New Roman"/>
        <w:b/>
        <w:i w:val="0"/>
        <w:color w:val="auto"/>
        <w:sz w:val="20"/>
      </w:rPr>
      <w:tblPr/>
      <w:tcPr>
        <w:tcBorders>
          <w:top w:val="single" w:sz="6" w:space="0" w:color="1F497D"/>
          <w:left w:val="nil"/>
          <w:bottom w:val="single" w:sz="6" w:space="0" w:color="1F497D"/>
          <w:right w:val="nil"/>
          <w:insideH w:val="nil"/>
          <w:insideV w:val="nil"/>
          <w:tl2br w:val="nil"/>
          <w:tr2bl w:val="nil"/>
        </w:tcBorders>
      </w:tcPr>
    </w:tblStylePr>
  </w:style>
  <w:style w:type="table" w:customStyle="1" w:styleId="TableGridReport21">
    <w:name w:val="Table Grid Report21"/>
    <w:uiPriority w:val="99"/>
    <w:rsid w:val="00B87475"/>
    <w:pPr>
      <w:spacing w:after="0" w:line="240" w:lineRule="auto"/>
      <w:jc w:val="center"/>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
    <w:name w:val="Цветная заливка - Акцент 53"/>
    <w:uiPriority w:val="99"/>
    <w:rsid w:val="00B87475"/>
    <w:pPr>
      <w:spacing w:after="0" w:line="240" w:lineRule="auto"/>
    </w:pPr>
    <w:rPr>
      <w:rFonts w:ascii="Calibri" w:hAnsi="Calibri"/>
      <w:color w:val="000000"/>
    </w:rPr>
    <w:tblPr>
      <w:tblStyleRowBandSize w:val="1"/>
      <w:tblStyleColBandSize w:val="1"/>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rFonts w:cs="Times New Roman"/>
        <w:b/>
        <w:bCs/>
      </w:rPr>
      <w:tblPr/>
      <w:tcPr>
        <w:tcBorders>
          <w:top w:val="nil"/>
          <w:left w:val="nil"/>
          <w:bottom w:val="single" w:sz="24" w:space="0" w:color="F79646"/>
          <w:right w:val="nil"/>
          <w:insideH w:val="nil"/>
          <w:insideV w:val="nil"/>
        </w:tcBorders>
        <w:shd w:val="clear" w:color="auto" w:fill="FFFFFF"/>
      </w:tcPr>
    </w:tblStylePr>
    <w:tblStylePr w:type="lastRow">
      <w:rPr>
        <w:rFonts w:cs="Times New Roman"/>
        <w:b/>
        <w:bCs/>
        <w:color w:val="FFFFFF"/>
      </w:rPr>
      <w:tblPr/>
      <w:tcPr>
        <w:tcBorders>
          <w:top w:val="single" w:sz="6" w:space="0" w:color="FFFFFF"/>
        </w:tcBorders>
        <w:shd w:val="clear" w:color="auto" w:fill="276A7C"/>
      </w:tcPr>
    </w:tblStylePr>
    <w:tblStylePr w:type="firstCol">
      <w:rPr>
        <w:rFonts w:cs="Times New Roman"/>
        <w:color w:val="FFFFFF"/>
      </w:rPr>
      <w:tblPr/>
      <w:tcPr>
        <w:tcBorders>
          <w:top w:val="nil"/>
          <w:left w:val="nil"/>
          <w:bottom w:val="nil"/>
          <w:right w:val="nil"/>
          <w:insideH w:val="single" w:sz="4" w:space="0" w:color="276A7C"/>
          <w:insideV w:val="nil"/>
        </w:tcBorders>
        <w:shd w:val="clear" w:color="auto" w:fill="276A7C"/>
      </w:tcPr>
    </w:tblStylePr>
    <w:tblStylePr w:type="lastCol">
      <w:rPr>
        <w:rFonts w:cs="Times New Roman"/>
        <w:color w:val="FFFFFF"/>
      </w:rPr>
      <w:tblPr/>
      <w:tcPr>
        <w:tcBorders>
          <w:top w:val="nil"/>
          <w:left w:val="nil"/>
          <w:bottom w:val="nil"/>
          <w:right w:val="nil"/>
          <w:insideH w:val="nil"/>
          <w:insideV w:val="nil"/>
        </w:tcBorders>
        <w:shd w:val="clear" w:color="auto" w:fill="276A7C"/>
      </w:tcPr>
    </w:tblStylePr>
    <w:tblStylePr w:type="band1Vert">
      <w:rPr>
        <w:rFonts w:cs="Times New Roman"/>
      </w:rPr>
      <w:tblPr/>
      <w:tcPr>
        <w:shd w:val="clear" w:color="auto" w:fill="B6DDE8"/>
      </w:tcPr>
    </w:tblStylePr>
    <w:tblStylePr w:type="band1Horz">
      <w:rPr>
        <w:rFonts w:cs="Times New Roman"/>
      </w:rPr>
      <w:tblPr/>
      <w:tcPr>
        <w:shd w:val="clear" w:color="auto" w:fill="A5D5E2"/>
      </w:tcPr>
    </w:tblStylePr>
    <w:tblStylePr w:type="neCell">
      <w:rPr>
        <w:rFonts w:cs="Times New Roman"/>
        <w:color w:val="000000"/>
      </w:rPr>
    </w:tblStylePr>
    <w:tblStylePr w:type="nwCell">
      <w:rPr>
        <w:rFonts w:cs="Times New Roman"/>
        <w:color w:val="000000"/>
      </w:rPr>
    </w:tblStylePr>
  </w:style>
  <w:style w:type="table" w:customStyle="1" w:styleId="2111">
    <w:name w:val="Сетка таблицы21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4">
    <w:name w:val="Сетка таблицы31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
    <w:name w:val="Сетка таблицы41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0">
    <w:name w:val="Сетка таблицы51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11">
    <w:name w:val="Таблица-сетка 5 темная — акцент 3111"/>
    <w:uiPriority w:val="99"/>
    <w:rsid w:val="00B87475"/>
    <w:pPr>
      <w:spacing w:after="0" w:line="240" w:lineRule="auto"/>
    </w:pPr>
    <w:rPr>
      <w:rFonts w:ascii="Calibri" w:eastAsia="Times New Roman" w:hAnsi="Calibri"/>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rPr>
        <w:rFonts w:cs="Times New Roman"/>
      </w:rPr>
      <w:tblPr/>
      <w:tcPr>
        <w:shd w:val="clear" w:color="auto" w:fill="D6E3BC"/>
      </w:tcPr>
    </w:tblStylePr>
    <w:tblStylePr w:type="band1Horz">
      <w:rPr>
        <w:rFonts w:cs="Times New Roman"/>
      </w:rPr>
      <w:tblPr/>
      <w:tcPr>
        <w:shd w:val="clear" w:color="auto" w:fill="D6E3BC"/>
      </w:tcPr>
    </w:tblStylePr>
  </w:style>
  <w:style w:type="table" w:customStyle="1" w:styleId="-43111">
    <w:name w:val="Таблица-сетка 4 — акцент 3111"/>
    <w:uiPriority w:val="99"/>
    <w:rsid w:val="00B87475"/>
    <w:pPr>
      <w:spacing w:after="0" w:line="240" w:lineRule="auto"/>
    </w:pPr>
    <w:rPr>
      <w:rFonts w:ascii="Calibri" w:eastAsia="Times New Roman" w:hAnsi="Calibri"/>
    </w:rPr>
    <w:tblPr>
      <w:tblStyleRowBandSize w:val="1"/>
      <w:tblStyleColBandSize w:val="1"/>
      <w:tblInd w:w="0" w:type="dxa"/>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CellMar>
        <w:top w:w="0" w:type="dxa"/>
        <w:left w:w="108" w:type="dxa"/>
        <w:bottom w:w="0" w:type="dxa"/>
        <w:right w:w="108" w:type="dxa"/>
      </w:tblCellMar>
    </w:tblPr>
    <w:tblStylePr w:type="firstRow">
      <w:rPr>
        <w:rFonts w:cs="Times New Roman"/>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rFonts w:cs="Times New Roman"/>
        <w:b/>
        <w:bCs/>
      </w:rPr>
      <w:tblPr/>
      <w:tcPr>
        <w:tcBorders>
          <w:top w:val="double" w:sz="4" w:space="0" w:color="9BBB59"/>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EAF1DD"/>
      </w:tcPr>
    </w:tblStylePr>
    <w:tblStylePr w:type="band1Horz">
      <w:rPr>
        <w:rFonts w:cs="Times New Roman"/>
      </w:rPr>
      <w:tblPr/>
      <w:tcPr>
        <w:shd w:val="clear" w:color="auto" w:fill="EAF1DD"/>
      </w:tcPr>
    </w:tblStylePr>
  </w:style>
  <w:style w:type="table" w:customStyle="1" w:styleId="-5111">
    <w:name w:val="Таблица-сетка 5 темная111"/>
    <w:uiPriority w:val="99"/>
    <w:rsid w:val="00B87475"/>
    <w:pPr>
      <w:spacing w:after="0" w:line="240" w:lineRule="auto"/>
    </w:pPr>
    <w:rPr>
      <w:rFonts w:ascii="Calibri" w:eastAsia="Times New Roman" w:hAnsi="Calibri"/>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CCCCCC"/>
    </w:tcPr>
    <w:tblStylePr w:type="firstRow">
      <w:rPr>
        <w:rFonts w:cs="Times New Roman"/>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rFonts w:cs="Times New Roman"/>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rFonts w:cs="Times New Roman"/>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rFonts w:cs="Times New Roman"/>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rPr>
        <w:rFonts w:cs="Times New Roman"/>
      </w:rPr>
      <w:tblPr/>
      <w:tcPr>
        <w:shd w:val="clear" w:color="auto" w:fill="999999"/>
      </w:tcPr>
    </w:tblStylePr>
    <w:tblStylePr w:type="band1Horz">
      <w:rPr>
        <w:rFonts w:cs="Times New Roman"/>
      </w:rPr>
      <w:tblPr/>
      <w:tcPr>
        <w:shd w:val="clear" w:color="auto" w:fill="999999"/>
      </w:tcPr>
    </w:tblStylePr>
  </w:style>
  <w:style w:type="table" w:customStyle="1" w:styleId="3-311">
    <w:name w:val="Средняя сетка 3 - Акцент 311"/>
    <w:uiPriority w:val="99"/>
    <w:rsid w:val="00B87475"/>
    <w:pPr>
      <w:spacing w:after="0" w:line="240" w:lineRule="auto"/>
    </w:pPr>
    <w:rPr>
      <w:rFonts w:ascii="Calibri" w:eastAsia="Times New Roman" w:hAnsi="Calibri"/>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1118">
    <w:name w:val="Сетка таблицы светлая111"/>
    <w:uiPriority w:val="99"/>
    <w:rsid w:val="00B87475"/>
    <w:pPr>
      <w:spacing w:after="0" w:line="240" w:lineRule="auto"/>
    </w:pPr>
    <w:rPr>
      <w:rFonts w:ascii="Calibri" w:eastAsia="Times New Roman" w:hAnsi="Calibri"/>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5110">
    <w:name w:val="Цветная заливка - Акцент 511"/>
    <w:uiPriority w:val="99"/>
    <w:rsid w:val="00B87475"/>
    <w:pPr>
      <w:spacing w:after="0" w:line="240" w:lineRule="auto"/>
    </w:pPr>
    <w:rPr>
      <w:rFonts w:ascii="Calibri" w:hAnsi="Calibri"/>
      <w:color w:val="000000"/>
    </w:rPr>
    <w:tblPr>
      <w:tblStyleRowBandSize w:val="1"/>
      <w:tblStyleColBandSize w:val="1"/>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rFonts w:cs="Times New Roman"/>
        <w:b/>
        <w:bCs/>
      </w:rPr>
      <w:tblPr/>
      <w:tcPr>
        <w:tcBorders>
          <w:top w:val="nil"/>
          <w:left w:val="nil"/>
          <w:bottom w:val="single" w:sz="24" w:space="0" w:color="F79646"/>
          <w:right w:val="nil"/>
          <w:insideH w:val="nil"/>
          <w:insideV w:val="nil"/>
        </w:tcBorders>
        <w:shd w:val="clear" w:color="auto" w:fill="FFFFFF"/>
      </w:tcPr>
    </w:tblStylePr>
    <w:tblStylePr w:type="lastRow">
      <w:rPr>
        <w:rFonts w:cs="Times New Roman"/>
        <w:b/>
        <w:bCs/>
        <w:color w:val="FFFFFF"/>
      </w:rPr>
      <w:tblPr/>
      <w:tcPr>
        <w:tcBorders>
          <w:top w:val="single" w:sz="6" w:space="0" w:color="FFFFFF"/>
        </w:tcBorders>
        <w:shd w:val="clear" w:color="auto" w:fill="276A7C"/>
      </w:tcPr>
    </w:tblStylePr>
    <w:tblStylePr w:type="firstCol">
      <w:rPr>
        <w:rFonts w:cs="Times New Roman"/>
        <w:color w:val="FFFFFF"/>
      </w:rPr>
      <w:tblPr/>
      <w:tcPr>
        <w:tcBorders>
          <w:top w:val="nil"/>
          <w:left w:val="nil"/>
          <w:bottom w:val="nil"/>
          <w:right w:val="nil"/>
          <w:insideH w:val="single" w:sz="4" w:space="0" w:color="276A7C"/>
          <w:insideV w:val="nil"/>
        </w:tcBorders>
        <w:shd w:val="clear" w:color="auto" w:fill="276A7C"/>
      </w:tcPr>
    </w:tblStylePr>
    <w:tblStylePr w:type="lastCol">
      <w:rPr>
        <w:rFonts w:cs="Times New Roman"/>
        <w:color w:val="FFFFFF"/>
      </w:rPr>
      <w:tblPr/>
      <w:tcPr>
        <w:tcBorders>
          <w:top w:val="nil"/>
          <w:left w:val="nil"/>
          <w:bottom w:val="nil"/>
          <w:right w:val="nil"/>
          <w:insideH w:val="nil"/>
          <w:insideV w:val="nil"/>
        </w:tcBorders>
        <w:shd w:val="clear" w:color="auto" w:fill="276A7C"/>
      </w:tcPr>
    </w:tblStylePr>
    <w:tblStylePr w:type="band1Vert">
      <w:rPr>
        <w:rFonts w:cs="Times New Roman"/>
      </w:rPr>
      <w:tblPr/>
      <w:tcPr>
        <w:shd w:val="clear" w:color="auto" w:fill="B6DDE8"/>
      </w:tcPr>
    </w:tblStylePr>
    <w:tblStylePr w:type="band1Horz">
      <w:rPr>
        <w:rFonts w:cs="Times New Roman"/>
      </w:rPr>
      <w:tblPr/>
      <w:tcPr>
        <w:shd w:val="clear" w:color="auto" w:fill="A5D5E2"/>
      </w:tcPr>
    </w:tblStylePr>
    <w:tblStylePr w:type="neCell">
      <w:rPr>
        <w:rFonts w:cs="Times New Roman"/>
        <w:color w:val="000000"/>
      </w:rPr>
    </w:tblStylePr>
    <w:tblStylePr w:type="nwCell">
      <w:rPr>
        <w:rFonts w:cs="Times New Roman"/>
        <w:color w:val="000000"/>
      </w:rPr>
    </w:tblStylePr>
  </w:style>
  <w:style w:type="table" w:customStyle="1" w:styleId="-521">
    <w:name w:val="Цветная заливка - Акцент 521"/>
    <w:uiPriority w:val="99"/>
    <w:rsid w:val="00B87475"/>
    <w:pPr>
      <w:spacing w:after="0" w:line="240" w:lineRule="auto"/>
    </w:pPr>
    <w:rPr>
      <w:rFonts w:ascii="Calibri" w:hAnsi="Calibri"/>
      <w:color w:val="000000"/>
    </w:rPr>
    <w:tblPr>
      <w:tblStyleRowBandSize w:val="1"/>
      <w:tblStyleColBandSize w:val="1"/>
      <w:tblInd w:w="0"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CellMar>
        <w:top w:w="0" w:type="dxa"/>
        <w:left w:w="108" w:type="dxa"/>
        <w:bottom w:w="0" w:type="dxa"/>
        <w:right w:w="108" w:type="dxa"/>
      </w:tblCellMar>
    </w:tblPr>
    <w:tcPr>
      <w:shd w:val="clear" w:color="auto" w:fill="EDF6F9"/>
    </w:tcPr>
    <w:tblStylePr w:type="firstRow">
      <w:rPr>
        <w:rFonts w:cs="Times New Roman"/>
        <w:b/>
        <w:bCs/>
      </w:rPr>
      <w:tblPr/>
      <w:tcPr>
        <w:tcBorders>
          <w:top w:val="nil"/>
          <w:left w:val="nil"/>
          <w:bottom w:val="single" w:sz="24" w:space="0" w:color="F79646"/>
          <w:right w:val="nil"/>
          <w:insideH w:val="nil"/>
          <w:insideV w:val="nil"/>
        </w:tcBorders>
        <w:shd w:val="clear" w:color="auto" w:fill="FFFFFF"/>
      </w:tcPr>
    </w:tblStylePr>
    <w:tblStylePr w:type="lastRow">
      <w:rPr>
        <w:rFonts w:cs="Times New Roman"/>
        <w:b/>
        <w:bCs/>
        <w:color w:val="FFFFFF"/>
      </w:rPr>
      <w:tblPr/>
      <w:tcPr>
        <w:tcBorders>
          <w:top w:val="single" w:sz="6" w:space="0" w:color="FFFFFF"/>
        </w:tcBorders>
        <w:shd w:val="clear" w:color="auto" w:fill="276A7C"/>
      </w:tcPr>
    </w:tblStylePr>
    <w:tblStylePr w:type="firstCol">
      <w:rPr>
        <w:rFonts w:cs="Times New Roman"/>
        <w:color w:val="FFFFFF"/>
      </w:rPr>
      <w:tblPr/>
      <w:tcPr>
        <w:tcBorders>
          <w:top w:val="nil"/>
          <w:left w:val="nil"/>
          <w:bottom w:val="nil"/>
          <w:right w:val="nil"/>
          <w:insideH w:val="single" w:sz="4" w:space="0" w:color="276A7C"/>
          <w:insideV w:val="nil"/>
        </w:tcBorders>
        <w:shd w:val="clear" w:color="auto" w:fill="276A7C"/>
      </w:tcPr>
    </w:tblStylePr>
    <w:tblStylePr w:type="lastCol">
      <w:rPr>
        <w:rFonts w:cs="Times New Roman"/>
        <w:color w:val="FFFFFF"/>
      </w:rPr>
      <w:tblPr/>
      <w:tcPr>
        <w:tcBorders>
          <w:top w:val="nil"/>
          <w:left w:val="nil"/>
          <w:bottom w:val="nil"/>
          <w:right w:val="nil"/>
          <w:insideH w:val="nil"/>
          <w:insideV w:val="nil"/>
        </w:tcBorders>
        <w:shd w:val="clear" w:color="auto" w:fill="276A7C"/>
      </w:tcPr>
    </w:tblStylePr>
    <w:tblStylePr w:type="band1Vert">
      <w:rPr>
        <w:rFonts w:cs="Times New Roman"/>
      </w:rPr>
      <w:tblPr/>
      <w:tcPr>
        <w:shd w:val="clear" w:color="auto" w:fill="B6DDE8"/>
      </w:tcPr>
    </w:tblStylePr>
    <w:tblStylePr w:type="band1Horz">
      <w:rPr>
        <w:rFonts w:cs="Times New Roman"/>
      </w:rPr>
      <w:tblPr/>
      <w:tcPr>
        <w:shd w:val="clear" w:color="auto" w:fill="A5D5E2"/>
      </w:tcPr>
    </w:tblStylePr>
    <w:tblStylePr w:type="neCell">
      <w:rPr>
        <w:rFonts w:cs="Times New Roman"/>
        <w:color w:val="000000"/>
      </w:rPr>
    </w:tblStylePr>
    <w:tblStylePr w:type="nwCell">
      <w:rPr>
        <w:rFonts w:cs="Times New Roman"/>
        <w:color w:val="000000"/>
      </w:rPr>
    </w:tblStylePr>
  </w:style>
  <w:style w:type="table" w:customStyle="1" w:styleId="3121">
    <w:name w:val="3.1 Таблица21"/>
    <w:basedOn w:val="3-3"/>
    <w:uiPriority w:val="99"/>
    <w:rsid w:val="00B87475"/>
    <w:tblPr/>
    <w:tcPr>
      <w:shd w:val="clear" w:color="auto" w:fill="E6EED5"/>
    </w:tcPr>
    <w:tblStylePr w:type="firstRow">
      <w:rPr>
        <w:rFonts w:cs="Calibri"/>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Calibri"/>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Calibri"/>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Calibri"/>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Calibri"/>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Calibri"/>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21">
    <w:name w:val="3.1 Таблица121"/>
    <w:basedOn w:val="3-3"/>
    <w:uiPriority w:val="99"/>
    <w:rsid w:val="00B87475"/>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1111">
    <w:name w:val="3.1 Таблица1111"/>
    <w:basedOn w:val="3-3"/>
    <w:uiPriority w:val="99"/>
    <w:rsid w:val="00B87475"/>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TableGridReport31">
    <w:name w:val="Table Grid Report31"/>
    <w:uiPriority w:val="99"/>
    <w:rsid w:val="00B87475"/>
    <w:pPr>
      <w:spacing w:after="0" w:line="240" w:lineRule="auto"/>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41">
    <w:name w:val="Table Grid Report41"/>
    <w:uiPriority w:val="99"/>
    <w:rsid w:val="00B87475"/>
    <w:pPr>
      <w:spacing w:after="0" w:line="240" w:lineRule="auto"/>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51">
    <w:name w:val="Table Grid Report51"/>
    <w:uiPriority w:val="99"/>
    <w:rsid w:val="00B87475"/>
    <w:pPr>
      <w:spacing w:after="0" w:line="240" w:lineRule="auto"/>
    </w:pPr>
    <w:rPr>
      <w:rFonts w:ascii="Calibri" w:hAnsi="Calibri"/>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23">
    <w:name w:val="Заголовок 3 Знак2"/>
    <w:uiPriority w:val="99"/>
    <w:semiHidden/>
    <w:rsid w:val="00B87475"/>
    <w:rPr>
      <w:rFonts w:ascii="Calibri Light" w:hAnsi="Calibri Light"/>
      <w:color w:val="1F4D78"/>
      <w:sz w:val="24"/>
    </w:rPr>
  </w:style>
  <w:style w:type="character" w:customStyle="1" w:styleId="2ff9">
    <w:name w:val="Верхний колонтитул Знак2"/>
    <w:aliases w:val="??????? ?????????? Знак2,I.L.T. Знак2,g Знак2,header-first Знак2,HeaderPort Знак2,Header Char Char Char Char Char Char Char Char Знак2,1. Zeile Знак2,Знак1 Знак3"/>
    <w:basedOn w:val="aff2"/>
    <w:uiPriority w:val="99"/>
    <w:rsid w:val="00B87475"/>
    <w:rPr>
      <w:rFonts w:cs="Times New Roman"/>
    </w:rPr>
  </w:style>
  <w:style w:type="character" w:customStyle="1" w:styleId="2ffa">
    <w:name w:val="Нижний колонтитул Знак2"/>
    <w:basedOn w:val="aff2"/>
    <w:uiPriority w:val="99"/>
    <w:semiHidden/>
    <w:rsid w:val="00B87475"/>
    <w:rPr>
      <w:rFonts w:cs="Times New Roman"/>
    </w:rPr>
  </w:style>
  <w:style w:type="character" w:customStyle="1" w:styleId="2ffb">
    <w:name w:val="Заголовок Знак2"/>
    <w:uiPriority w:val="99"/>
    <w:rsid w:val="00B87475"/>
    <w:rPr>
      <w:rFonts w:ascii="Calibri Light" w:hAnsi="Calibri Light"/>
      <w:spacing w:val="-10"/>
      <w:kern w:val="28"/>
      <w:sz w:val="56"/>
    </w:rPr>
  </w:style>
  <w:style w:type="character" w:customStyle="1" w:styleId="2ffc">
    <w:name w:val="Текст Знак2"/>
    <w:uiPriority w:val="99"/>
    <w:semiHidden/>
    <w:rsid w:val="00B87475"/>
    <w:rPr>
      <w:rFonts w:ascii="Consolas" w:hAnsi="Consolas"/>
      <w:sz w:val="21"/>
    </w:rPr>
  </w:style>
  <w:style w:type="character" w:customStyle="1" w:styleId="2ffd">
    <w:name w:val="Текст выноски Знак2"/>
    <w:uiPriority w:val="99"/>
    <w:semiHidden/>
    <w:rsid w:val="00B87475"/>
    <w:rPr>
      <w:rFonts w:ascii="Segoe UI" w:hAnsi="Segoe UI"/>
      <w:sz w:val="18"/>
    </w:rPr>
  </w:style>
  <w:style w:type="character" w:customStyle="1" w:styleId="324">
    <w:name w:val="Основной текст 3 Знак2"/>
    <w:uiPriority w:val="99"/>
    <w:semiHidden/>
    <w:rsid w:val="00B87475"/>
    <w:rPr>
      <w:sz w:val="16"/>
    </w:rPr>
  </w:style>
  <w:style w:type="character" w:customStyle="1" w:styleId="418">
    <w:name w:val="Заголовок 4 Знак1"/>
    <w:aliases w:val="EIA H4 Знак1,- 1.1.1.1 Знак1"/>
    <w:uiPriority w:val="99"/>
    <w:rsid w:val="00B87475"/>
    <w:rPr>
      <w:rFonts w:ascii="Calibri Light" w:hAnsi="Calibri Light"/>
      <w:i/>
      <w:color w:val="2E74B5"/>
    </w:rPr>
  </w:style>
  <w:style w:type="character" w:customStyle="1" w:styleId="517">
    <w:name w:val="Заголовок 5 Знак1"/>
    <w:uiPriority w:val="99"/>
    <w:semiHidden/>
    <w:rsid w:val="00B87475"/>
    <w:rPr>
      <w:rFonts w:ascii="Calibri Light" w:hAnsi="Calibri Light"/>
      <w:color w:val="2E74B5"/>
    </w:rPr>
  </w:style>
  <w:style w:type="character" w:customStyle="1" w:styleId="621">
    <w:name w:val="Заголовок 6 Знак2"/>
    <w:uiPriority w:val="99"/>
    <w:semiHidden/>
    <w:rsid w:val="00B87475"/>
    <w:rPr>
      <w:rFonts w:ascii="Calibri Light" w:hAnsi="Calibri Light"/>
      <w:color w:val="1F4D78"/>
    </w:rPr>
  </w:style>
  <w:style w:type="character" w:customStyle="1" w:styleId="720">
    <w:name w:val="Заголовок 7 Знак2"/>
    <w:uiPriority w:val="99"/>
    <w:semiHidden/>
    <w:rsid w:val="00B87475"/>
    <w:rPr>
      <w:rFonts w:ascii="Calibri Light" w:hAnsi="Calibri Light"/>
      <w:i/>
      <w:color w:val="1F4D78"/>
    </w:rPr>
  </w:style>
  <w:style w:type="character" w:customStyle="1" w:styleId="820">
    <w:name w:val="Заголовок 8 Знак2"/>
    <w:uiPriority w:val="99"/>
    <w:semiHidden/>
    <w:rsid w:val="00B87475"/>
    <w:rPr>
      <w:rFonts w:ascii="Calibri Light" w:hAnsi="Calibri Light"/>
      <w:color w:val="272727"/>
      <w:sz w:val="21"/>
    </w:rPr>
  </w:style>
  <w:style w:type="character" w:customStyle="1" w:styleId="920">
    <w:name w:val="Заголовок 9 Знак2"/>
    <w:uiPriority w:val="99"/>
    <w:semiHidden/>
    <w:rsid w:val="00B87475"/>
    <w:rPr>
      <w:rFonts w:ascii="Calibri Light" w:hAnsi="Calibri Light"/>
      <w:i/>
      <w:color w:val="272727"/>
      <w:sz w:val="21"/>
    </w:rPr>
  </w:style>
  <w:style w:type="character" w:customStyle="1" w:styleId="2ffe">
    <w:name w:val="Основной текст с отступом Знак2"/>
    <w:basedOn w:val="aff2"/>
    <w:uiPriority w:val="99"/>
    <w:semiHidden/>
    <w:rsid w:val="00B87475"/>
    <w:rPr>
      <w:rFonts w:cs="Times New Roman"/>
    </w:rPr>
  </w:style>
  <w:style w:type="character" w:customStyle="1" w:styleId="22a">
    <w:name w:val="Основной текст с отступом 2 Знак2"/>
    <w:basedOn w:val="aff2"/>
    <w:uiPriority w:val="99"/>
    <w:semiHidden/>
    <w:rsid w:val="00B87475"/>
    <w:rPr>
      <w:rFonts w:cs="Times New Roman"/>
    </w:rPr>
  </w:style>
  <w:style w:type="character" w:customStyle="1" w:styleId="325">
    <w:name w:val="Основной текст с отступом 3 Знак2"/>
    <w:uiPriority w:val="99"/>
    <w:semiHidden/>
    <w:rsid w:val="00B87475"/>
    <w:rPr>
      <w:sz w:val="16"/>
    </w:rPr>
  </w:style>
  <w:style w:type="character" w:customStyle="1" w:styleId="2fff">
    <w:name w:val="Схема документа Знак2"/>
    <w:uiPriority w:val="99"/>
    <w:semiHidden/>
    <w:rsid w:val="00B87475"/>
    <w:rPr>
      <w:rFonts w:ascii="Segoe UI" w:hAnsi="Segoe UI"/>
      <w:sz w:val="16"/>
    </w:rPr>
  </w:style>
  <w:style w:type="character" w:customStyle="1" w:styleId="2fff0">
    <w:name w:val="Подзаголовок Знак2"/>
    <w:uiPriority w:val="99"/>
    <w:rsid w:val="00B87475"/>
    <w:rPr>
      <w:rFonts w:eastAsia="Times New Roman"/>
      <w:color w:val="5A5A5A"/>
      <w:spacing w:val="15"/>
    </w:rPr>
  </w:style>
  <w:style w:type="character" w:customStyle="1" w:styleId="233">
    <w:name w:val="Основной текст 2 Знак3"/>
    <w:basedOn w:val="aff2"/>
    <w:uiPriority w:val="99"/>
    <w:semiHidden/>
    <w:rsid w:val="00B87475"/>
    <w:rPr>
      <w:rFonts w:cs="Times New Roman"/>
    </w:rPr>
  </w:style>
  <w:style w:type="character" w:customStyle="1" w:styleId="z-12">
    <w:name w:val="z-Начало формы Знак1"/>
    <w:uiPriority w:val="99"/>
    <w:semiHidden/>
    <w:rsid w:val="00B87475"/>
    <w:rPr>
      <w:rFonts w:ascii="Arial" w:hAnsi="Arial"/>
      <w:vanish/>
      <w:sz w:val="16"/>
    </w:rPr>
  </w:style>
  <w:style w:type="character" w:customStyle="1" w:styleId="z-13">
    <w:name w:val="z-Конец формы Знак1"/>
    <w:uiPriority w:val="99"/>
    <w:semiHidden/>
    <w:rsid w:val="00B87475"/>
    <w:rPr>
      <w:rFonts w:ascii="Arial" w:hAnsi="Arial"/>
      <w:vanish/>
      <w:sz w:val="16"/>
    </w:rPr>
  </w:style>
  <w:style w:type="character" w:customStyle="1" w:styleId="2fff1">
    <w:name w:val="Текст концевой сноски Знак2"/>
    <w:uiPriority w:val="99"/>
    <w:semiHidden/>
    <w:rsid w:val="00B87475"/>
    <w:rPr>
      <w:sz w:val="20"/>
    </w:rPr>
  </w:style>
  <w:style w:type="character" w:customStyle="1" w:styleId="2fff2">
    <w:name w:val="Заголовок записки Знак2"/>
    <w:basedOn w:val="aff2"/>
    <w:uiPriority w:val="99"/>
    <w:semiHidden/>
    <w:rsid w:val="00B87475"/>
    <w:rPr>
      <w:rFonts w:cs="Times New Roman"/>
    </w:rPr>
  </w:style>
  <w:style w:type="table" w:customStyle="1" w:styleId="TableGridReport7">
    <w:name w:val="Table Grid Report7"/>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c">
    <w:name w:val="загтаб"/>
    <w:basedOn w:val="aff1"/>
    <w:next w:val="afff4"/>
    <w:uiPriority w:val="99"/>
    <w:rsid w:val="00B87475"/>
    <w:pPr>
      <w:snapToGrid w:val="0"/>
      <w:spacing w:line="360" w:lineRule="auto"/>
      <w:jc w:val="both"/>
    </w:pPr>
    <w:rPr>
      <w:sz w:val="28"/>
      <w:szCs w:val="28"/>
    </w:rPr>
  </w:style>
  <w:style w:type="paragraph" w:customStyle="1" w:styleId="1ffffff">
    <w:name w:val="çàãîëîâîê 1"/>
    <w:basedOn w:val="affffffffffff2"/>
    <w:next w:val="affffffffffff2"/>
    <w:uiPriority w:val="99"/>
    <w:rsid w:val="00B87475"/>
    <w:pPr>
      <w:keepNext/>
      <w:widowControl w:val="0"/>
      <w:spacing w:line="-400" w:lineRule="auto"/>
    </w:pPr>
    <w:rPr>
      <w:rFonts w:ascii="Arial" w:hAnsi="Arial"/>
      <w:sz w:val="24"/>
      <w:szCs w:val="24"/>
    </w:rPr>
  </w:style>
  <w:style w:type="paragraph" w:customStyle="1" w:styleId="6a">
    <w:name w:val="çàãîëîâîê 6"/>
    <w:basedOn w:val="affffffffffff2"/>
    <w:next w:val="affffffffffff2"/>
    <w:uiPriority w:val="99"/>
    <w:rsid w:val="00B87475"/>
    <w:pPr>
      <w:keepNext/>
      <w:widowControl w:val="0"/>
      <w:jc w:val="both"/>
    </w:pPr>
    <w:rPr>
      <w:rFonts w:ascii="Arial" w:hAnsi="Arial"/>
      <w:sz w:val="24"/>
      <w:szCs w:val="24"/>
      <w:lang w:val="en-GB"/>
    </w:rPr>
  </w:style>
  <w:style w:type="paragraph" w:customStyle="1" w:styleId="affffffffffffffd">
    <w:name w:val="Содержание"/>
    <w:basedOn w:val="aff1"/>
    <w:uiPriority w:val="99"/>
    <w:rsid w:val="00B87475"/>
    <w:pPr>
      <w:tabs>
        <w:tab w:val="right" w:leader="dot" w:pos="5040"/>
      </w:tabs>
      <w:spacing w:after="240" w:line="240" w:lineRule="atLeast"/>
    </w:pPr>
    <w:rPr>
      <w:szCs w:val="20"/>
    </w:rPr>
  </w:style>
  <w:style w:type="paragraph" w:customStyle="1" w:styleId="DefinitionList">
    <w:name w:val="Definition List"/>
    <w:basedOn w:val="aff1"/>
    <w:next w:val="aff1"/>
    <w:uiPriority w:val="99"/>
    <w:rsid w:val="00B87475"/>
    <w:pPr>
      <w:widowControl w:val="0"/>
      <w:ind w:left="360"/>
    </w:pPr>
    <w:rPr>
      <w:szCs w:val="20"/>
    </w:rPr>
  </w:style>
  <w:style w:type="character" w:customStyle="1" w:styleId="affffffffffffffe">
    <w:name w:val="Показатель Степени"/>
    <w:uiPriority w:val="99"/>
    <w:rsid w:val="00B87475"/>
    <w:rPr>
      <w:sz w:val="28"/>
      <w:vertAlign w:val="superscript"/>
    </w:rPr>
  </w:style>
  <w:style w:type="paragraph" w:customStyle="1" w:styleId="12e">
    <w:name w:val="заголовок 12"/>
    <w:basedOn w:val="1f7"/>
    <w:next w:val="1f7"/>
    <w:uiPriority w:val="99"/>
    <w:rsid w:val="00B87475"/>
    <w:pPr>
      <w:keepNext/>
    </w:pPr>
    <w:rPr>
      <w:b/>
      <w:sz w:val="28"/>
      <w:szCs w:val="24"/>
    </w:rPr>
  </w:style>
  <w:style w:type="paragraph" w:customStyle="1" w:styleId="ConsNonformat">
    <w:name w:val="ConsNonformat"/>
    <w:uiPriority w:val="99"/>
    <w:rsid w:val="00B87475"/>
    <w:pPr>
      <w:widowControl w:val="0"/>
      <w:spacing w:after="0" w:line="240" w:lineRule="auto"/>
    </w:pPr>
    <w:rPr>
      <w:rFonts w:ascii="Courier New" w:eastAsia="Times New Roman" w:hAnsi="Courier New"/>
      <w:sz w:val="16"/>
      <w:szCs w:val="24"/>
    </w:rPr>
  </w:style>
  <w:style w:type="paragraph" w:customStyle="1" w:styleId="4f3">
    <w:name w:val="заголовок 4"/>
    <w:basedOn w:val="aff1"/>
    <w:next w:val="aff1"/>
    <w:uiPriority w:val="99"/>
    <w:rsid w:val="00B87475"/>
    <w:pPr>
      <w:spacing w:before="120" w:after="120" w:line="360" w:lineRule="auto"/>
      <w:ind w:firstLine="720"/>
      <w:jc w:val="center"/>
    </w:pPr>
    <w:rPr>
      <w:b/>
      <w:sz w:val="28"/>
      <w:szCs w:val="28"/>
    </w:rPr>
  </w:style>
  <w:style w:type="paragraph" w:customStyle="1" w:styleId="afffffffffffffff">
    <w:name w:val="Прим"/>
    <w:basedOn w:val="aff1"/>
    <w:next w:val="aff1"/>
    <w:uiPriority w:val="99"/>
    <w:rsid w:val="00B87475"/>
    <w:pPr>
      <w:ind w:firstLine="720"/>
      <w:jc w:val="both"/>
    </w:pPr>
    <w:rPr>
      <w:i/>
      <w:szCs w:val="28"/>
    </w:rPr>
  </w:style>
  <w:style w:type="paragraph" w:customStyle="1" w:styleId="afffffffffffffff0">
    <w:name w:val="Текст записки"/>
    <w:basedOn w:val="aff1"/>
    <w:uiPriority w:val="99"/>
    <w:rsid w:val="00B87475"/>
    <w:pPr>
      <w:spacing w:before="120" w:after="120"/>
      <w:ind w:left="567" w:firstLine="567"/>
    </w:pPr>
    <w:rPr>
      <w:szCs w:val="20"/>
    </w:rPr>
  </w:style>
  <w:style w:type="character" w:customStyle="1" w:styleId="FontStyle58">
    <w:name w:val="Font Style58"/>
    <w:uiPriority w:val="99"/>
    <w:rsid w:val="00B87475"/>
    <w:rPr>
      <w:rFonts w:ascii="Times New Roman" w:hAnsi="Times New Roman"/>
      <w:b/>
      <w:sz w:val="22"/>
    </w:rPr>
  </w:style>
  <w:style w:type="character" w:customStyle="1" w:styleId="FontStyle61">
    <w:name w:val="Font Style61"/>
    <w:uiPriority w:val="99"/>
    <w:rsid w:val="00B87475"/>
    <w:rPr>
      <w:rFonts w:ascii="Times New Roman" w:hAnsi="Times New Roman"/>
      <w:sz w:val="22"/>
    </w:rPr>
  </w:style>
  <w:style w:type="character" w:customStyle="1" w:styleId="FontStyle67">
    <w:name w:val="Font Style67"/>
    <w:uiPriority w:val="99"/>
    <w:rsid w:val="00B87475"/>
    <w:rPr>
      <w:rFonts w:ascii="Times New Roman" w:hAnsi="Times New Roman"/>
      <w:b/>
      <w:sz w:val="18"/>
    </w:rPr>
  </w:style>
  <w:style w:type="paragraph" w:customStyle="1" w:styleId="afffffffffffffc">
    <w:name w:val="Основной"/>
    <w:basedOn w:val="aff1"/>
    <w:link w:val="1ffff1"/>
    <w:uiPriority w:val="99"/>
    <w:rsid w:val="00B87475"/>
    <w:pPr>
      <w:spacing w:line="360" w:lineRule="auto"/>
      <w:ind w:firstLine="709"/>
      <w:jc w:val="both"/>
    </w:pPr>
    <w:rPr>
      <w:rFonts w:eastAsia="Calibri"/>
      <w:szCs w:val="26"/>
      <w:lang w:eastAsia="en-US"/>
    </w:rPr>
  </w:style>
  <w:style w:type="paragraph" w:customStyle="1" w:styleId="31f4">
    <w:name w:val="заголовок 3.1"/>
    <w:basedOn w:val="32"/>
    <w:next w:val="afffffffffffffc"/>
    <w:uiPriority w:val="99"/>
    <w:rsid w:val="00B87475"/>
    <w:pPr>
      <w:keepNext w:val="0"/>
      <w:keepLines w:val="0"/>
      <w:widowControl w:val="0"/>
      <w:spacing w:before="0" w:line="360" w:lineRule="auto"/>
    </w:pPr>
    <w:rPr>
      <w:rFonts w:ascii="Times New Roman" w:eastAsia="MS Mincho" w:hAnsi="Times New Roman"/>
      <w:i/>
      <w:color w:val="auto"/>
      <w:szCs w:val="20"/>
      <w:lang w:eastAsia="ru-RU"/>
    </w:rPr>
  </w:style>
  <w:style w:type="paragraph" w:customStyle="1" w:styleId="21f0">
    <w:name w:val="заголовок 2.1"/>
    <w:basedOn w:val="afffffffffffffc"/>
    <w:next w:val="afffffffffffffc"/>
    <w:uiPriority w:val="99"/>
    <w:rsid w:val="00B87475"/>
    <w:pPr>
      <w:spacing w:before="100" w:beforeAutospacing="1"/>
      <w:ind w:firstLine="0"/>
      <w:contextualSpacing/>
      <w:jc w:val="center"/>
    </w:pPr>
    <w:rPr>
      <w:b/>
      <w:bCs/>
    </w:rPr>
  </w:style>
  <w:style w:type="paragraph" w:customStyle="1" w:styleId="419">
    <w:name w:val="заголовок 4.1"/>
    <w:basedOn w:val="afffffffffffffc"/>
    <w:uiPriority w:val="99"/>
    <w:rsid w:val="00B87475"/>
    <w:pPr>
      <w:contextualSpacing/>
      <w:jc w:val="left"/>
    </w:pPr>
    <w:rPr>
      <w:i/>
    </w:rPr>
  </w:style>
  <w:style w:type="paragraph" w:customStyle="1" w:styleId="1100">
    <w:name w:val="Стиль Основной + 11 пт Первая строка:  0 см Междустр.интервал:  о..."/>
    <w:basedOn w:val="afffffffffffffc"/>
    <w:uiPriority w:val="99"/>
    <w:rsid w:val="00B87475"/>
    <w:pPr>
      <w:keepNext/>
      <w:spacing w:line="240" w:lineRule="auto"/>
      <w:ind w:firstLine="0"/>
      <w:contextualSpacing/>
    </w:pPr>
    <w:rPr>
      <w:sz w:val="22"/>
    </w:rPr>
  </w:style>
  <w:style w:type="paragraph" w:customStyle="1" w:styleId="ee2">
    <w:name w:val="Оснєeeвной текст 2"/>
    <w:basedOn w:val="aff1"/>
    <w:uiPriority w:val="99"/>
    <w:rsid w:val="00B87475"/>
    <w:pPr>
      <w:widowControl w:val="0"/>
      <w:spacing w:line="360" w:lineRule="auto"/>
      <w:ind w:firstLine="720"/>
      <w:jc w:val="both"/>
    </w:pPr>
    <w:rPr>
      <w:sz w:val="28"/>
      <w:szCs w:val="28"/>
    </w:rPr>
  </w:style>
  <w:style w:type="paragraph" w:customStyle="1" w:styleId="afffffffffffffff1">
    <w:name w:val="основной стиль"/>
    <w:basedOn w:val="aff1"/>
    <w:uiPriority w:val="99"/>
    <w:rsid w:val="00B87475"/>
    <w:pPr>
      <w:tabs>
        <w:tab w:val="left" w:pos="709"/>
      </w:tabs>
      <w:spacing w:line="360" w:lineRule="auto"/>
      <w:jc w:val="both"/>
    </w:pPr>
    <w:rPr>
      <w:sz w:val="28"/>
      <w:szCs w:val="28"/>
    </w:rPr>
  </w:style>
  <w:style w:type="paragraph" w:customStyle="1" w:styleId="msobodytextindent2cxsplast">
    <w:name w:val="msobodytextindent2cxsplast"/>
    <w:basedOn w:val="aff1"/>
    <w:uiPriority w:val="99"/>
    <w:rsid w:val="00B87475"/>
    <w:pPr>
      <w:spacing w:before="100" w:beforeAutospacing="1" w:after="100" w:afterAutospacing="1"/>
    </w:pPr>
    <w:rPr>
      <w:rFonts w:ascii="Verdana" w:hAnsi="Verdana"/>
      <w:color w:val="000000"/>
      <w:sz w:val="13"/>
      <w:szCs w:val="13"/>
    </w:rPr>
  </w:style>
  <w:style w:type="character" w:customStyle="1" w:styleId="udar">
    <w:name w:val="udar"/>
    <w:basedOn w:val="aff2"/>
    <w:uiPriority w:val="99"/>
    <w:rsid w:val="00B87475"/>
    <w:rPr>
      <w:rFonts w:cs="Times New Roman"/>
    </w:rPr>
  </w:style>
  <w:style w:type="character" w:customStyle="1" w:styleId="f31">
    <w:name w:val="f31"/>
    <w:uiPriority w:val="99"/>
    <w:rsid w:val="00B87475"/>
    <w:rPr>
      <w:rFonts w:ascii="Arial" w:hAnsi="Arial"/>
      <w:b/>
      <w:color w:val="99393E"/>
      <w:sz w:val="18"/>
    </w:rPr>
  </w:style>
  <w:style w:type="character" w:customStyle="1" w:styleId="f81">
    <w:name w:val="f81"/>
    <w:uiPriority w:val="99"/>
    <w:rsid w:val="00B87475"/>
    <w:rPr>
      <w:rFonts w:ascii="Arial" w:hAnsi="Arial"/>
      <w:b/>
      <w:color w:val="99393D"/>
      <w:sz w:val="36"/>
    </w:rPr>
  </w:style>
  <w:style w:type="character" w:customStyle="1" w:styleId="fixed21">
    <w:name w:val="fixed21"/>
    <w:uiPriority w:val="99"/>
    <w:rsid w:val="00B87475"/>
    <w:rPr>
      <w:sz w:val="21"/>
    </w:rPr>
  </w:style>
  <w:style w:type="character" w:customStyle="1" w:styleId="190">
    <w:name w:val="Знак Знак19"/>
    <w:uiPriority w:val="99"/>
    <w:locked/>
    <w:rsid w:val="00B87475"/>
    <w:rPr>
      <w:rFonts w:ascii="Arial" w:hAnsi="Arial"/>
      <w:b/>
      <w:kern w:val="32"/>
      <w:sz w:val="32"/>
      <w:lang w:val="ru-RU" w:eastAsia="ru-RU"/>
    </w:rPr>
  </w:style>
  <w:style w:type="character" w:customStyle="1" w:styleId="180">
    <w:name w:val="Знак Знак18"/>
    <w:uiPriority w:val="99"/>
    <w:locked/>
    <w:rsid w:val="00B87475"/>
    <w:rPr>
      <w:rFonts w:ascii="Arial" w:hAnsi="Arial"/>
      <w:b/>
      <w:sz w:val="26"/>
      <w:lang w:val="ru-RU" w:eastAsia="ru-RU"/>
    </w:rPr>
  </w:style>
  <w:style w:type="character" w:customStyle="1" w:styleId="170">
    <w:name w:val="Знак Знак17"/>
    <w:uiPriority w:val="99"/>
    <w:locked/>
    <w:rsid w:val="00B87475"/>
    <w:rPr>
      <w:b/>
      <w:sz w:val="28"/>
      <w:lang w:val="ru-RU" w:eastAsia="ru-RU"/>
    </w:rPr>
  </w:style>
  <w:style w:type="character" w:customStyle="1" w:styleId="162">
    <w:name w:val="Знак Знак16"/>
    <w:uiPriority w:val="99"/>
    <w:locked/>
    <w:rsid w:val="00B87475"/>
    <w:rPr>
      <w:b/>
      <w:i/>
      <w:sz w:val="26"/>
      <w:lang w:val="ru-RU" w:eastAsia="ru-RU"/>
    </w:rPr>
  </w:style>
  <w:style w:type="character" w:customStyle="1" w:styleId="152">
    <w:name w:val="Знак Знак15"/>
    <w:uiPriority w:val="99"/>
    <w:locked/>
    <w:rsid w:val="00B87475"/>
    <w:rPr>
      <w:b/>
      <w:sz w:val="22"/>
      <w:lang w:val="ru-RU" w:eastAsia="ru-RU"/>
    </w:rPr>
  </w:style>
  <w:style w:type="character" w:customStyle="1" w:styleId="144">
    <w:name w:val="Знак Знак14"/>
    <w:uiPriority w:val="99"/>
    <w:locked/>
    <w:rsid w:val="00B87475"/>
    <w:rPr>
      <w:sz w:val="24"/>
      <w:lang w:val="ru-RU" w:eastAsia="ru-RU"/>
    </w:rPr>
  </w:style>
  <w:style w:type="character" w:customStyle="1" w:styleId="13b">
    <w:name w:val="Знак Знак13"/>
    <w:uiPriority w:val="99"/>
    <w:locked/>
    <w:rsid w:val="00B87475"/>
    <w:rPr>
      <w:i/>
      <w:sz w:val="24"/>
      <w:lang w:val="ru-RU" w:eastAsia="ru-RU"/>
    </w:rPr>
  </w:style>
  <w:style w:type="character" w:customStyle="1" w:styleId="12f">
    <w:name w:val="Знак Знак12"/>
    <w:uiPriority w:val="99"/>
    <w:locked/>
    <w:rsid w:val="00B87475"/>
    <w:rPr>
      <w:rFonts w:ascii="Arial" w:hAnsi="Arial"/>
      <w:b/>
      <w:color w:val="000000"/>
      <w:lang w:val="ru-RU" w:eastAsia="ru-RU"/>
    </w:rPr>
  </w:style>
  <w:style w:type="character" w:customStyle="1" w:styleId="89">
    <w:name w:val="Знак Знак8"/>
    <w:uiPriority w:val="99"/>
    <w:locked/>
    <w:rsid w:val="00B87475"/>
    <w:rPr>
      <w:sz w:val="24"/>
      <w:lang w:val="ru-RU" w:eastAsia="ru-RU"/>
    </w:rPr>
  </w:style>
  <w:style w:type="character" w:customStyle="1" w:styleId="78">
    <w:name w:val="Знак Знак7"/>
    <w:uiPriority w:val="99"/>
    <w:locked/>
    <w:rsid w:val="00B87475"/>
    <w:rPr>
      <w:sz w:val="24"/>
      <w:lang w:val="ru-RU" w:eastAsia="ru-RU"/>
    </w:rPr>
  </w:style>
  <w:style w:type="character" w:customStyle="1" w:styleId="ts21">
    <w:name w:val="ts21"/>
    <w:uiPriority w:val="99"/>
    <w:rsid w:val="00B87475"/>
    <w:rPr>
      <w:rFonts w:ascii="Arial" w:hAnsi="Arial"/>
      <w:color w:val="000000"/>
      <w:sz w:val="24"/>
    </w:rPr>
  </w:style>
  <w:style w:type="character" w:customStyle="1" w:styleId="editsection">
    <w:name w:val="editsection"/>
    <w:basedOn w:val="aff2"/>
    <w:uiPriority w:val="99"/>
    <w:rsid w:val="00B87475"/>
    <w:rPr>
      <w:rFonts w:cs="Times New Roman"/>
    </w:rPr>
  </w:style>
  <w:style w:type="paragraph" w:customStyle="1" w:styleId="2220">
    <w:name w:val="Основной текст с отступом 222"/>
    <w:basedOn w:val="aff1"/>
    <w:uiPriority w:val="99"/>
    <w:rsid w:val="00B87475"/>
    <w:pPr>
      <w:ind w:firstLine="720"/>
      <w:jc w:val="both"/>
    </w:pPr>
    <w:rPr>
      <w:sz w:val="28"/>
      <w:szCs w:val="20"/>
    </w:rPr>
  </w:style>
  <w:style w:type="paragraph" w:customStyle="1" w:styleId="11ff4">
    <w:name w:val="заголовок 1.1"/>
    <w:basedOn w:val="1d"/>
    <w:next w:val="aff1"/>
    <w:uiPriority w:val="99"/>
    <w:rsid w:val="00B87475"/>
    <w:pPr>
      <w:keepNext w:val="0"/>
      <w:pageBreakBefore/>
      <w:widowControl w:val="0"/>
      <w:tabs>
        <w:tab w:val="clear" w:pos="9356"/>
      </w:tabs>
      <w:suppressAutoHyphens w:val="0"/>
      <w:autoSpaceDE w:val="0"/>
      <w:autoSpaceDN w:val="0"/>
      <w:spacing w:line="360" w:lineRule="auto"/>
    </w:pPr>
    <w:rPr>
      <w:rFonts w:eastAsia="Times New Roman"/>
      <w:bCs w:val="0"/>
      <w:kern w:val="0"/>
      <w:sz w:val="28"/>
      <w:szCs w:val="28"/>
      <w:lang w:eastAsia="ru-RU"/>
    </w:rPr>
  </w:style>
  <w:style w:type="character" w:customStyle="1" w:styleId="dirty-clipboard">
    <w:name w:val="dirty-clipboard"/>
    <w:basedOn w:val="aff2"/>
    <w:uiPriority w:val="99"/>
    <w:rsid w:val="00B87475"/>
    <w:rPr>
      <w:rFonts w:cs="Times New Roman"/>
    </w:rPr>
  </w:style>
  <w:style w:type="paragraph" w:customStyle="1" w:styleId="21f1">
    <w:name w:val="Заголовок 2.1."/>
    <w:basedOn w:val="aff1"/>
    <w:next w:val="afffffffffffffc"/>
    <w:uiPriority w:val="99"/>
    <w:rsid w:val="00B87475"/>
    <w:pPr>
      <w:keepNext/>
      <w:keepLines/>
      <w:spacing w:before="120" w:after="120" w:line="360" w:lineRule="auto"/>
      <w:jc w:val="center"/>
      <w:outlineLvl w:val="0"/>
    </w:pPr>
    <w:rPr>
      <w:b/>
      <w:bCs/>
      <w:caps/>
      <w:szCs w:val="28"/>
      <w:lang w:eastAsia="en-US"/>
    </w:rPr>
  </w:style>
  <w:style w:type="character" w:customStyle="1" w:styleId="SUBST">
    <w:name w:val="__SUBST"/>
    <w:uiPriority w:val="99"/>
    <w:rsid w:val="00B87475"/>
    <w:rPr>
      <w:b/>
      <w:i/>
      <w:sz w:val="22"/>
    </w:rPr>
  </w:style>
  <w:style w:type="paragraph" w:customStyle="1" w:styleId="AcntHeading3">
    <w:name w:val="Acnt Heading 3"/>
    <w:uiPriority w:val="99"/>
    <w:rsid w:val="00B87475"/>
    <w:pPr>
      <w:widowControl w:val="0"/>
      <w:autoSpaceDE w:val="0"/>
      <w:autoSpaceDN w:val="0"/>
      <w:adjustRightInd w:val="0"/>
      <w:spacing w:before="360" w:after="40" w:line="240" w:lineRule="auto"/>
      <w:jc w:val="center"/>
    </w:pPr>
    <w:rPr>
      <w:rFonts w:eastAsia="Times New Roman"/>
      <w:b/>
      <w:bCs/>
      <w:sz w:val="24"/>
      <w:szCs w:val="24"/>
      <w:lang w:val="en-US" w:eastAsia="en-US"/>
    </w:rPr>
  </w:style>
  <w:style w:type="paragraph" w:customStyle="1" w:styleId="11ff5">
    <w:name w:val="Стиль заголовок 1.1 + не полужирный курсив"/>
    <w:basedOn w:val="11ff4"/>
    <w:uiPriority w:val="99"/>
    <w:rsid w:val="00B87475"/>
    <w:pPr>
      <w:jc w:val="left"/>
    </w:pPr>
    <w:rPr>
      <w:b w:val="0"/>
      <w:i/>
      <w:iCs/>
      <w:caps w:val="0"/>
    </w:rPr>
  </w:style>
  <w:style w:type="paragraph" w:customStyle="1" w:styleId="msobodytextindent2cxsplastcxsplast">
    <w:name w:val="msobodytextindent2cxsplastcxsplast"/>
    <w:basedOn w:val="aff1"/>
    <w:uiPriority w:val="99"/>
    <w:rsid w:val="00B87475"/>
    <w:pPr>
      <w:spacing w:before="100" w:beforeAutospacing="1" w:after="100" w:afterAutospacing="1"/>
      <w:jc w:val="both"/>
    </w:pPr>
    <w:rPr>
      <w:rFonts w:ascii="Verdana" w:hAnsi="Verdana"/>
      <w:color w:val="000000"/>
      <w:sz w:val="13"/>
      <w:szCs w:val="13"/>
    </w:rPr>
  </w:style>
  <w:style w:type="paragraph" w:customStyle="1" w:styleId="TablCenter">
    <w:name w:val="Tabl_Center"/>
    <w:basedOn w:val="aff1"/>
    <w:uiPriority w:val="99"/>
    <w:rsid w:val="00B87475"/>
    <w:pPr>
      <w:keepLines/>
      <w:spacing w:before="20" w:after="20" w:line="216" w:lineRule="auto"/>
      <w:jc w:val="center"/>
    </w:pPr>
    <w:rPr>
      <w:sz w:val="22"/>
      <w:szCs w:val="20"/>
    </w:rPr>
  </w:style>
  <w:style w:type="table" w:customStyle="1" w:styleId="107">
    <w:name w:val="Сетка таблицы10"/>
    <w:uiPriority w:val="99"/>
    <w:rsid w:val="00B87475"/>
    <w:pPr>
      <w:spacing w:after="0" w:line="240" w:lineRule="auto"/>
    </w:pPr>
    <w:rPr>
      <w:rFonts w:eastAsia="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ffffff0">
    <w:name w:val="стиль1"/>
    <w:basedOn w:val="aff1"/>
    <w:uiPriority w:val="99"/>
    <w:rsid w:val="00B87475"/>
    <w:pPr>
      <w:spacing w:before="100" w:beforeAutospacing="1" w:after="100" w:afterAutospacing="1"/>
    </w:pPr>
    <w:rPr>
      <w:color w:val="003366"/>
    </w:rPr>
  </w:style>
  <w:style w:type="paragraph" w:customStyle="1" w:styleId="1ffffff1">
    <w:name w:val="Знак Знак1 Знак"/>
    <w:basedOn w:val="aff1"/>
    <w:uiPriority w:val="99"/>
    <w:rsid w:val="00B87475"/>
    <w:pPr>
      <w:spacing w:after="160" w:line="240" w:lineRule="exact"/>
    </w:pPr>
    <w:rPr>
      <w:rFonts w:ascii="Verdana" w:hAnsi="Verdana"/>
      <w:sz w:val="20"/>
      <w:szCs w:val="20"/>
      <w:lang w:val="en-US" w:eastAsia="en-US"/>
    </w:rPr>
  </w:style>
  <w:style w:type="paragraph" w:customStyle="1" w:styleId="western">
    <w:name w:val="western"/>
    <w:basedOn w:val="aff1"/>
    <w:uiPriority w:val="99"/>
    <w:rsid w:val="00B87475"/>
    <w:pPr>
      <w:spacing w:before="100" w:beforeAutospacing="1" w:after="115"/>
    </w:pPr>
    <w:rPr>
      <w:color w:val="000000"/>
    </w:rPr>
  </w:style>
  <w:style w:type="paragraph" w:customStyle="1" w:styleId="2210">
    <w:name w:val="Основной текст с отступом 221"/>
    <w:basedOn w:val="aff1"/>
    <w:uiPriority w:val="99"/>
    <w:rsid w:val="00B87475"/>
    <w:pPr>
      <w:ind w:firstLine="720"/>
      <w:jc w:val="both"/>
    </w:pPr>
    <w:rPr>
      <w:sz w:val="28"/>
      <w:szCs w:val="20"/>
    </w:rPr>
  </w:style>
  <w:style w:type="paragraph" w:customStyle="1" w:styleId="21f2">
    <w:name w:val="Обычный21"/>
    <w:uiPriority w:val="99"/>
    <w:rsid w:val="00B87475"/>
    <w:pPr>
      <w:widowControl w:val="0"/>
      <w:spacing w:after="0" w:line="300" w:lineRule="auto"/>
      <w:ind w:firstLine="420"/>
      <w:jc w:val="both"/>
    </w:pPr>
    <w:rPr>
      <w:rFonts w:eastAsia="Times New Roman"/>
      <w:szCs w:val="24"/>
    </w:rPr>
  </w:style>
  <w:style w:type="paragraph" w:customStyle="1" w:styleId="2211">
    <w:name w:val="Основной текст 221"/>
    <w:basedOn w:val="21f2"/>
    <w:uiPriority w:val="99"/>
    <w:rsid w:val="00B87475"/>
    <w:pPr>
      <w:widowControl/>
      <w:spacing w:line="240" w:lineRule="auto"/>
      <w:ind w:left="426" w:firstLine="0"/>
    </w:pPr>
    <w:rPr>
      <w:sz w:val="28"/>
    </w:rPr>
  </w:style>
  <w:style w:type="paragraph" w:customStyle="1" w:styleId="21f3">
    <w:name w:val="Основной текст21"/>
    <w:basedOn w:val="21f2"/>
    <w:uiPriority w:val="99"/>
    <w:rsid w:val="00B87475"/>
    <w:pPr>
      <w:widowControl/>
      <w:spacing w:line="240" w:lineRule="auto"/>
      <w:ind w:firstLine="0"/>
    </w:pPr>
    <w:rPr>
      <w:sz w:val="28"/>
    </w:rPr>
  </w:style>
  <w:style w:type="paragraph" w:customStyle="1" w:styleId="1ffffff2">
    <w:name w:val="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f1"/>
    <w:uiPriority w:val="99"/>
    <w:rsid w:val="00B87475"/>
    <w:pPr>
      <w:spacing w:after="160" w:line="240" w:lineRule="exact"/>
    </w:pPr>
    <w:rPr>
      <w:rFonts w:ascii="Verdana" w:hAnsi="Verdana"/>
      <w:sz w:val="20"/>
      <w:szCs w:val="20"/>
      <w:lang w:val="en-US" w:eastAsia="en-US"/>
    </w:rPr>
  </w:style>
  <w:style w:type="paragraph" w:customStyle="1" w:styleId="11ff6">
    <w:name w:val="Знак Знак1 Знак1"/>
    <w:basedOn w:val="aff1"/>
    <w:uiPriority w:val="99"/>
    <w:rsid w:val="00B87475"/>
    <w:pPr>
      <w:spacing w:after="160" w:line="240" w:lineRule="exact"/>
    </w:pPr>
    <w:rPr>
      <w:rFonts w:ascii="Verdana" w:hAnsi="Verdana"/>
      <w:sz w:val="20"/>
      <w:szCs w:val="20"/>
      <w:lang w:val="en-US" w:eastAsia="en-US"/>
    </w:rPr>
  </w:style>
  <w:style w:type="paragraph" w:customStyle="1" w:styleId="2fff3">
    <w:name w:val="ЗАГОЛОВОК 2"/>
    <w:basedOn w:val="32"/>
    <w:link w:val="2fff4"/>
    <w:uiPriority w:val="99"/>
    <w:rsid w:val="00B87475"/>
    <w:pPr>
      <w:keepLines w:val="0"/>
      <w:suppressAutoHyphens/>
      <w:spacing w:before="0" w:line="360" w:lineRule="auto"/>
    </w:pPr>
    <w:rPr>
      <w:rFonts w:ascii="Times New Roman" w:hAnsi="Times New Roman"/>
      <w:color w:val="auto"/>
      <w:szCs w:val="24"/>
      <w:lang w:eastAsia="ru-RU"/>
    </w:rPr>
  </w:style>
  <w:style w:type="table" w:customStyle="1" w:styleId="145">
    <w:name w:val="Сетка таблицы14"/>
    <w:uiPriority w:val="99"/>
    <w:rsid w:val="00B87475"/>
    <w:pPr>
      <w:spacing w:after="0" w:line="240" w:lineRule="auto"/>
      <w:ind w:firstLine="720"/>
      <w:jc w:val="both"/>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
    <w:uiPriority w:val="99"/>
    <w:rsid w:val="00B87475"/>
    <w:pPr>
      <w:spacing w:after="0" w:line="240" w:lineRule="auto"/>
      <w:ind w:firstLine="720"/>
      <w:jc w:val="both"/>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lign-justify1">
    <w:name w:val="align-justify1"/>
    <w:basedOn w:val="aff1"/>
    <w:uiPriority w:val="99"/>
    <w:rsid w:val="00B87475"/>
    <w:pPr>
      <w:spacing w:before="100" w:beforeAutospacing="1" w:after="240"/>
      <w:jc w:val="both"/>
    </w:pPr>
  </w:style>
  <w:style w:type="character" w:customStyle="1" w:styleId="241">
    <w:name w:val="Знак Знак24"/>
    <w:uiPriority w:val="99"/>
    <w:rsid w:val="00B87475"/>
    <w:rPr>
      <w:rFonts w:ascii="Times New Roman" w:hAnsi="Times New Roman"/>
      <w:b/>
      <w:sz w:val="20"/>
      <w:lang w:val="x-none" w:eastAsia="ru-RU"/>
    </w:rPr>
  </w:style>
  <w:style w:type="table" w:customStyle="1" w:styleId="331">
    <w:name w:val="Сетка таблицы33"/>
    <w:uiPriority w:val="99"/>
    <w:rsid w:val="00B87475"/>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96">
    <w:name w:val="style9"/>
    <w:basedOn w:val="aff1"/>
    <w:uiPriority w:val="99"/>
    <w:rsid w:val="00B87475"/>
    <w:pPr>
      <w:spacing w:before="100" w:beforeAutospacing="1" w:after="100" w:afterAutospacing="1"/>
    </w:pPr>
    <w:rPr>
      <w:sz w:val="21"/>
      <w:szCs w:val="21"/>
    </w:rPr>
  </w:style>
  <w:style w:type="paragraph" w:customStyle="1" w:styleId="CharChar">
    <w:name w:val="Char Char"/>
    <w:basedOn w:val="aff1"/>
    <w:uiPriority w:val="99"/>
    <w:rsid w:val="00B87475"/>
    <w:pPr>
      <w:spacing w:after="160" w:line="240" w:lineRule="exact"/>
    </w:pPr>
    <w:rPr>
      <w:rFonts w:ascii="Verdana" w:hAnsi="Verdana"/>
      <w:sz w:val="20"/>
      <w:szCs w:val="20"/>
      <w:lang w:val="en-US" w:eastAsia="en-US"/>
    </w:rPr>
  </w:style>
  <w:style w:type="paragraph" w:customStyle="1" w:styleId="CharChar1">
    <w:name w:val="Char Char1"/>
    <w:basedOn w:val="aff1"/>
    <w:uiPriority w:val="99"/>
    <w:rsid w:val="00B87475"/>
    <w:pPr>
      <w:spacing w:after="160" w:line="240" w:lineRule="exact"/>
    </w:pPr>
    <w:rPr>
      <w:rFonts w:ascii="Verdana" w:hAnsi="Verdana"/>
      <w:sz w:val="20"/>
      <w:szCs w:val="20"/>
      <w:lang w:val="en-US" w:eastAsia="en-US"/>
    </w:rPr>
  </w:style>
  <w:style w:type="character" w:customStyle="1" w:styleId="FontStyle40">
    <w:name w:val="Font Style40"/>
    <w:uiPriority w:val="99"/>
    <w:rsid w:val="00B87475"/>
    <w:rPr>
      <w:rFonts w:ascii="Times New Roman" w:hAnsi="Times New Roman"/>
      <w:b/>
      <w:color w:val="000000"/>
      <w:sz w:val="28"/>
    </w:rPr>
  </w:style>
  <w:style w:type="character" w:customStyle="1" w:styleId="FontStyle41">
    <w:name w:val="Font Style41"/>
    <w:uiPriority w:val="99"/>
    <w:rsid w:val="00B87475"/>
    <w:rPr>
      <w:rFonts w:ascii="Times New Roman" w:hAnsi="Times New Roman"/>
      <w:b/>
      <w:color w:val="000000"/>
      <w:sz w:val="38"/>
    </w:rPr>
  </w:style>
  <w:style w:type="paragraph" w:customStyle="1" w:styleId="Style18">
    <w:name w:val="Style18"/>
    <w:basedOn w:val="aff1"/>
    <w:uiPriority w:val="99"/>
    <w:rsid w:val="00B87475"/>
    <w:pPr>
      <w:widowControl w:val="0"/>
      <w:autoSpaceDE w:val="0"/>
      <w:autoSpaceDN w:val="0"/>
      <w:adjustRightInd w:val="0"/>
      <w:spacing w:line="302" w:lineRule="exact"/>
      <w:ind w:firstLine="240"/>
    </w:pPr>
  </w:style>
  <w:style w:type="character" w:customStyle="1" w:styleId="FontStyle54">
    <w:name w:val="Font Style54"/>
    <w:uiPriority w:val="99"/>
    <w:rsid w:val="00B87475"/>
    <w:rPr>
      <w:rFonts w:ascii="Times New Roman" w:hAnsi="Times New Roman"/>
      <w:color w:val="000000"/>
      <w:sz w:val="22"/>
    </w:rPr>
  </w:style>
  <w:style w:type="paragraph" w:customStyle="1" w:styleId="ConsTitle">
    <w:name w:val="ConsTitle"/>
    <w:uiPriority w:val="99"/>
    <w:rsid w:val="00B87475"/>
    <w:pPr>
      <w:widowControl w:val="0"/>
      <w:autoSpaceDE w:val="0"/>
      <w:autoSpaceDN w:val="0"/>
      <w:adjustRightInd w:val="0"/>
      <w:spacing w:after="0" w:line="240" w:lineRule="auto"/>
    </w:pPr>
    <w:rPr>
      <w:rFonts w:ascii="Arial" w:eastAsia="Times New Roman" w:hAnsi="Arial" w:cs="Arial"/>
      <w:b/>
      <w:bCs/>
    </w:rPr>
  </w:style>
  <w:style w:type="paragraph" w:customStyle="1" w:styleId="Heading">
    <w:name w:val="Heading"/>
    <w:uiPriority w:val="99"/>
    <w:rsid w:val="00B87475"/>
    <w:pPr>
      <w:spacing w:after="0" w:line="240" w:lineRule="auto"/>
    </w:pPr>
    <w:rPr>
      <w:rFonts w:ascii="Arial" w:eastAsia="Times New Roman" w:hAnsi="Arial"/>
      <w:b/>
      <w:szCs w:val="24"/>
    </w:rPr>
  </w:style>
  <w:style w:type="paragraph" w:customStyle="1" w:styleId="3fb">
    <w:name w:val="Обычный3"/>
    <w:uiPriority w:val="99"/>
    <w:rsid w:val="00B87475"/>
    <w:pPr>
      <w:spacing w:after="0" w:line="240" w:lineRule="auto"/>
    </w:pPr>
    <w:rPr>
      <w:rFonts w:eastAsia="Times New Roman"/>
      <w:sz w:val="24"/>
      <w:szCs w:val="24"/>
    </w:rPr>
  </w:style>
  <w:style w:type="paragraph" w:customStyle="1" w:styleId="266">
    <w:name w:val="Стиль Заголовок 2 + Перед:  6 пт После:  6 пт"/>
    <w:basedOn w:val="24"/>
    <w:uiPriority w:val="99"/>
    <w:rsid w:val="00B87475"/>
    <w:pPr>
      <w:numPr>
        <w:ilvl w:val="1"/>
        <w:numId w:val="74"/>
      </w:numPr>
      <w:suppressLineNumbers w:val="0"/>
      <w:tabs>
        <w:tab w:val="clear" w:pos="9356"/>
        <w:tab w:val="num" w:pos="2136"/>
      </w:tabs>
      <w:suppressAutoHyphens w:val="0"/>
      <w:spacing w:before="120" w:after="120"/>
      <w:ind w:left="2920" w:hanging="2211"/>
      <w:jc w:val="left"/>
    </w:pPr>
    <w:rPr>
      <w:rFonts w:eastAsia="Times New Roman"/>
      <w:kern w:val="0"/>
      <w:sz w:val="28"/>
      <w:szCs w:val="20"/>
      <w:lang w:eastAsia="ru-RU"/>
    </w:rPr>
  </w:style>
  <w:style w:type="paragraph" w:customStyle="1" w:styleId="afffffffffffffff2">
    <w:name w:val="Стиль"/>
    <w:uiPriority w:val="99"/>
    <w:rsid w:val="00B87475"/>
    <w:pPr>
      <w:widowControl w:val="0"/>
      <w:autoSpaceDE w:val="0"/>
      <w:autoSpaceDN w:val="0"/>
      <w:adjustRightInd w:val="0"/>
      <w:spacing w:after="0" w:line="240" w:lineRule="auto"/>
    </w:pPr>
    <w:rPr>
      <w:rFonts w:eastAsia="Times New Roman"/>
      <w:sz w:val="24"/>
      <w:szCs w:val="24"/>
    </w:rPr>
  </w:style>
  <w:style w:type="paragraph" w:customStyle="1" w:styleId="6">
    <w:name w:val="Стиль6"/>
    <w:basedOn w:val="51"/>
    <w:next w:val="aff1"/>
    <w:uiPriority w:val="99"/>
    <w:rsid w:val="00B87475"/>
    <w:pPr>
      <w:numPr>
        <w:numId w:val="85"/>
      </w:numPr>
      <w:suppressLineNumbers w:val="0"/>
      <w:tabs>
        <w:tab w:val="clear" w:pos="1080"/>
        <w:tab w:val="left" w:pos="720"/>
      </w:tabs>
      <w:suppressAutoHyphens w:val="0"/>
      <w:spacing w:line="360" w:lineRule="auto"/>
      <w:jc w:val="both"/>
    </w:pPr>
    <w:rPr>
      <w:rFonts w:eastAsia="MS Mincho"/>
      <w:b w:val="0"/>
      <w:szCs w:val="24"/>
      <w:lang w:eastAsia="ru-RU"/>
    </w:rPr>
  </w:style>
  <w:style w:type="paragraph" w:customStyle="1" w:styleId="caaieiaie1">
    <w:name w:val="caaieiaie 1"/>
    <w:uiPriority w:val="99"/>
    <w:rsid w:val="00B87475"/>
    <w:pPr>
      <w:keepNext/>
      <w:overflowPunct w:val="0"/>
      <w:autoSpaceDE w:val="0"/>
      <w:autoSpaceDN w:val="0"/>
      <w:adjustRightInd w:val="0"/>
      <w:spacing w:after="0" w:line="360" w:lineRule="auto"/>
      <w:jc w:val="both"/>
      <w:textAlignment w:val="baseline"/>
    </w:pPr>
    <w:rPr>
      <w:rFonts w:eastAsia="Times New Roman"/>
      <w:sz w:val="26"/>
      <w:szCs w:val="24"/>
    </w:rPr>
  </w:style>
  <w:style w:type="paragraph" w:customStyle="1" w:styleId="afffffffffffffff3">
    <w:name w:val="Н"/>
    <w:uiPriority w:val="99"/>
    <w:rsid w:val="00B87475"/>
    <w:pPr>
      <w:widowControl w:val="0"/>
      <w:autoSpaceDE w:val="0"/>
      <w:autoSpaceDN w:val="0"/>
      <w:adjustRightInd w:val="0"/>
      <w:spacing w:after="0" w:line="240" w:lineRule="auto"/>
    </w:pPr>
    <w:rPr>
      <w:rFonts w:eastAsia="Times New Roman"/>
      <w:sz w:val="24"/>
      <w:szCs w:val="24"/>
    </w:rPr>
  </w:style>
  <w:style w:type="paragraph" w:customStyle="1" w:styleId="Iauaedue">
    <w:name w:val="Iau?aedue"/>
    <w:uiPriority w:val="99"/>
    <w:rsid w:val="00B87475"/>
    <w:pPr>
      <w:widowControl w:val="0"/>
      <w:autoSpaceDE w:val="0"/>
      <w:autoSpaceDN w:val="0"/>
      <w:adjustRightInd w:val="0"/>
      <w:spacing w:after="0" w:line="240" w:lineRule="auto"/>
    </w:pPr>
    <w:rPr>
      <w:rFonts w:eastAsia="Times New Roman"/>
      <w:sz w:val="24"/>
      <w:szCs w:val="24"/>
    </w:rPr>
  </w:style>
  <w:style w:type="paragraph" w:customStyle="1" w:styleId="e1">
    <w:name w:val="Îe1û÷íûé"/>
    <w:uiPriority w:val="99"/>
    <w:rsid w:val="00B87475"/>
    <w:pPr>
      <w:widowControl w:val="0"/>
      <w:autoSpaceDE w:val="0"/>
      <w:autoSpaceDN w:val="0"/>
      <w:spacing w:after="0" w:line="240" w:lineRule="auto"/>
    </w:pPr>
    <w:rPr>
      <w:rFonts w:eastAsia="Times New Roman"/>
      <w:sz w:val="24"/>
      <w:szCs w:val="24"/>
    </w:rPr>
  </w:style>
  <w:style w:type="paragraph" w:customStyle="1" w:styleId="e10">
    <w:name w:val="Ођe1ычный"/>
    <w:uiPriority w:val="99"/>
    <w:rsid w:val="00B87475"/>
    <w:pPr>
      <w:widowControl w:val="0"/>
      <w:overflowPunct w:val="0"/>
      <w:autoSpaceDE w:val="0"/>
      <w:autoSpaceDN w:val="0"/>
      <w:adjustRightInd w:val="0"/>
      <w:spacing w:after="0" w:line="240" w:lineRule="auto"/>
      <w:textAlignment w:val="baseline"/>
    </w:pPr>
    <w:rPr>
      <w:rFonts w:eastAsia="Times New Roman"/>
      <w:sz w:val="24"/>
      <w:szCs w:val="24"/>
    </w:rPr>
  </w:style>
  <w:style w:type="paragraph" w:customStyle="1" w:styleId="Iauaedue1">
    <w:name w:val="Iau?aedue1"/>
    <w:uiPriority w:val="99"/>
    <w:rsid w:val="00B87475"/>
    <w:pPr>
      <w:widowControl w:val="0"/>
      <w:overflowPunct w:val="0"/>
      <w:autoSpaceDE w:val="0"/>
      <w:autoSpaceDN w:val="0"/>
      <w:adjustRightInd w:val="0"/>
      <w:spacing w:after="0" w:line="240" w:lineRule="auto"/>
      <w:textAlignment w:val="baseline"/>
    </w:pPr>
    <w:rPr>
      <w:rFonts w:eastAsia="Times New Roman"/>
      <w:sz w:val="24"/>
      <w:szCs w:val="24"/>
    </w:rPr>
  </w:style>
  <w:style w:type="paragraph" w:customStyle="1" w:styleId="11ff7">
    <w:name w:val="Основной текст11"/>
    <w:basedOn w:val="119"/>
    <w:uiPriority w:val="99"/>
    <w:rsid w:val="00B87475"/>
    <w:pPr>
      <w:jc w:val="both"/>
    </w:pPr>
    <w:rPr>
      <w:sz w:val="28"/>
      <w:szCs w:val="24"/>
    </w:rPr>
  </w:style>
  <w:style w:type="paragraph" w:customStyle="1" w:styleId="2112">
    <w:name w:val="Основной текст с отступом 211"/>
    <w:basedOn w:val="aff1"/>
    <w:uiPriority w:val="99"/>
    <w:rsid w:val="00B87475"/>
    <w:pPr>
      <w:ind w:firstLine="720"/>
      <w:jc w:val="both"/>
    </w:pPr>
    <w:rPr>
      <w:sz w:val="28"/>
      <w:szCs w:val="20"/>
    </w:rPr>
  </w:style>
  <w:style w:type="paragraph" w:customStyle="1" w:styleId="1ffffff3">
    <w:name w:val="ЗАГОЛОВОК 1"/>
    <w:basedOn w:val="32"/>
    <w:link w:val="1ffffff4"/>
    <w:uiPriority w:val="99"/>
    <w:rsid w:val="00B87475"/>
    <w:pPr>
      <w:keepLines w:val="0"/>
      <w:suppressAutoHyphens/>
      <w:spacing w:before="240" w:after="60" w:line="360" w:lineRule="auto"/>
      <w:ind w:left="357"/>
    </w:pPr>
    <w:rPr>
      <w:rFonts w:ascii="Times New Roman" w:hAnsi="Times New Roman"/>
      <w:color w:val="auto"/>
      <w:sz w:val="28"/>
      <w:szCs w:val="28"/>
      <w:lang w:eastAsia="ru-RU"/>
    </w:rPr>
  </w:style>
  <w:style w:type="character" w:customStyle="1" w:styleId="1ffffff4">
    <w:name w:val="ЗАГОЛОВОК 1 Знак"/>
    <w:link w:val="1ffffff3"/>
    <w:uiPriority w:val="99"/>
    <w:locked/>
    <w:rsid w:val="00B87475"/>
    <w:rPr>
      <w:rFonts w:eastAsia="Times New Roman"/>
      <w:b/>
      <w:sz w:val="28"/>
      <w:lang w:val="x-none" w:eastAsia="ru-RU"/>
    </w:rPr>
  </w:style>
  <w:style w:type="character" w:customStyle="1" w:styleId="2fff4">
    <w:name w:val="ЗАГОЛОВОК 2 Знак"/>
    <w:link w:val="2fff3"/>
    <w:uiPriority w:val="99"/>
    <w:locked/>
    <w:rsid w:val="00B87475"/>
    <w:rPr>
      <w:rFonts w:eastAsia="Times New Roman"/>
      <w:b/>
      <w:sz w:val="24"/>
      <w:lang w:val="x-none" w:eastAsia="ru-RU"/>
    </w:rPr>
  </w:style>
  <w:style w:type="character" w:customStyle="1" w:styleId="21f4">
    <w:name w:val="Заголовок 2а Знак1"/>
    <w:aliases w:val="EIA H2 Знак1,- 1.1 Знак1,Section Знак1,H2 Знак1,OG Heading 2 Знак1,§1.1. Знак1,§1.1 Знак1,§4.1 Знак1,Heading 2nonbold Знак1,Подраздел Знак1,1.1. Заголовок 2 Знак1,Раздел Знак1,РРаздел Знак2,РРаздел Знак Знак1,2 Знак1"/>
    <w:uiPriority w:val="99"/>
    <w:semiHidden/>
    <w:rsid w:val="00B87475"/>
    <w:rPr>
      <w:rFonts w:ascii="Cambria" w:hAnsi="Cambria"/>
      <w:b/>
      <w:color w:val="4F81BD"/>
      <w:sz w:val="26"/>
    </w:rPr>
  </w:style>
  <w:style w:type="paragraph" w:customStyle="1" w:styleId="normal-p2">
    <w:name w:val="normal-p2"/>
    <w:basedOn w:val="aff1"/>
    <w:uiPriority w:val="99"/>
    <w:rsid w:val="00B87475"/>
    <w:pPr>
      <w:spacing w:before="100" w:beforeAutospacing="1" w:after="100" w:afterAutospacing="1"/>
    </w:pPr>
  </w:style>
  <w:style w:type="character" w:customStyle="1" w:styleId="normal-c2">
    <w:name w:val="normal-c2"/>
    <w:basedOn w:val="aff2"/>
    <w:uiPriority w:val="99"/>
    <w:rsid w:val="00B87475"/>
    <w:rPr>
      <w:rFonts w:cs="Times New Roman"/>
    </w:rPr>
  </w:style>
  <w:style w:type="paragraph" w:customStyle="1" w:styleId="Normal0">
    <w:name w:val="[Normal]"/>
    <w:link w:val="Normal1"/>
    <w:uiPriority w:val="99"/>
    <w:rsid w:val="00B87475"/>
    <w:pPr>
      <w:widowControl w:val="0"/>
      <w:autoSpaceDE w:val="0"/>
      <w:autoSpaceDN w:val="0"/>
      <w:adjustRightInd w:val="0"/>
      <w:spacing w:after="0" w:line="360" w:lineRule="auto"/>
      <w:jc w:val="both"/>
    </w:pPr>
    <w:rPr>
      <w:rFonts w:ascii="Arial" w:eastAsia="Times New Roman" w:hAnsi="Arial"/>
      <w:sz w:val="24"/>
      <w:szCs w:val="24"/>
    </w:rPr>
  </w:style>
  <w:style w:type="paragraph" w:customStyle="1" w:styleId="98">
    <w:name w:val="оглавление 9"/>
    <w:basedOn w:val="aff1"/>
    <w:next w:val="aff1"/>
    <w:autoRedefine/>
    <w:uiPriority w:val="99"/>
    <w:rsid w:val="00B87475"/>
    <w:pPr>
      <w:autoSpaceDE w:val="0"/>
      <w:autoSpaceDN w:val="0"/>
      <w:spacing w:line="360" w:lineRule="auto"/>
      <w:ind w:left="1600" w:firstLine="709"/>
      <w:jc w:val="both"/>
    </w:pPr>
    <w:rPr>
      <w:sz w:val="20"/>
      <w:szCs w:val="20"/>
    </w:rPr>
  </w:style>
  <w:style w:type="paragraph" w:customStyle="1" w:styleId="03">
    <w:name w:val="Стиль Основной текст + Первая строка:  0 см"/>
    <w:basedOn w:val="afff4"/>
    <w:uiPriority w:val="99"/>
    <w:rsid w:val="00B87475"/>
    <w:pPr>
      <w:tabs>
        <w:tab w:val="left" w:pos="851"/>
      </w:tabs>
      <w:spacing w:after="0" w:line="360" w:lineRule="auto"/>
      <w:ind w:firstLine="709"/>
      <w:jc w:val="both"/>
    </w:pPr>
    <w:rPr>
      <w:rFonts w:eastAsia="Times New Roman"/>
      <w:sz w:val="28"/>
      <w:szCs w:val="20"/>
      <w:lang w:eastAsia="ru-RU"/>
    </w:rPr>
  </w:style>
  <w:style w:type="character" w:customStyle="1" w:styleId="afffffffffffffff4">
    <w:name w:val="Основной шрифт"/>
    <w:uiPriority w:val="99"/>
    <w:rsid w:val="00B87475"/>
  </w:style>
  <w:style w:type="paragraph" w:customStyle="1" w:styleId="8a">
    <w:name w:val="çàãîëîâîê 8"/>
    <w:basedOn w:val="affffffffffff2"/>
    <w:next w:val="affffffffffff2"/>
    <w:uiPriority w:val="99"/>
    <w:rsid w:val="00B87475"/>
    <w:pPr>
      <w:keepNext/>
      <w:widowControl w:val="0"/>
      <w:autoSpaceDE w:val="0"/>
      <w:autoSpaceDN w:val="0"/>
      <w:spacing w:line="360" w:lineRule="auto"/>
      <w:jc w:val="center"/>
    </w:pPr>
    <w:rPr>
      <w:rFonts w:ascii="Courier New" w:hAnsi="Courier New" w:cs="Courier New"/>
      <w:b/>
      <w:bCs/>
      <w:sz w:val="24"/>
      <w:szCs w:val="24"/>
      <w:lang w:val="en-US"/>
    </w:rPr>
  </w:style>
  <w:style w:type="paragraph" w:customStyle="1" w:styleId="1ffffff5">
    <w:name w:val="оглавление 1"/>
    <w:basedOn w:val="aff1"/>
    <w:next w:val="aff1"/>
    <w:autoRedefine/>
    <w:uiPriority w:val="99"/>
    <w:rsid w:val="00B87475"/>
    <w:pPr>
      <w:tabs>
        <w:tab w:val="right" w:leader="dot" w:pos="9912"/>
      </w:tabs>
      <w:autoSpaceDE w:val="0"/>
      <w:autoSpaceDN w:val="0"/>
      <w:spacing w:before="120" w:line="360" w:lineRule="auto"/>
      <w:ind w:left="567" w:firstLine="709"/>
      <w:jc w:val="both"/>
    </w:pPr>
  </w:style>
  <w:style w:type="paragraph" w:customStyle="1" w:styleId="2fff5">
    <w:name w:val="оглавление 2"/>
    <w:basedOn w:val="aff1"/>
    <w:next w:val="aff1"/>
    <w:autoRedefine/>
    <w:uiPriority w:val="99"/>
    <w:rsid w:val="00B87475"/>
    <w:pPr>
      <w:tabs>
        <w:tab w:val="right" w:leader="dot" w:pos="9912"/>
      </w:tabs>
      <w:autoSpaceDE w:val="0"/>
      <w:autoSpaceDN w:val="0"/>
      <w:spacing w:line="240" w:lineRule="atLeast"/>
      <w:ind w:left="851" w:firstLine="709"/>
      <w:jc w:val="both"/>
    </w:pPr>
    <w:rPr>
      <w:rFonts w:ascii="Arial" w:hAnsi="Arial" w:cs="Arial"/>
      <w:i/>
      <w:iCs/>
      <w:noProof/>
      <w:szCs w:val="22"/>
    </w:rPr>
  </w:style>
  <w:style w:type="paragraph" w:customStyle="1" w:styleId="3fc">
    <w:name w:val="оглавление 3"/>
    <w:basedOn w:val="aff1"/>
    <w:next w:val="aff1"/>
    <w:autoRedefine/>
    <w:uiPriority w:val="99"/>
    <w:rsid w:val="00B87475"/>
    <w:pPr>
      <w:autoSpaceDE w:val="0"/>
      <w:autoSpaceDN w:val="0"/>
      <w:spacing w:line="360" w:lineRule="auto"/>
      <w:ind w:left="400" w:firstLine="709"/>
      <w:jc w:val="both"/>
    </w:pPr>
    <w:rPr>
      <w:sz w:val="20"/>
      <w:szCs w:val="20"/>
    </w:rPr>
  </w:style>
  <w:style w:type="paragraph" w:customStyle="1" w:styleId="4f4">
    <w:name w:val="оглавление 4"/>
    <w:basedOn w:val="aff1"/>
    <w:next w:val="aff1"/>
    <w:autoRedefine/>
    <w:uiPriority w:val="99"/>
    <w:rsid w:val="00B87475"/>
    <w:pPr>
      <w:autoSpaceDE w:val="0"/>
      <w:autoSpaceDN w:val="0"/>
      <w:spacing w:line="360" w:lineRule="auto"/>
      <w:ind w:left="600" w:firstLine="709"/>
      <w:jc w:val="both"/>
    </w:pPr>
    <w:rPr>
      <w:sz w:val="20"/>
      <w:szCs w:val="20"/>
    </w:rPr>
  </w:style>
  <w:style w:type="paragraph" w:customStyle="1" w:styleId="5d">
    <w:name w:val="оглавление 5"/>
    <w:basedOn w:val="aff1"/>
    <w:next w:val="aff1"/>
    <w:autoRedefine/>
    <w:uiPriority w:val="99"/>
    <w:rsid w:val="00B87475"/>
    <w:pPr>
      <w:autoSpaceDE w:val="0"/>
      <w:autoSpaceDN w:val="0"/>
      <w:spacing w:line="360" w:lineRule="auto"/>
      <w:ind w:left="800" w:firstLine="709"/>
      <w:jc w:val="both"/>
    </w:pPr>
    <w:rPr>
      <w:sz w:val="20"/>
      <w:szCs w:val="20"/>
    </w:rPr>
  </w:style>
  <w:style w:type="paragraph" w:customStyle="1" w:styleId="6b">
    <w:name w:val="оглавление 6"/>
    <w:basedOn w:val="aff1"/>
    <w:next w:val="aff1"/>
    <w:autoRedefine/>
    <w:uiPriority w:val="99"/>
    <w:rsid w:val="00B87475"/>
    <w:pPr>
      <w:autoSpaceDE w:val="0"/>
      <w:autoSpaceDN w:val="0"/>
      <w:spacing w:line="360" w:lineRule="auto"/>
      <w:ind w:left="1000" w:firstLine="709"/>
      <w:jc w:val="both"/>
    </w:pPr>
    <w:rPr>
      <w:sz w:val="20"/>
      <w:szCs w:val="20"/>
    </w:rPr>
  </w:style>
  <w:style w:type="paragraph" w:customStyle="1" w:styleId="79">
    <w:name w:val="оглавление 7"/>
    <w:basedOn w:val="aff1"/>
    <w:next w:val="aff1"/>
    <w:autoRedefine/>
    <w:uiPriority w:val="99"/>
    <w:rsid w:val="00B87475"/>
    <w:pPr>
      <w:autoSpaceDE w:val="0"/>
      <w:autoSpaceDN w:val="0"/>
      <w:spacing w:line="360" w:lineRule="auto"/>
      <w:ind w:left="1200" w:firstLine="709"/>
      <w:jc w:val="both"/>
    </w:pPr>
    <w:rPr>
      <w:sz w:val="20"/>
      <w:szCs w:val="20"/>
    </w:rPr>
  </w:style>
  <w:style w:type="paragraph" w:customStyle="1" w:styleId="8b">
    <w:name w:val="оглавление 8"/>
    <w:basedOn w:val="aff1"/>
    <w:next w:val="aff1"/>
    <w:autoRedefine/>
    <w:uiPriority w:val="99"/>
    <w:rsid w:val="00B87475"/>
    <w:pPr>
      <w:autoSpaceDE w:val="0"/>
      <w:autoSpaceDN w:val="0"/>
      <w:spacing w:line="360" w:lineRule="auto"/>
      <w:ind w:left="1400" w:firstLine="709"/>
      <w:jc w:val="both"/>
    </w:pPr>
    <w:rPr>
      <w:sz w:val="20"/>
      <w:szCs w:val="20"/>
    </w:rPr>
  </w:style>
  <w:style w:type="character" w:customStyle="1" w:styleId="afffffffffffffff5">
    <w:name w:val="знак примечания"/>
    <w:uiPriority w:val="99"/>
    <w:rsid w:val="00B87475"/>
    <w:rPr>
      <w:sz w:val="16"/>
    </w:rPr>
  </w:style>
  <w:style w:type="paragraph" w:customStyle="1" w:styleId="afffffffffffffff6">
    <w:name w:val="текст примечания"/>
    <w:basedOn w:val="aff1"/>
    <w:uiPriority w:val="99"/>
    <w:rsid w:val="00B87475"/>
    <w:pPr>
      <w:autoSpaceDE w:val="0"/>
      <w:autoSpaceDN w:val="0"/>
      <w:spacing w:line="360" w:lineRule="auto"/>
      <w:ind w:firstLine="709"/>
      <w:jc w:val="both"/>
    </w:pPr>
    <w:rPr>
      <w:sz w:val="20"/>
      <w:szCs w:val="20"/>
    </w:rPr>
  </w:style>
  <w:style w:type="paragraph" w:customStyle="1" w:styleId="12f0">
    <w:name w:val="12_влево"/>
    <w:basedOn w:val="aff1"/>
    <w:uiPriority w:val="99"/>
    <w:rsid w:val="00B87475"/>
    <w:pPr>
      <w:spacing w:line="360" w:lineRule="auto"/>
      <w:ind w:firstLine="709"/>
      <w:jc w:val="both"/>
    </w:pPr>
    <w:rPr>
      <w:szCs w:val="20"/>
    </w:rPr>
  </w:style>
  <w:style w:type="character" w:customStyle="1" w:styleId="FontStyle24">
    <w:name w:val="Font Style24"/>
    <w:uiPriority w:val="99"/>
    <w:rsid w:val="00B87475"/>
    <w:rPr>
      <w:rFonts w:ascii="Times New Roman" w:hAnsi="Times New Roman"/>
      <w:b/>
      <w:sz w:val="26"/>
    </w:rPr>
  </w:style>
  <w:style w:type="character" w:customStyle="1" w:styleId="FontStyle25">
    <w:name w:val="Font Style25"/>
    <w:uiPriority w:val="99"/>
    <w:rsid w:val="00B87475"/>
    <w:rPr>
      <w:rFonts w:ascii="Times New Roman" w:hAnsi="Times New Roman"/>
      <w:b/>
      <w:sz w:val="26"/>
    </w:rPr>
  </w:style>
  <w:style w:type="character" w:customStyle="1" w:styleId="FontStyle26">
    <w:name w:val="Font Style26"/>
    <w:uiPriority w:val="99"/>
    <w:rsid w:val="00B87475"/>
    <w:rPr>
      <w:rFonts w:ascii="Times New Roman" w:hAnsi="Times New Roman"/>
      <w:b/>
      <w:i/>
      <w:sz w:val="22"/>
    </w:rPr>
  </w:style>
  <w:style w:type="character" w:customStyle="1" w:styleId="FontStyle27">
    <w:name w:val="Font Style27"/>
    <w:uiPriority w:val="99"/>
    <w:rsid w:val="00B87475"/>
    <w:rPr>
      <w:rFonts w:ascii="Times New Roman" w:hAnsi="Times New Roman"/>
      <w:b/>
      <w:i/>
      <w:sz w:val="22"/>
    </w:rPr>
  </w:style>
  <w:style w:type="character" w:customStyle="1" w:styleId="FontStyle28">
    <w:name w:val="Font Style28"/>
    <w:uiPriority w:val="99"/>
    <w:rsid w:val="00B87475"/>
    <w:rPr>
      <w:rFonts w:ascii="Times New Roman" w:hAnsi="Times New Roman"/>
      <w:b/>
      <w:sz w:val="22"/>
    </w:rPr>
  </w:style>
  <w:style w:type="character" w:customStyle="1" w:styleId="FontStyle29">
    <w:name w:val="Font Style29"/>
    <w:uiPriority w:val="99"/>
    <w:rsid w:val="00B87475"/>
    <w:rPr>
      <w:rFonts w:ascii="Times New Roman" w:hAnsi="Times New Roman"/>
      <w:sz w:val="22"/>
    </w:rPr>
  </w:style>
  <w:style w:type="character" w:customStyle="1" w:styleId="FontStyle30">
    <w:name w:val="Font Style30"/>
    <w:uiPriority w:val="99"/>
    <w:rsid w:val="00B87475"/>
    <w:rPr>
      <w:rFonts w:ascii="Times New Roman" w:hAnsi="Times New Roman"/>
      <w:sz w:val="20"/>
    </w:rPr>
  </w:style>
  <w:style w:type="character" w:customStyle="1" w:styleId="FontStyle31">
    <w:name w:val="Font Style31"/>
    <w:uiPriority w:val="99"/>
    <w:rsid w:val="00B87475"/>
    <w:rPr>
      <w:rFonts w:ascii="Times New Roman" w:hAnsi="Times New Roman"/>
      <w:sz w:val="20"/>
    </w:rPr>
  </w:style>
  <w:style w:type="character" w:customStyle="1" w:styleId="FontStyle32">
    <w:name w:val="Font Style32"/>
    <w:uiPriority w:val="99"/>
    <w:rsid w:val="00B87475"/>
    <w:rPr>
      <w:rFonts w:ascii="Times New Roman" w:hAnsi="Times New Roman"/>
      <w:sz w:val="20"/>
    </w:rPr>
  </w:style>
  <w:style w:type="character" w:customStyle="1" w:styleId="FontStyle33">
    <w:name w:val="Font Style33"/>
    <w:uiPriority w:val="99"/>
    <w:rsid w:val="00B87475"/>
    <w:rPr>
      <w:rFonts w:ascii="Times New Roman" w:hAnsi="Times New Roman"/>
      <w:b/>
      <w:sz w:val="22"/>
    </w:rPr>
  </w:style>
  <w:style w:type="character" w:customStyle="1" w:styleId="FontStyle45">
    <w:name w:val="Font Style45"/>
    <w:uiPriority w:val="99"/>
    <w:rsid w:val="00B87475"/>
    <w:rPr>
      <w:rFonts w:ascii="Times New Roman" w:hAnsi="Times New Roman"/>
      <w:sz w:val="22"/>
    </w:rPr>
  </w:style>
  <w:style w:type="character" w:customStyle="1" w:styleId="FontStyle46">
    <w:name w:val="Font Style46"/>
    <w:uiPriority w:val="99"/>
    <w:rsid w:val="00B87475"/>
    <w:rPr>
      <w:rFonts w:ascii="Times New Roman" w:hAnsi="Times New Roman"/>
      <w:sz w:val="18"/>
    </w:rPr>
  </w:style>
  <w:style w:type="character" w:customStyle="1" w:styleId="FontStyle181">
    <w:name w:val="Font Style181"/>
    <w:uiPriority w:val="99"/>
    <w:rsid w:val="00B87475"/>
    <w:rPr>
      <w:rFonts w:ascii="Times New Roman" w:hAnsi="Times New Roman"/>
      <w:b/>
      <w:sz w:val="22"/>
    </w:rPr>
  </w:style>
  <w:style w:type="paragraph" w:customStyle="1" w:styleId="31f5">
    <w:name w:val="Основной текст31"/>
    <w:basedOn w:val="aff1"/>
    <w:uiPriority w:val="99"/>
    <w:rsid w:val="00B87475"/>
    <w:pPr>
      <w:shd w:val="clear" w:color="auto" w:fill="FFFFFF"/>
      <w:spacing w:line="250" w:lineRule="exact"/>
      <w:ind w:hanging="1200"/>
    </w:pPr>
    <w:rPr>
      <w:sz w:val="20"/>
      <w:szCs w:val="20"/>
    </w:rPr>
  </w:style>
  <w:style w:type="character" w:customStyle="1" w:styleId="afffffffffffffff7">
    <w:name w:val="Основной текст + Курсив"/>
    <w:uiPriority w:val="99"/>
    <w:rsid w:val="00B87475"/>
    <w:rPr>
      <w:i/>
      <w:shd w:val="clear" w:color="auto" w:fill="FFFFFF"/>
    </w:rPr>
  </w:style>
  <w:style w:type="character" w:customStyle="1" w:styleId="2fff6">
    <w:name w:val="Основной текст (2) + Не курсив"/>
    <w:uiPriority w:val="99"/>
    <w:rsid w:val="00B87475"/>
    <w:rPr>
      <w:i/>
      <w:shd w:val="clear" w:color="auto" w:fill="FFFFFF"/>
    </w:rPr>
  </w:style>
  <w:style w:type="character" w:customStyle="1" w:styleId="5e">
    <w:name w:val="Заголовок №5_"/>
    <w:link w:val="5f"/>
    <w:uiPriority w:val="99"/>
    <w:locked/>
    <w:rsid w:val="00B87475"/>
    <w:rPr>
      <w:rFonts w:ascii="Arial" w:eastAsia="Times New Roman" w:hAnsi="Arial"/>
      <w:sz w:val="19"/>
      <w:shd w:val="clear" w:color="auto" w:fill="FFFFFF"/>
    </w:rPr>
  </w:style>
  <w:style w:type="paragraph" w:customStyle="1" w:styleId="5f">
    <w:name w:val="Заголовок №5"/>
    <w:basedOn w:val="aff1"/>
    <w:link w:val="5e"/>
    <w:uiPriority w:val="99"/>
    <w:rsid w:val="00B87475"/>
    <w:pPr>
      <w:shd w:val="clear" w:color="auto" w:fill="FFFFFF"/>
      <w:spacing w:before="180" w:line="269" w:lineRule="exact"/>
      <w:outlineLvl w:val="4"/>
    </w:pPr>
    <w:rPr>
      <w:rFonts w:ascii="Arial" w:eastAsia="Calibri" w:hAnsi="Arial" w:cs="Arial"/>
      <w:sz w:val="19"/>
      <w:szCs w:val="19"/>
      <w:lang w:eastAsia="en-US"/>
    </w:rPr>
  </w:style>
  <w:style w:type="character" w:customStyle="1" w:styleId="2fff7">
    <w:name w:val="Основной текст (2) + Полужирный"/>
    <w:aliases w:val="Не курсив3"/>
    <w:uiPriority w:val="99"/>
    <w:rsid w:val="00B87475"/>
    <w:rPr>
      <w:b/>
      <w:i/>
      <w:spacing w:val="0"/>
      <w:sz w:val="22"/>
      <w:shd w:val="clear" w:color="auto" w:fill="FFFFFF"/>
    </w:rPr>
  </w:style>
  <w:style w:type="character" w:customStyle="1" w:styleId="4f5">
    <w:name w:val="Заголовок №4_"/>
    <w:link w:val="4f6"/>
    <w:uiPriority w:val="99"/>
    <w:locked/>
    <w:rsid w:val="00B87475"/>
    <w:rPr>
      <w:rFonts w:ascii="Arial" w:eastAsia="Times New Roman" w:hAnsi="Arial"/>
      <w:shd w:val="clear" w:color="auto" w:fill="FFFFFF"/>
    </w:rPr>
  </w:style>
  <w:style w:type="paragraph" w:customStyle="1" w:styleId="4f6">
    <w:name w:val="Заголовок №4"/>
    <w:basedOn w:val="aff1"/>
    <w:link w:val="4f5"/>
    <w:uiPriority w:val="99"/>
    <w:rsid w:val="00B87475"/>
    <w:pPr>
      <w:shd w:val="clear" w:color="auto" w:fill="FFFFFF"/>
      <w:spacing w:before="180" w:line="264" w:lineRule="exact"/>
      <w:outlineLvl w:val="3"/>
    </w:pPr>
    <w:rPr>
      <w:rFonts w:ascii="Arial" w:eastAsia="Calibri" w:hAnsi="Arial" w:cs="Arial"/>
      <w:szCs w:val="26"/>
      <w:lang w:eastAsia="en-US"/>
    </w:rPr>
  </w:style>
  <w:style w:type="character" w:customStyle="1" w:styleId="11ff8">
    <w:name w:val="Основной текст + 11"/>
    <w:aliases w:val="5 pt11,Курсив15"/>
    <w:uiPriority w:val="99"/>
    <w:rsid w:val="00B87475"/>
    <w:rPr>
      <w:rFonts w:eastAsia="Times New Roman"/>
      <w:i/>
      <w:spacing w:val="0"/>
      <w:sz w:val="23"/>
      <w:shd w:val="clear" w:color="auto" w:fill="FFFFFF"/>
    </w:rPr>
  </w:style>
  <w:style w:type="character" w:customStyle="1" w:styleId="ArialUnicodeMS1">
    <w:name w:val="Основной текст + Arial Unicode MS1"/>
    <w:aliases w:val="10 pt3,Полужирный7"/>
    <w:uiPriority w:val="99"/>
    <w:rsid w:val="00B87475"/>
    <w:rPr>
      <w:rFonts w:ascii="Arial Unicode MS" w:eastAsia="Arial Unicode MS" w:hAnsi="Arial Unicode MS"/>
      <w:b/>
      <w:spacing w:val="0"/>
      <w:sz w:val="20"/>
      <w:shd w:val="clear" w:color="auto" w:fill="FFFFFF"/>
    </w:rPr>
  </w:style>
  <w:style w:type="paragraph" w:customStyle="1" w:styleId="afffffffffffffff8">
    <w:name w:val="Жирный по центру"/>
    <w:basedOn w:val="aff1"/>
    <w:uiPriority w:val="99"/>
    <w:rsid w:val="00B87475"/>
    <w:pPr>
      <w:tabs>
        <w:tab w:val="left" w:pos="567"/>
        <w:tab w:val="left" w:pos="1134"/>
      </w:tabs>
      <w:spacing w:before="120" w:after="120" w:line="360" w:lineRule="auto"/>
      <w:ind w:firstLine="709"/>
      <w:jc w:val="center"/>
    </w:pPr>
    <w:rPr>
      <w:b/>
      <w:szCs w:val="20"/>
    </w:rPr>
  </w:style>
  <w:style w:type="paragraph" w:customStyle="1" w:styleId="glossary">
    <w:name w:val="glossary"/>
    <w:basedOn w:val="aff1"/>
    <w:uiPriority w:val="99"/>
    <w:rsid w:val="00B87475"/>
    <w:pPr>
      <w:widowControl w:val="0"/>
    </w:pPr>
  </w:style>
  <w:style w:type="paragraph" w:customStyle="1" w:styleId="p">
    <w:name w:val="p"/>
    <w:basedOn w:val="aff1"/>
    <w:uiPriority w:val="99"/>
    <w:rsid w:val="00B87475"/>
    <w:pPr>
      <w:spacing w:before="100" w:beforeAutospacing="1" w:after="100" w:afterAutospacing="1"/>
    </w:pPr>
  </w:style>
  <w:style w:type="paragraph" w:customStyle="1" w:styleId="31f6">
    <w:name w:val="Заголовок 3.1."/>
    <w:basedOn w:val="32"/>
    <w:next w:val="afffffffffffffc"/>
    <w:uiPriority w:val="99"/>
    <w:rsid w:val="00B87475"/>
    <w:pPr>
      <w:spacing w:before="120" w:after="120" w:line="360" w:lineRule="auto"/>
    </w:pPr>
    <w:rPr>
      <w:rFonts w:ascii="Times New Roman" w:hAnsi="Times New Roman"/>
      <w:i/>
      <w:color w:val="auto"/>
      <w:szCs w:val="24"/>
    </w:rPr>
  </w:style>
  <w:style w:type="character" w:customStyle="1" w:styleId="FontStyle63">
    <w:name w:val="Font Style63"/>
    <w:uiPriority w:val="99"/>
    <w:rsid w:val="00B87475"/>
    <w:rPr>
      <w:rFonts w:ascii="Times New Roman" w:hAnsi="Times New Roman"/>
      <w:b/>
      <w:color w:val="000000"/>
      <w:sz w:val="24"/>
    </w:rPr>
  </w:style>
  <w:style w:type="character" w:customStyle="1" w:styleId="FontStyle65">
    <w:name w:val="Font Style65"/>
    <w:uiPriority w:val="99"/>
    <w:rsid w:val="00B87475"/>
    <w:rPr>
      <w:rFonts w:ascii="Times New Roman" w:hAnsi="Times New Roman"/>
      <w:smallCaps/>
      <w:color w:val="000000"/>
      <w:sz w:val="24"/>
    </w:rPr>
  </w:style>
  <w:style w:type="character" w:customStyle="1" w:styleId="FontStyle66">
    <w:name w:val="Font Style66"/>
    <w:uiPriority w:val="99"/>
    <w:rsid w:val="00B87475"/>
    <w:rPr>
      <w:rFonts w:ascii="Constantia" w:hAnsi="Constantia"/>
      <w:b/>
      <w:color w:val="000000"/>
      <w:sz w:val="18"/>
    </w:rPr>
  </w:style>
  <w:style w:type="paragraph" w:customStyle="1" w:styleId="CM37">
    <w:name w:val="CM37"/>
    <w:basedOn w:val="Default"/>
    <w:next w:val="Default"/>
    <w:uiPriority w:val="99"/>
    <w:rsid w:val="00B87475"/>
    <w:pPr>
      <w:widowControl w:val="0"/>
    </w:pPr>
    <w:rPr>
      <w:rFonts w:ascii="Times New Roman" w:eastAsia="Times New Roman" w:hAnsi="Times New Roman" w:cs="Times New Roman"/>
      <w:color w:val="auto"/>
      <w:szCs w:val="24"/>
    </w:rPr>
  </w:style>
  <w:style w:type="character" w:customStyle="1" w:styleId="FontStyle42">
    <w:name w:val="Font Style42"/>
    <w:uiPriority w:val="99"/>
    <w:rsid w:val="00B87475"/>
    <w:rPr>
      <w:rFonts w:ascii="Times New Roman" w:hAnsi="Times New Roman"/>
      <w:color w:val="000000"/>
      <w:sz w:val="20"/>
    </w:rPr>
  </w:style>
  <w:style w:type="paragraph" w:customStyle="1" w:styleId="afffffffffffffff9">
    <w:name w:val="Основной текст записки"/>
    <w:basedOn w:val="afff4"/>
    <w:link w:val="afffffffffffffffa"/>
    <w:uiPriority w:val="99"/>
    <w:rsid w:val="00B87475"/>
    <w:pPr>
      <w:spacing w:before="60" w:after="0" w:line="300" w:lineRule="auto"/>
      <w:ind w:firstLine="709"/>
      <w:jc w:val="left"/>
    </w:pPr>
    <w:rPr>
      <w:rFonts w:eastAsia="Times New Roman"/>
      <w:szCs w:val="24"/>
      <w:lang w:eastAsia="ru-RU"/>
    </w:rPr>
  </w:style>
  <w:style w:type="character" w:customStyle="1" w:styleId="afffffffffffffffa">
    <w:name w:val="Основной текст записки Знак"/>
    <w:link w:val="afffffffffffffff9"/>
    <w:uiPriority w:val="99"/>
    <w:locked/>
    <w:rsid w:val="00B87475"/>
    <w:rPr>
      <w:rFonts w:eastAsia="Times New Roman"/>
      <w:sz w:val="24"/>
      <w:lang w:val="x-none" w:eastAsia="ru-RU"/>
    </w:rPr>
  </w:style>
  <w:style w:type="paragraph" w:customStyle="1" w:styleId="112">
    <w:name w:val="1.1 Заголовок 2"/>
    <w:basedOn w:val="2"/>
    <w:uiPriority w:val="99"/>
    <w:rsid w:val="00B87475"/>
    <w:pPr>
      <w:keepNext w:val="0"/>
      <w:numPr>
        <w:ilvl w:val="1"/>
        <w:numId w:val="86"/>
      </w:numPr>
      <w:suppressLineNumbers w:val="0"/>
      <w:tabs>
        <w:tab w:val="clear" w:pos="9356"/>
      </w:tabs>
      <w:suppressAutoHyphens w:val="0"/>
      <w:spacing w:before="240" w:after="0" w:line="360" w:lineRule="auto"/>
      <w:ind w:left="0" w:firstLine="709"/>
      <w:outlineLvl w:val="1"/>
    </w:pPr>
    <w:rPr>
      <w:rFonts w:eastAsia="Times New Roman"/>
      <w:b/>
      <w:i/>
      <w:spacing w:val="-5"/>
      <w:sz w:val="24"/>
      <w:szCs w:val="24"/>
    </w:rPr>
  </w:style>
  <w:style w:type="paragraph" w:customStyle="1" w:styleId="1113">
    <w:name w:val="1.1.1 заголовок 3"/>
    <w:basedOn w:val="aff1"/>
    <w:uiPriority w:val="99"/>
    <w:rsid w:val="00B87475"/>
    <w:pPr>
      <w:numPr>
        <w:ilvl w:val="2"/>
        <w:numId w:val="86"/>
      </w:numPr>
      <w:spacing w:before="120" w:after="120" w:line="360" w:lineRule="auto"/>
      <w:jc w:val="both"/>
      <w:outlineLvl w:val="2"/>
    </w:pPr>
    <w:rPr>
      <w:b/>
      <w:i/>
    </w:rPr>
  </w:style>
  <w:style w:type="paragraph" w:customStyle="1" w:styleId="1ffffff6">
    <w:name w:val="1 заголовок"/>
    <w:basedOn w:val="a"/>
    <w:uiPriority w:val="99"/>
    <w:rsid w:val="00B87475"/>
    <w:pPr>
      <w:keepNext w:val="0"/>
      <w:pageBreakBefore/>
      <w:numPr>
        <w:numId w:val="0"/>
      </w:numPr>
      <w:suppressLineNumbers w:val="0"/>
      <w:tabs>
        <w:tab w:val="clear" w:pos="9356"/>
      </w:tabs>
      <w:suppressAutoHyphens w:val="0"/>
      <w:spacing w:line="360" w:lineRule="auto"/>
      <w:ind w:firstLine="709"/>
      <w:contextualSpacing/>
    </w:pPr>
    <w:rPr>
      <w:rFonts w:eastAsia="Times New Roman"/>
      <w:b/>
      <w:caps/>
      <w:szCs w:val="20"/>
      <w:lang w:eastAsia="ru-RU"/>
    </w:rPr>
  </w:style>
  <w:style w:type="character" w:customStyle="1" w:styleId="FontStyle261">
    <w:name w:val="Font Style261"/>
    <w:uiPriority w:val="99"/>
    <w:rsid w:val="00B87475"/>
    <w:rPr>
      <w:rFonts w:ascii="Times New Roman" w:hAnsi="Times New Roman"/>
      <w:color w:val="000000"/>
      <w:sz w:val="22"/>
    </w:rPr>
  </w:style>
  <w:style w:type="paragraph" w:customStyle="1" w:styleId="Style106">
    <w:name w:val="Style106"/>
    <w:basedOn w:val="aff1"/>
    <w:uiPriority w:val="99"/>
    <w:rsid w:val="00B87475"/>
    <w:pPr>
      <w:widowControl w:val="0"/>
      <w:autoSpaceDE w:val="0"/>
      <w:autoSpaceDN w:val="0"/>
      <w:adjustRightInd w:val="0"/>
      <w:spacing w:line="228" w:lineRule="exact"/>
      <w:jc w:val="center"/>
    </w:pPr>
  </w:style>
  <w:style w:type="character" w:customStyle="1" w:styleId="FontStyle241">
    <w:name w:val="Font Style241"/>
    <w:uiPriority w:val="99"/>
    <w:rsid w:val="00B87475"/>
    <w:rPr>
      <w:rFonts w:ascii="Times New Roman" w:hAnsi="Times New Roman"/>
      <w:color w:val="000000"/>
      <w:sz w:val="18"/>
    </w:rPr>
  </w:style>
  <w:style w:type="character" w:customStyle="1" w:styleId="FontStyle262">
    <w:name w:val="Font Style262"/>
    <w:uiPriority w:val="99"/>
    <w:rsid w:val="00B87475"/>
    <w:rPr>
      <w:rFonts w:ascii="Times New Roman" w:hAnsi="Times New Roman"/>
      <w:color w:val="000000"/>
      <w:sz w:val="18"/>
    </w:rPr>
  </w:style>
  <w:style w:type="paragraph" w:customStyle="1" w:styleId="afffffffffffffffb">
    <w:name w:val="БИОСФЕРА"/>
    <w:basedOn w:val="aff1"/>
    <w:link w:val="afffffffffffffffc"/>
    <w:autoRedefine/>
    <w:uiPriority w:val="99"/>
    <w:rsid w:val="00B87475"/>
    <w:pPr>
      <w:ind w:firstLine="567"/>
      <w:jc w:val="both"/>
    </w:pPr>
    <w:rPr>
      <w:rFonts w:eastAsia="MS Mincho"/>
    </w:rPr>
  </w:style>
  <w:style w:type="character" w:customStyle="1" w:styleId="afffffffffffffffc">
    <w:name w:val="БИОСФЕРА Знак"/>
    <w:link w:val="afffffffffffffffb"/>
    <w:uiPriority w:val="99"/>
    <w:locked/>
    <w:rsid w:val="00B87475"/>
    <w:rPr>
      <w:rFonts w:eastAsia="MS Mincho"/>
      <w:sz w:val="24"/>
      <w:lang w:val="x-none" w:eastAsia="ru-RU"/>
    </w:rPr>
  </w:style>
  <w:style w:type="character" w:customStyle="1" w:styleId="mw-redirect">
    <w:name w:val="mw-redirect"/>
    <w:basedOn w:val="aff2"/>
    <w:uiPriority w:val="99"/>
    <w:rsid w:val="00B87475"/>
    <w:rPr>
      <w:rFonts w:cs="Times New Roman"/>
    </w:rPr>
  </w:style>
  <w:style w:type="character" w:customStyle="1" w:styleId="FontStyle352">
    <w:name w:val="Font Style352"/>
    <w:uiPriority w:val="99"/>
    <w:rsid w:val="00B87475"/>
    <w:rPr>
      <w:rFonts w:ascii="Times New Roman" w:hAnsi="Times New Roman"/>
      <w:color w:val="000000"/>
      <w:sz w:val="20"/>
    </w:rPr>
  </w:style>
  <w:style w:type="paragraph" w:customStyle="1" w:styleId="1ffffff7">
    <w:name w:val="Без интервала1"/>
    <w:aliases w:val="список"/>
    <w:link w:val="NoSpacingChar"/>
    <w:uiPriority w:val="99"/>
    <w:rsid w:val="00B87475"/>
    <w:pPr>
      <w:spacing w:after="0" w:line="240" w:lineRule="auto"/>
    </w:pPr>
    <w:rPr>
      <w:lang w:eastAsia="en-US"/>
    </w:rPr>
  </w:style>
  <w:style w:type="paragraph" w:customStyle="1" w:styleId="Char">
    <w:name w:val="Char"/>
    <w:basedOn w:val="aff1"/>
    <w:uiPriority w:val="99"/>
    <w:rsid w:val="00B87475"/>
    <w:pPr>
      <w:keepLines/>
      <w:spacing w:after="160" w:line="240" w:lineRule="exact"/>
    </w:pPr>
    <w:rPr>
      <w:rFonts w:ascii="Verdana" w:eastAsia="MS Mincho" w:hAnsi="Verdana" w:cs="Franklin Gothic Book"/>
      <w:sz w:val="20"/>
      <w:szCs w:val="20"/>
      <w:lang w:val="en-US" w:eastAsia="en-US"/>
    </w:rPr>
  </w:style>
  <w:style w:type="paragraph" w:customStyle="1" w:styleId="fb">
    <w:name w:val="ОбычнУfbй"/>
    <w:uiPriority w:val="99"/>
    <w:rsid w:val="00B87475"/>
    <w:pPr>
      <w:widowControl w:val="0"/>
      <w:suppressAutoHyphens/>
      <w:spacing w:after="0" w:line="240" w:lineRule="auto"/>
    </w:pPr>
    <w:rPr>
      <w:sz w:val="24"/>
      <w:szCs w:val="24"/>
      <w:lang w:eastAsia="ar-SA"/>
    </w:rPr>
  </w:style>
  <w:style w:type="character" w:customStyle="1" w:styleId="ref-info">
    <w:name w:val="ref-info"/>
    <w:basedOn w:val="aff2"/>
    <w:uiPriority w:val="99"/>
    <w:rsid w:val="00B87475"/>
    <w:rPr>
      <w:rFonts w:cs="Times New Roman"/>
    </w:rPr>
  </w:style>
  <w:style w:type="paragraph" w:customStyle="1" w:styleId="235">
    <w:name w:val="Основной текст 23"/>
    <w:basedOn w:val="aff1"/>
    <w:uiPriority w:val="99"/>
    <w:rsid w:val="00B87475"/>
    <w:pPr>
      <w:suppressAutoHyphens/>
      <w:autoSpaceDE w:val="0"/>
      <w:spacing w:after="120" w:line="480" w:lineRule="auto"/>
      <w:jc w:val="both"/>
    </w:pPr>
    <w:rPr>
      <w:lang w:eastAsia="ar-SA"/>
    </w:rPr>
  </w:style>
  <w:style w:type="character" w:customStyle="1" w:styleId="citation">
    <w:name w:val="citation"/>
    <w:basedOn w:val="aff2"/>
    <w:uiPriority w:val="99"/>
    <w:rsid w:val="00B87475"/>
    <w:rPr>
      <w:rFonts w:cs="Times New Roman"/>
    </w:rPr>
  </w:style>
  <w:style w:type="character" w:customStyle="1" w:styleId="noprint">
    <w:name w:val="noprint"/>
    <w:basedOn w:val="aff2"/>
    <w:uiPriority w:val="99"/>
    <w:rsid w:val="00B87475"/>
    <w:rPr>
      <w:rFonts w:cs="Times New Roman"/>
    </w:rPr>
  </w:style>
  <w:style w:type="paragraph" w:customStyle="1" w:styleId="5f0">
    <w:name w:val="Знак5"/>
    <w:basedOn w:val="aff1"/>
    <w:uiPriority w:val="99"/>
    <w:rsid w:val="00B87475"/>
    <w:pPr>
      <w:spacing w:after="160" w:line="240" w:lineRule="exact"/>
    </w:pPr>
    <w:rPr>
      <w:rFonts w:ascii="Verdana" w:hAnsi="Verdana" w:cs="Verdana"/>
      <w:sz w:val="20"/>
      <w:szCs w:val="20"/>
      <w:lang w:val="en-US" w:eastAsia="en-US"/>
    </w:rPr>
  </w:style>
  <w:style w:type="character" w:customStyle="1" w:styleId="spelle">
    <w:name w:val="spelle"/>
    <w:basedOn w:val="aff2"/>
    <w:uiPriority w:val="99"/>
    <w:rsid w:val="00B87475"/>
    <w:rPr>
      <w:rFonts w:cs="Times New Roman"/>
    </w:rPr>
  </w:style>
  <w:style w:type="character" w:customStyle="1" w:styleId="grame">
    <w:name w:val="grame"/>
    <w:basedOn w:val="aff2"/>
    <w:uiPriority w:val="99"/>
    <w:rsid w:val="00B87475"/>
    <w:rPr>
      <w:rFonts w:cs="Times New Roman"/>
    </w:rPr>
  </w:style>
  <w:style w:type="character" w:styleId="HTML1">
    <w:name w:val="HTML Cite"/>
    <w:basedOn w:val="aff2"/>
    <w:uiPriority w:val="99"/>
    <w:semiHidden/>
    <w:rsid w:val="00B87475"/>
    <w:rPr>
      <w:rFonts w:cs="Times New Roman"/>
      <w:i/>
    </w:rPr>
  </w:style>
  <w:style w:type="character" w:customStyle="1" w:styleId="sourhr">
    <w:name w:val="sourhr"/>
    <w:basedOn w:val="aff2"/>
    <w:uiPriority w:val="99"/>
    <w:rsid w:val="00B87475"/>
    <w:rPr>
      <w:rFonts w:cs="Times New Roman"/>
    </w:rPr>
  </w:style>
  <w:style w:type="character" w:customStyle="1" w:styleId="w">
    <w:name w:val="w"/>
    <w:basedOn w:val="aff2"/>
    <w:uiPriority w:val="99"/>
    <w:rsid w:val="00B87475"/>
    <w:rPr>
      <w:rFonts w:cs="Times New Roman"/>
    </w:rPr>
  </w:style>
  <w:style w:type="paragraph" w:customStyle="1" w:styleId="Style57">
    <w:name w:val="Style57"/>
    <w:basedOn w:val="aff1"/>
    <w:uiPriority w:val="99"/>
    <w:rsid w:val="00B87475"/>
    <w:pPr>
      <w:widowControl w:val="0"/>
      <w:autoSpaceDE w:val="0"/>
      <w:autoSpaceDN w:val="0"/>
      <w:adjustRightInd w:val="0"/>
    </w:pPr>
  </w:style>
  <w:style w:type="paragraph" w:customStyle="1" w:styleId="Style88">
    <w:name w:val="Style88"/>
    <w:basedOn w:val="aff1"/>
    <w:uiPriority w:val="99"/>
    <w:rsid w:val="00B87475"/>
    <w:pPr>
      <w:widowControl w:val="0"/>
      <w:autoSpaceDE w:val="0"/>
      <w:autoSpaceDN w:val="0"/>
      <w:adjustRightInd w:val="0"/>
      <w:jc w:val="center"/>
    </w:pPr>
  </w:style>
  <w:style w:type="paragraph" w:customStyle="1" w:styleId="Style105">
    <w:name w:val="Style105"/>
    <w:basedOn w:val="aff1"/>
    <w:uiPriority w:val="99"/>
    <w:rsid w:val="00B87475"/>
    <w:pPr>
      <w:widowControl w:val="0"/>
      <w:autoSpaceDE w:val="0"/>
      <w:autoSpaceDN w:val="0"/>
      <w:adjustRightInd w:val="0"/>
    </w:pPr>
  </w:style>
  <w:style w:type="paragraph" w:customStyle="1" w:styleId="Style121">
    <w:name w:val="Style121"/>
    <w:basedOn w:val="aff1"/>
    <w:uiPriority w:val="99"/>
    <w:rsid w:val="00B87475"/>
    <w:pPr>
      <w:widowControl w:val="0"/>
      <w:autoSpaceDE w:val="0"/>
      <w:autoSpaceDN w:val="0"/>
      <w:adjustRightInd w:val="0"/>
      <w:spacing w:line="238" w:lineRule="exact"/>
      <w:ind w:firstLine="72"/>
    </w:pPr>
  </w:style>
  <w:style w:type="character" w:customStyle="1" w:styleId="FontStyle183">
    <w:name w:val="Font Style183"/>
    <w:uiPriority w:val="99"/>
    <w:rsid w:val="00B87475"/>
    <w:rPr>
      <w:rFonts w:ascii="Times New Roman" w:hAnsi="Times New Roman"/>
      <w:color w:val="000000"/>
      <w:sz w:val="18"/>
    </w:rPr>
  </w:style>
  <w:style w:type="character" w:customStyle="1" w:styleId="FontStyle185">
    <w:name w:val="Font Style185"/>
    <w:uiPriority w:val="99"/>
    <w:rsid w:val="00B87475"/>
    <w:rPr>
      <w:rFonts w:ascii="Times New Roman" w:hAnsi="Times New Roman"/>
      <w:b/>
      <w:color w:val="000000"/>
      <w:sz w:val="18"/>
    </w:rPr>
  </w:style>
  <w:style w:type="character" w:customStyle="1" w:styleId="FontStyle222">
    <w:name w:val="Font Style222"/>
    <w:uiPriority w:val="99"/>
    <w:rsid w:val="00B87475"/>
    <w:rPr>
      <w:rFonts w:ascii="Arial Narrow" w:hAnsi="Arial Narrow"/>
      <w:color w:val="000000"/>
      <w:sz w:val="24"/>
    </w:rPr>
  </w:style>
  <w:style w:type="character" w:customStyle="1" w:styleId="FontStyle223">
    <w:name w:val="Font Style223"/>
    <w:uiPriority w:val="99"/>
    <w:rsid w:val="00B87475"/>
    <w:rPr>
      <w:rFonts w:ascii="Georgia" w:hAnsi="Georgia"/>
      <w:color w:val="000000"/>
      <w:sz w:val="18"/>
    </w:rPr>
  </w:style>
  <w:style w:type="character" w:customStyle="1" w:styleId="FontStyle224">
    <w:name w:val="Font Style224"/>
    <w:uiPriority w:val="99"/>
    <w:rsid w:val="00B87475"/>
    <w:rPr>
      <w:rFonts w:ascii="Georgia" w:hAnsi="Georgia"/>
      <w:b/>
      <w:color w:val="000000"/>
      <w:sz w:val="18"/>
    </w:rPr>
  </w:style>
  <w:style w:type="paragraph" w:customStyle="1" w:styleId="4f7">
    <w:name w:val="Знак4"/>
    <w:basedOn w:val="aff1"/>
    <w:uiPriority w:val="99"/>
    <w:rsid w:val="00B87475"/>
    <w:pPr>
      <w:spacing w:after="160" w:line="240" w:lineRule="exact"/>
    </w:pPr>
    <w:rPr>
      <w:rFonts w:ascii="Verdana" w:hAnsi="Verdana" w:cs="Verdana"/>
      <w:sz w:val="20"/>
      <w:szCs w:val="20"/>
      <w:lang w:val="en-US" w:eastAsia="en-US"/>
    </w:rPr>
  </w:style>
  <w:style w:type="paragraph" w:customStyle="1" w:styleId="content">
    <w:name w:val="content"/>
    <w:basedOn w:val="aff1"/>
    <w:uiPriority w:val="99"/>
    <w:rsid w:val="00B87475"/>
    <w:pPr>
      <w:spacing w:before="100" w:beforeAutospacing="1" w:after="100" w:afterAutospacing="1"/>
    </w:pPr>
  </w:style>
  <w:style w:type="paragraph" w:customStyle="1" w:styleId="Retrait1">
    <w:name w:val="Retrait1"/>
    <w:basedOn w:val="aff1"/>
    <w:uiPriority w:val="99"/>
    <w:rsid w:val="00B87475"/>
    <w:pPr>
      <w:spacing w:before="120"/>
      <w:ind w:left="1134" w:right="284"/>
      <w:jc w:val="both"/>
    </w:pPr>
    <w:rPr>
      <w:rFonts w:ascii="Arial" w:hAnsi="Arial" w:cs="Arial"/>
      <w:color w:val="000000"/>
      <w:sz w:val="20"/>
      <w:szCs w:val="20"/>
      <w:lang w:val="en-US" w:eastAsia="en-US"/>
    </w:rPr>
  </w:style>
  <w:style w:type="paragraph" w:customStyle="1" w:styleId="108">
    <w:name w:val="!Таблица (10)"/>
    <w:basedOn w:val="aff1"/>
    <w:uiPriority w:val="99"/>
    <w:rsid w:val="00B87475"/>
    <w:pPr>
      <w:widowControl w:val="0"/>
      <w:jc w:val="center"/>
    </w:pPr>
    <w:rPr>
      <w:color w:val="000000"/>
      <w:sz w:val="20"/>
      <w:szCs w:val="20"/>
    </w:rPr>
  </w:style>
  <w:style w:type="character" w:customStyle="1" w:styleId="afffffffffffffffd">
    <w:name w:val="!Жирный"/>
    <w:uiPriority w:val="99"/>
    <w:rsid w:val="00B87475"/>
    <w:rPr>
      <w:b/>
    </w:rPr>
  </w:style>
  <w:style w:type="paragraph" w:customStyle="1" w:styleId="11ff9">
    <w:name w:val="!Таблица (11)"/>
    <w:basedOn w:val="aff1"/>
    <w:uiPriority w:val="99"/>
    <w:rsid w:val="00B87475"/>
    <w:pPr>
      <w:widowControl w:val="0"/>
      <w:jc w:val="center"/>
    </w:pPr>
    <w:rPr>
      <w:color w:val="000000"/>
      <w:sz w:val="22"/>
      <w:szCs w:val="20"/>
    </w:rPr>
  </w:style>
  <w:style w:type="paragraph" w:customStyle="1" w:styleId="afffffffffffffffe">
    <w:name w:val="ЭКОцентр Обычный"/>
    <w:uiPriority w:val="99"/>
    <w:rsid w:val="00B87475"/>
    <w:pPr>
      <w:spacing w:after="0" w:line="276" w:lineRule="auto"/>
      <w:jc w:val="both"/>
    </w:pPr>
    <w:rPr>
      <w:rFonts w:ascii="Calibri" w:hAnsi="Calibri"/>
      <w:color w:val="000000"/>
      <w:lang w:eastAsia="en-US"/>
    </w:rPr>
  </w:style>
  <w:style w:type="paragraph" w:customStyle="1" w:styleId="8c">
    <w:name w:val="ЭКОцентр текст таблицы (8пт)"/>
    <w:basedOn w:val="afffffffffffffffe"/>
    <w:uiPriority w:val="99"/>
    <w:rsid w:val="00B87475"/>
    <w:pPr>
      <w:spacing w:line="240" w:lineRule="auto"/>
      <w:jc w:val="left"/>
    </w:pPr>
    <w:rPr>
      <w:sz w:val="16"/>
      <w:szCs w:val="16"/>
    </w:rPr>
  </w:style>
  <w:style w:type="paragraph" w:customStyle="1" w:styleId="109">
    <w:name w:val="ЭКОцентр текст таблицы (10пт)"/>
    <w:basedOn w:val="afffffffffffffffe"/>
    <w:uiPriority w:val="99"/>
    <w:rsid w:val="00B87475"/>
    <w:pPr>
      <w:spacing w:line="240" w:lineRule="auto"/>
    </w:pPr>
    <w:rPr>
      <w:sz w:val="20"/>
      <w:szCs w:val="20"/>
    </w:rPr>
  </w:style>
  <w:style w:type="table" w:customStyle="1" w:styleId="8d">
    <w:name w:val="ЭКОцентр Таблица (8пт)"/>
    <w:uiPriority w:val="99"/>
    <w:rsid w:val="00B87475"/>
    <w:pPr>
      <w:spacing w:after="0" w:line="240" w:lineRule="auto"/>
    </w:pPr>
    <w:rPr>
      <w:rFonts w:ascii="Calibri" w:hAnsi="Calibri"/>
      <w:sz w:val="16"/>
      <w:szCs w:val="16"/>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10a">
    <w:name w:val="ЭКОцентр Таблица (10пт)"/>
    <w:uiPriority w:val="99"/>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paragraph" w:customStyle="1" w:styleId="3fd">
    <w:name w:val="Абзац списка3"/>
    <w:basedOn w:val="aff1"/>
    <w:uiPriority w:val="99"/>
    <w:rsid w:val="00B87475"/>
    <w:pPr>
      <w:spacing w:line="360" w:lineRule="auto"/>
      <w:ind w:left="720"/>
      <w:contextualSpacing/>
      <w:jc w:val="both"/>
    </w:pPr>
  </w:style>
  <w:style w:type="paragraph" w:customStyle="1" w:styleId="1ffffff8">
    <w:name w:val="Выделенная цитата1"/>
    <w:basedOn w:val="aff1"/>
    <w:next w:val="aff1"/>
    <w:link w:val="IntenseQuoteChar"/>
    <w:uiPriority w:val="99"/>
    <w:rsid w:val="00B87475"/>
    <w:pPr>
      <w:pBdr>
        <w:bottom w:val="single" w:sz="4" w:space="4" w:color="4F81BD"/>
      </w:pBdr>
      <w:spacing w:before="200" w:after="280" w:line="276" w:lineRule="auto"/>
      <w:ind w:left="936" w:right="936"/>
    </w:pPr>
    <w:rPr>
      <w:rFonts w:ascii="Calibri" w:hAnsi="Calibri"/>
      <w:b/>
      <w:bCs/>
      <w:i/>
      <w:iCs/>
      <w:color w:val="4F81BD"/>
      <w:sz w:val="22"/>
      <w:szCs w:val="22"/>
      <w:lang w:val="en-US" w:eastAsia="en-US"/>
    </w:rPr>
  </w:style>
  <w:style w:type="character" w:customStyle="1" w:styleId="IntenseQuoteChar">
    <w:name w:val="Intense Quote Char"/>
    <w:link w:val="1ffffff8"/>
    <w:uiPriority w:val="99"/>
    <w:locked/>
    <w:rsid w:val="00B87475"/>
    <w:rPr>
      <w:rFonts w:ascii="Calibri" w:hAnsi="Calibri"/>
      <w:b/>
      <w:i/>
      <w:color w:val="4F81BD"/>
      <w:sz w:val="22"/>
      <w:lang w:val="en-US" w:eastAsia="x-none"/>
    </w:rPr>
  </w:style>
  <w:style w:type="paragraph" w:customStyle="1" w:styleId="351">
    <w:name w:val="Основной текст с отступом 35"/>
    <w:basedOn w:val="aff1"/>
    <w:uiPriority w:val="99"/>
    <w:rsid w:val="00B87475"/>
    <w:pPr>
      <w:tabs>
        <w:tab w:val="left" w:pos="0"/>
      </w:tabs>
      <w:ind w:firstLine="709"/>
      <w:jc w:val="both"/>
    </w:pPr>
    <w:rPr>
      <w:sz w:val="28"/>
      <w:szCs w:val="20"/>
    </w:rPr>
  </w:style>
  <w:style w:type="character" w:customStyle="1" w:styleId="FontStyle35">
    <w:name w:val="Font Style35"/>
    <w:uiPriority w:val="99"/>
    <w:rsid w:val="00B87475"/>
    <w:rPr>
      <w:rFonts w:ascii="Times New Roman" w:hAnsi="Times New Roman"/>
      <w:b/>
      <w:i/>
      <w:color w:val="000000"/>
      <w:sz w:val="22"/>
    </w:rPr>
  </w:style>
  <w:style w:type="character" w:customStyle="1" w:styleId="FontStyle36">
    <w:name w:val="Font Style36"/>
    <w:uiPriority w:val="99"/>
    <w:rsid w:val="00B87475"/>
    <w:rPr>
      <w:rFonts w:ascii="Times New Roman" w:hAnsi="Times New Roman"/>
      <w:color w:val="000000"/>
      <w:sz w:val="20"/>
    </w:rPr>
  </w:style>
  <w:style w:type="paragraph" w:customStyle="1" w:styleId="Style99">
    <w:name w:val="Style99"/>
    <w:basedOn w:val="aff1"/>
    <w:uiPriority w:val="99"/>
    <w:rsid w:val="00B87475"/>
    <w:pPr>
      <w:widowControl w:val="0"/>
      <w:autoSpaceDE w:val="0"/>
      <w:autoSpaceDN w:val="0"/>
      <w:adjustRightInd w:val="0"/>
    </w:pPr>
    <w:rPr>
      <w:rFonts w:ascii="Tahoma" w:hAnsi="Tahoma" w:cs="Tahoma"/>
    </w:rPr>
  </w:style>
  <w:style w:type="character" w:customStyle="1" w:styleId="FontStyle398">
    <w:name w:val="Font Style398"/>
    <w:uiPriority w:val="99"/>
    <w:rsid w:val="00B87475"/>
    <w:rPr>
      <w:rFonts w:ascii="Arial" w:hAnsi="Arial"/>
      <w:b/>
      <w:color w:val="000000"/>
      <w:sz w:val="20"/>
    </w:rPr>
  </w:style>
  <w:style w:type="character" w:customStyle="1" w:styleId="FontStyle426">
    <w:name w:val="Font Style426"/>
    <w:uiPriority w:val="99"/>
    <w:rsid w:val="00B87475"/>
    <w:rPr>
      <w:rFonts w:ascii="Arial" w:hAnsi="Arial"/>
      <w:color w:val="000000"/>
      <w:sz w:val="18"/>
    </w:rPr>
  </w:style>
  <w:style w:type="table" w:customStyle="1" w:styleId="ReportTable2">
    <w:name w:val="Report Table 2"/>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paragraph" w:customStyle="1" w:styleId="a7">
    <w:name w:val="Обычный красная строка"/>
    <w:basedOn w:val="aff1"/>
    <w:autoRedefine/>
    <w:uiPriority w:val="99"/>
    <w:rsid w:val="00B87475"/>
    <w:pPr>
      <w:numPr>
        <w:numId w:val="87"/>
      </w:numPr>
      <w:snapToGrid w:val="0"/>
      <w:spacing w:line="259" w:lineRule="auto"/>
      <w:ind w:right="33"/>
      <w:jc w:val="both"/>
    </w:pPr>
    <w:rPr>
      <w:rFonts w:eastAsia="Calibri"/>
      <w:color w:val="000000"/>
      <w:sz w:val="28"/>
      <w:szCs w:val="28"/>
    </w:rPr>
  </w:style>
  <w:style w:type="character" w:customStyle="1" w:styleId="-22">
    <w:name w:val="УГТП-Текст Знак2"/>
    <w:link w:val="-5"/>
    <w:uiPriority w:val="99"/>
    <w:locked/>
    <w:rsid w:val="00B87475"/>
    <w:rPr>
      <w:rFonts w:ascii="Arial" w:hAnsi="Arial"/>
      <w:lang w:val="x-none" w:eastAsia="ar-SA" w:bidi="ar-SA"/>
    </w:rPr>
  </w:style>
  <w:style w:type="paragraph" w:customStyle="1" w:styleId="-6">
    <w:name w:val="УГТП-Наименование объекта"/>
    <w:basedOn w:val="aff5"/>
    <w:link w:val="-7"/>
    <w:uiPriority w:val="99"/>
    <w:rsid w:val="00B87475"/>
    <w:pPr>
      <w:keepNext w:val="0"/>
      <w:keepLines w:val="0"/>
      <w:framePr w:hSpace="181" w:wrap="around" w:vAnchor="page" w:hAnchor="page" w:x="1248" w:y="14278"/>
      <w:suppressLineNumbers w:val="0"/>
      <w:tabs>
        <w:tab w:val="clear" w:pos="4153"/>
        <w:tab w:val="clear" w:pos="8306"/>
        <w:tab w:val="clear" w:pos="9356"/>
        <w:tab w:val="center" w:pos="4677"/>
        <w:tab w:val="right" w:pos="9355"/>
      </w:tabs>
      <w:suppressAutoHyphens w:val="0"/>
      <w:jc w:val="center"/>
    </w:pPr>
    <w:rPr>
      <w:rFonts w:ascii="Arial" w:eastAsia="Times New Roman" w:hAnsi="Arial"/>
      <w:sz w:val="20"/>
      <w:szCs w:val="20"/>
      <w:lang w:eastAsia="ru-RU"/>
    </w:rPr>
  </w:style>
  <w:style w:type="character" w:customStyle="1" w:styleId="-7">
    <w:name w:val="УГТП-Наименование объекта Знак"/>
    <w:link w:val="-6"/>
    <w:uiPriority w:val="99"/>
    <w:locked/>
    <w:rsid w:val="00B87475"/>
    <w:rPr>
      <w:rFonts w:ascii="Arial" w:hAnsi="Arial"/>
      <w:sz w:val="20"/>
      <w:lang w:val="x-none" w:eastAsia="ru-RU"/>
    </w:rPr>
  </w:style>
  <w:style w:type="character" w:customStyle="1" w:styleId="FontStyle488">
    <w:name w:val="Font Style488"/>
    <w:uiPriority w:val="99"/>
    <w:rsid w:val="00B87475"/>
    <w:rPr>
      <w:rFonts w:ascii="Arial" w:hAnsi="Arial"/>
      <w:sz w:val="22"/>
    </w:rPr>
  </w:style>
  <w:style w:type="paragraph" w:customStyle="1" w:styleId="8e">
    <w:name w:val="Обычный8"/>
    <w:uiPriority w:val="99"/>
    <w:rsid w:val="00B87475"/>
    <w:pPr>
      <w:widowControl w:val="0"/>
      <w:spacing w:after="0" w:line="240" w:lineRule="auto"/>
    </w:pPr>
    <w:rPr>
      <w:rFonts w:eastAsia="Times New Roman"/>
      <w:sz w:val="24"/>
      <w:szCs w:val="20"/>
    </w:rPr>
  </w:style>
  <w:style w:type="paragraph" w:customStyle="1" w:styleId="Iauiue">
    <w:name w:val="Iau?iue"/>
    <w:uiPriority w:val="99"/>
    <w:rsid w:val="00B87475"/>
    <w:pPr>
      <w:spacing w:after="0" w:line="360" w:lineRule="auto"/>
      <w:ind w:firstLine="709"/>
      <w:jc w:val="both"/>
    </w:pPr>
    <w:rPr>
      <w:rFonts w:eastAsia="Times New Roman"/>
      <w:sz w:val="20"/>
      <w:szCs w:val="20"/>
    </w:rPr>
  </w:style>
  <w:style w:type="character" w:customStyle="1" w:styleId="Normal1">
    <w:name w:val="[Normal] Знак"/>
    <w:link w:val="Normal0"/>
    <w:uiPriority w:val="99"/>
    <w:locked/>
    <w:rsid w:val="00B87475"/>
    <w:rPr>
      <w:rFonts w:ascii="Arial" w:hAnsi="Arial"/>
      <w:sz w:val="24"/>
      <w:lang w:val="x-none" w:eastAsia="ru-RU"/>
    </w:rPr>
  </w:style>
  <w:style w:type="character" w:customStyle="1" w:styleId="afff0">
    <w:name w:val="Обычный (веб) Знак"/>
    <w:aliases w:val="Обычный (Web) Знак,Обычный (веб)1 Знак"/>
    <w:link w:val="afff"/>
    <w:uiPriority w:val="99"/>
    <w:locked/>
    <w:rsid w:val="00B87475"/>
  </w:style>
  <w:style w:type="paragraph" w:customStyle="1" w:styleId="Style104">
    <w:name w:val="Style104"/>
    <w:basedOn w:val="aff1"/>
    <w:uiPriority w:val="99"/>
    <w:rsid w:val="00B87475"/>
    <w:pPr>
      <w:widowControl w:val="0"/>
      <w:autoSpaceDE w:val="0"/>
      <w:autoSpaceDN w:val="0"/>
      <w:adjustRightInd w:val="0"/>
      <w:spacing w:line="275" w:lineRule="exact"/>
      <w:ind w:firstLine="576"/>
      <w:jc w:val="both"/>
    </w:pPr>
    <w:rPr>
      <w:rFonts w:ascii="Arial" w:hAnsi="Arial" w:cs="Arial"/>
    </w:rPr>
  </w:style>
  <w:style w:type="paragraph" w:customStyle="1" w:styleId="2fff8">
    <w:name w:val="Заголовок без номера 2"/>
    <w:basedOn w:val="aff1"/>
    <w:next w:val="aff1"/>
    <w:link w:val="2fff9"/>
    <w:uiPriority w:val="99"/>
    <w:rsid w:val="00B87475"/>
    <w:pPr>
      <w:keepNext/>
      <w:spacing w:before="120"/>
      <w:ind w:left="709"/>
    </w:pPr>
    <w:rPr>
      <w:b/>
      <w:lang w:eastAsia="en-US"/>
    </w:rPr>
  </w:style>
  <w:style w:type="character" w:customStyle="1" w:styleId="2fff9">
    <w:name w:val="Заголовок без номера 2 Знак"/>
    <w:link w:val="2fff8"/>
    <w:uiPriority w:val="99"/>
    <w:locked/>
    <w:rsid w:val="00B87475"/>
    <w:rPr>
      <w:rFonts w:eastAsia="Times New Roman"/>
      <w:b/>
      <w:sz w:val="24"/>
    </w:rPr>
  </w:style>
  <w:style w:type="character" w:styleId="HTML2">
    <w:name w:val="HTML Acronym"/>
    <w:basedOn w:val="aff2"/>
    <w:uiPriority w:val="99"/>
    <w:semiHidden/>
    <w:rsid w:val="00B87475"/>
    <w:rPr>
      <w:rFonts w:cs="Times New Roman"/>
    </w:rPr>
  </w:style>
  <w:style w:type="character" w:customStyle="1" w:styleId="symbols">
    <w:name w:val="symbols"/>
    <w:uiPriority w:val="99"/>
    <w:rsid w:val="00B87475"/>
  </w:style>
  <w:style w:type="character" w:customStyle="1" w:styleId="nobrs">
    <w:name w:val="nobrs"/>
    <w:uiPriority w:val="99"/>
    <w:rsid w:val="00B87475"/>
  </w:style>
  <w:style w:type="character" w:customStyle="1" w:styleId="affffffffffffffff">
    <w:name w:val="Колонтитул_"/>
    <w:link w:val="affffffffffffffff0"/>
    <w:uiPriority w:val="99"/>
    <w:locked/>
    <w:rsid w:val="00B87475"/>
    <w:rPr>
      <w:rFonts w:ascii="Arial" w:eastAsia="Times New Roman" w:hAnsi="Arial"/>
      <w:spacing w:val="20"/>
      <w:shd w:val="clear" w:color="auto" w:fill="FFFFFF"/>
      <w:lang w:val="en-US" w:eastAsia="x-none"/>
    </w:rPr>
  </w:style>
  <w:style w:type="character" w:customStyle="1" w:styleId="LucidaSansUnicode0">
    <w:name w:val="Колонтитул + Lucida Sans Unicode"/>
    <w:aliases w:val="16 pt,Интервал -1 pt"/>
    <w:uiPriority w:val="99"/>
    <w:rsid w:val="00B87475"/>
    <w:rPr>
      <w:rFonts w:ascii="Lucida Sans Unicode" w:eastAsia="Times New Roman" w:hAnsi="Lucida Sans Unicode"/>
      <w:color w:val="000000"/>
      <w:spacing w:val="-20"/>
      <w:w w:val="100"/>
      <w:position w:val="0"/>
      <w:sz w:val="32"/>
      <w:u w:val="none"/>
      <w:lang w:val="en-US" w:eastAsia="en-US"/>
    </w:rPr>
  </w:style>
  <w:style w:type="character" w:customStyle="1" w:styleId="1LucidaSansUnicode">
    <w:name w:val="Заголовок №1 + Lucida Sans Unicode"/>
    <w:aliases w:val="21 pt,Не полужирный2"/>
    <w:uiPriority w:val="99"/>
    <w:rsid w:val="00B87475"/>
    <w:rPr>
      <w:rFonts w:ascii="Lucida Sans Unicode" w:eastAsia="Times New Roman" w:hAnsi="Lucida Sans Unicode"/>
      <w:b/>
      <w:color w:val="000000"/>
      <w:spacing w:val="-20"/>
      <w:w w:val="100"/>
      <w:position w:val="0"/>
      <w:sz w:val="42"/>
      <w:u w:val="none"/>
      <w:shd w:val="clear" w:color="auto" w:fill="FFFFFF"/>
      <w:lang w:val="ru-RU" w:eastAsia="ru-RU"/>
    </w:rPr>
  </w:style>
  <w:style w:type="character" w:customStyle="1" w:styleId="23pt">
    <w:name w:val="Основной текст + 23 pt"/>
    <w:aliases w:val="Интервал -1 pt2"/>
    <w:uiPriority w:val="99"/>
    <w:rsid w:val="00B87475"/>
    <w:rPr>
      <w:rFonts w:ascii="Lucida Sans Unicode" w:eastAsia="Times New Roman" w:hAnsi="Lucida Sans Unicode"/>
      <w:snapToGrid w:val="0"/>
      <w:color w:val="000000"/>
      <w:spacing w:val="-30"/>
      <w:w w:val="100"/>
      <w:position w:val="0"/>
      <w:sz w:val="46"/>
      <w:u w:val="none"/>
      <w:lang w:val="ru-RU" w:eastAsia="ru-RU"/>
    </w:rPr>
  </w:style>
  <w:style w:type="paragraph" w:customStyle="1" w:styleId="affffffffffffffff0">
    <w:name w:val="Колонтитул"/>
    <w:basedOn w:val="aff1"/>
    <w:link w:val="affffffffffffffff"/>
    <w:uiPriority w:val="99"/>
    <w:rsid w:val="00B87475"/>
    <w:pPr>
      <w:widowControl w:val="0"/>
      <w:shd w:val="clear" w:color="auto" w:fill="FFFFFF"/>
      <w:spacing w:line="240" w:lineRule="atLeast"/>
    </w:pPr>
    <w:rPr>
      <w:rFonts w:ascii="Arial" w:eastAsia="Calibri" w:hAnsi="Arial" w:cs="Arial"/>
      <w:spacing w:val="20"/>
      <w:szCs w:val="26"/>
      <w:lang w:val="en-US" w:eastAsia="en-US"/>
    </w:rPr>
  </w:style>
  <w:style w:type="table" w:customStyle="1" w:styleId="430">
    <w:name w:val="Сетка таблицы43"/>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0">
    <w:name w:val="Сетка таблицы53"/>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4">
    <w:name w:val="Font Style34"/>
    <w:uiPriority w:val="99"/>
    <w:rsid w:val="00B87475"/>
    <w:rPr>
      <w:rFonts w:ascii="Times New Roman" w:hAnsi="Times New Roman"/>
      <w:sz w:val="22"/>
    </w:rPr>
  </w:style>
  <w:style w:type="table" w:customStyle="1" w:styleId="630">
    <w:name w:val="Сетка таблицы63"/>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38">
    <w:name w:val="Style38"/>
    <w:basedOn w:val="aff1"/>
    <w:uiPriority w:val="99"/>
    <w:rsid w:val="00B87475"/>
    <w:pPr>
      <w:widowControl w:val="0"/>
      <w:autoSpaceDE w:val="0"/>
      <w:autoSpaceDN w:val="0"/>
      <w:adjustRightInd w:val="0"/>
    </w:pPr>
  </w:style>
  <w:style w:type="character" w:customStyle="1" w:styleId="FontStyle209">
    <w:name w:val="Font Style209"/>
    <w:uiPriority w:val="99"/>
    <w:rsid w:val="00B87475"/>
    <w:rPr>
      <w:rFonts w:ascii="Times New Roman" w:hAnsi="Times New Roman"/>
      <w:color w:val="000000"/>
      <w:sz w:val="26"/>
    </w:rPr>
  </w:style>
  <w:style w:type="character" w:customStyle="1" w:styleId="FontStyle212">
    <w:name w:val="Font Style212"/>
    <w:uiPriority w:val="99"/>
    <w:rsid w:val="00B87475"/>
    <w:rPr>
      <w:rFonts w:ascii="Times New Roman" w:hAnsi="Times New Roman"/>
      <w:b/>
      <w:color w:val="000000"/>
      <w:sz w:val="24"/>
    </w:rPr>
  </w:style>
  <w:style w:type="character" w:customStyle="1" w:styleId="FontStyle216">
    <w:name w:val="Font Style216"/>
    <w:uiPriority w:val="99"/>
    <w:rsid w:val="00B87475"/>
    <w:rPr>
      <w:rFonts w:ascii="Times New Roman" w:hAnsi="Times New Roman"/>
      <w:b/>
      <w:color w:val="000000"/>
      <w:sz w:val="18"/>
    </w:rPr>
  </w:style>
  <w:style w:type="character" w:customStyle="1" w:styleId="FontStyle219">
    <w:name w:val="Font Style219"/>
    <w:uiPriority w:val="99"/>
    <w:rsid w:val="00B87475"/>
    <w:rPr>
      <w:rFonts w:ascii="Times New Roman" w:hAnsi="Times New Roman"/>
      <w:b/>
      <w:color w:val="000000"/>
      <w:spacing w:val="-10"/>
      <w:sz w:val="26"/>
    </w:rPr>
  </w:style>
  <w:style w:type="character" w:customStyle="1" w:styleId="FontStyle220">
    <w:name w:val="Font Style220"/>
    <w:uiPriority w:val="99"/>
    <w:rsid w:val="00B87475"/>
    <w:rPr>
      <w:rFonts w:ascii="Times New Roman" w:hAnsi="Times New Roman"/>
      <w:i/>
      <w:color w:val="000000"/>
      <w:spacing w:val="-40"/>
      <w:sz w:val="44"/>
    </w:rPr>
  </w:style>
  <w:style w:type="character" w:customStyle="1" w:styleId="FontStyle221">
    <w:name w:val="Font Style221"/>
    <w:uiPriority w:val="99"/>
    <w:rsid w:val="00B87475"/>
    <w:rPr>
      <w:rFonts w:ascii="Times New Roman" w:hAnsi="Times New Roman"/>
      <w:b/>
      <w:color w:val="000000"/>
      <w:sz w:val="30"/>
    </w:rPr>
  </w:style>
  <w:style w:type="character" w:customStyle="1" w:styleId="FontStyle252">
    <w:name w:val="Font Style252"/>
    <w:uiPriority w:val="99"/>
    <w:rsid w:val="00B87475"/>
    <w:rPr>
      <w:rFonts w:ascii="Times New Roman" w:hAnsi="Times New Roman"/>
      <w:color w:val="000000"/>
      <w:spacing w:val="10"/>
      <w:sz w:val="16"/>
    </w:rPr>
  </w:style>
  <w:style w:type="table" w:customStyle="1" w:styleId="721">
    <w:name w:val="Сетка таблицы72"/>
    <w:uiPriority w:val="99"/>
    <w:rsid w:val="00B87475"/>
    <w:pPr>
      <w:spacing w:after="0" w:line="240" w:lineRule="auto"/>
    </w:pPr>
    <w:rPr>
      <w:sz w:val="20"/>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1">
    <w:name w:val="Сетка таблицы82"/>
    <w:uiPriority w:val="99"/>
    <w:rsid w:val="00B87475"/>
    <w:pPr>
      <w:spacing w:after="0" w:line="240" w:lineRule="auto"/>
    </w:pPr>
    <w:rPr>
      <w:sz w:val="20"/>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1">
    <w:name w:val="Сетка таблицы92"/>
    <w:uiPriority w:val="99"/>
    <w:rsid w:val="00B87475"/>
    <w:pPr>
      <w:spacing w:after="0" w:line="240" w:lineRule="auto"/>
    </w:pPr>
    <w:rPr>
      <w:sz w:val="20"/>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10">
    <w:name w:val="Сетка таблицы101"/>
    <w:uiPriority w:val="99"/>
    <w:rsid w:val="00B87475"/>
    <w:pPr>
      <w:spacing w:after="0" w:line="240" w:lineRule="auto"/>
    </w:pPr>
    <w:rPr>
      <w:sz w:val="20"/>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ReportTable21">
    <w:name w:val="Report Table 21"/>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2">
    <w:name w:val="Report Table 22"/>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3">
    <w:name w:val="Report Table 23"/>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4">
    <w:name w:val="Report Table 24"/>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5">
    <w:name w:val="Report Table 25"/>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6">
    <w:name w:val="Report Table 26"/>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7">
    <w:name w:val="Report Table 27"/>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8">
    <w:name w:val="Report Table 28"/>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9">
    <w:name w:val="Report Table 29"/>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0">
    <w:name w:val="Report Table 210"/>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1">
    <w:name w:val="Report Table 211"/>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2">
    <w:name w:val="Report Table 212"/>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3">
    <w:name w:val="Report Table 213"/>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4">
    <w:name w:val="Report Table 214"/>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5">
    <w:name w:val="Report Table 215"/>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6">
    <w:name w:val="Report Table 216"/>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7">
    <w:name w:val="Report Table 217"/>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8">
    <w:name w:val="Report Table 218"/>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19">
    <w:name w:val="Report Table 219"/>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20">
    <w:name w:val="Report Table 220"/>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21">
    <w:name w:val="Report Table 221"/>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22">
    <w:name w:val="Report Table 222"/>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23">
    <w:name w:val="Report Table 223"/>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ReportTable224">
    <w:name w:val="Report Table 224"/>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1131">
    <w:name w:val="Сетка таблицы113"/>
    <w:uiPriority w:val="99"/>
    <w:rsid w:val="00B87475"/>
    <w:pPr>
      <w:spacing w:after="0" w:line="240" w:lineRule="auto"/>
    </w:pPr>
    <w:rPr>
      <w:rFonts w:ascii="Calibri" w:eastAsia="Times New Roman"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20">
    <w:name w:val="Сетка таблицы122"/>
    <w:uiPriority w:val="99"/>
    <w:rsid w:val="00B87475"/>
    <w:pPr>
      <w:spacing w:after="0" w:line="240" w:lineRule="auto"/>
    </w:pPr>
    <w:rPr>
      <w:rFonts w:eastAsia="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ffffffffffffff1">
    <w:name w:val="Bibliography"/>
    <w:basedOn w:val="aff1"/>
    <w:next w:val="aff1"/>
    <w:uiPriority w:val="99"/>
    <w:rsid w:val="00B87475"/>
    <w:pPr>
      <w:jc w:val="both"/>
    </w:pPr>
  </w:style>
  <w:style w:type="paragraph" w:customStyle="1" w:styleId="affffffffffffffff2">
    <w:name w:val="Нормальный Знак Знак"/>
    <w:basedOn w:val="aff1"/>
    <w:link w:val="affffffffffffffff3"/>
    <w:uiPriority w:val="99"/>
    <w:rsid w:val="00B87475"/>
    <w:pPr>
      <w:spacing w:line="360" w:lineRule="auto"/>
      <w:ind w:firstLine="709"/>
      <w:jc w:val="both"/>
    </w:pPr>
  </w:style>
  <w:style w:type="character" w:customStyle="1" w:styleId="affffffffffffffff3">
    <w:name w:val="Нормальный Знак Знак Знак"/>
    <w:link w:val="affffffffffffffff2"/>
    <w:uiPriority w:val="99"/>
    <w:locked/>
    <w:rsid w:val="00B87475"/>
    <w:rPr>
      <w:rFonts w:eastAsia="Times New Roman"/>
      <w:sz w:val="24"/>
      <w:lang w:val="x-none" w:eastAsia="ru-RU"/>
    </w:rPr>
  </w:style>
  <w:style w:type="table" w:customStyle="1" w:styleId="ReportTable225">
    <w:name w:val="Report Table 225"/>
    <w:uiPriority w:val="99"/>
    <w:semiHidden/>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814">
    <w:name w:val="ЭКОцентр Таблица (8пт)1"/>
    <w:uiPriority w:val="99"/>
    <w:rsid w:val="00B87475"/>
    <w:pPr>
      <w:spacing w:after="0" w:line="240" w:lineRule="auto"/>
    </w:pPr>
    <w:rPr>
      <w:rFonts w:ascii="Calibri" w:hAnsi="Calibri"/>
      <w:sz w:val="16"/>
      <w:szCs w:val="16"/>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table" w:customStyle="1" w:styleId="1011">
    <w:name w:val="ЭКОцентр Таблица (10пт)1"/>
    <w:uiPriority w:val="99"/>
    <w:rsid w:val="00B87475"/>
    <w:pPr>
      <w:spacing w:after="0" w:line="240" w:lineRule="auto"/>
    </w:pPr>
    <w:rPr>
      <w:rFonts w:ascii="Calibri" w:hAnsi="Calibri"/>
      <w:sz w:val="20"/>
      <w:szCs w:val="20"/>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character" w:customStyle="1" w:styleId="212pt">
    <w:name w:val="Основной текст (2) + 12 pt"/>
    <w:aliases w:val="Интервал 0 pt13"/>
    <w:uiPriority w:val="99"/>
    <w:rsid w:val="00B87475"/>
    <w:rPr>
      <w:rFonts w:ascii="Times New Roman" w:hAnsi="Times New Roman"/>
      <w:b/>
      <w:color w:val="000000"/>
      <w:spacing w:val="-10"/>
      <w:w w:val="100"/>
      <w:position w:val="0"/>
      <w:sz w:val="24"/>
      <w:shd w:val="clear" w:color="auto" w:fill="FFFFFF"/>
      <w:lang w:val="ru-RU" w:eastAsia="ru-RU"/>
    </w:rPr>
  </w:style>
  <w:style w:type="character" w:customStyle="1" w:styleId="22pt">
    <w:name w:val="Основной текст (2) + Интервал 2 pt"/>
    <w:uiPriority w:val="99"/>
    <w:rsid w:val="00B87475"/>
    <w:rPr>
      <w:rFonts w:ascii="Times New Roman" w:hAnsi="Times New Roman"/>
      <w:color w:val="000000"/>
      <w:spacing w:val="40"/>
      <w:w w:val="100"/>
      <w:position w:val="0"/>
      <w:sz w:val="28"/>
      <w:shd w:val="clear" w:color="auto" w:fill="FFFFFF"/>
      <w:lang w:val="ru-RU" w:eastAsia="ru-RU"/>
    </w:rPr>
  </w:style>
  <w:style w:type="character" w:customStyle="1" w:styleId="2Tahoma">
    <w:name w:val="Основной текст (2) + Tahoma"/>
    <w:aliases w:val="12 pt"/>
    <w:uiPriority w:val="99"/>
    <w:rsid w:val="00B87475"/>
    <w:rPr>
      <w:rFonts w:ascii="Tahoma" w:eastAsia="Times New Roman" w:hAnsi="Tahoma"/>
      <w:color w:val="000000"/>
      <w:spacing w:val="0"/>
      <w:w w:val="100"/>
      <w:position w:val="0"/>
      <w:sz w:val="24"/>
      <w:shd w:val="clear" w:color="auto" w:fill="FFFFFF"/>
      <w:lang w:val="ru-RU" w:eastAsia="ru-RU"/>
    </w:rPr>
  </w:style>
  <w:style w:type="character" w:customStyle="1" w:styleId="213pt">
    <w:name w:val="Основной текст (2) + 13 pt"/>
    <w:uiPriority w:val="99"/>
    <w:rsid w:val="00B87475"/>
    <w:rPr>
      <w:rFonts w:ascii="Times New Roman" w:hAnsi="Times New Roman"/>
      <w:color w:val="000000"/>
      <w:spacing w:val="0"/>
      <w:w w:val="100"/>
      <w:position w:val="0"/>
      <w:sz w:val="26"/>
      <w:shd w:val="clear" w:color="auto" w:fill="FFFFFF"/>
      <w:lang w:val="ru-RU" w:eastAsia="ru-RU"/>
    </w:rPr>
  </w:style>
  <w:style w:type="character" w:customStyle="1" w:styleId="218pt">
    <w:name w:val="Основной текст (2) + 18 pt"/>
    <w:uiPriority w:val="99"/>
    <w:rsid w:val="00B87475"/>
    <w:rPr>
      <w:rFonts w:ascii="Times New Roman" w:hAnsi="Times New Roman"/>
      <w:color w:val="000000"/>
      <w:spacing w:val="0"/>
      <w:w w:val="100"/>
      <w:position w:val="0"/>
      <w:sz w:val="36"/>
      <w:shd w:val="clear" w:color="auto" w:fill="FFFFFF"/>
      <w:lang w:val="ru-RU" w:eastAsia="ru-RU"/>
    </w:rPr>
  </w:style>
  <w:style w:type="character" w:customStyle="1" w:styleId="26pt">
    <w:name w:val="Основной текст (2) + 6 pt"/>
    <w:uiPriority w:val="99"/>
    <w:rsid w:val="00B87475"/>
    <w:rPr>
      <w:rFonts w:ascii="Times New Roman" w:hAnsi="Times New Roman"/>
      <w:color w:val="000000"/>
      <w:spacing w:val="0"/>
      <w:w w:val="100"/>
      <w:position w:val="0"/>
      <w:sz w:val="12"/>
      <w:shd w:val="clear" w:color="auto" w:fill="FFFFFF"/>
      <w:lang w:val="ru-RU" w:eastAsia="ru-RU"/>
    </w:rPr>
  </w:style>
  <w:style w:type="character" w:customStyle="1" w:styleId="29pt">
    <w:name w:val="Основной текст (2) + 9 pt"/>
    <w:aliases w:val="Полужирный6"/>
    <w:uiPriority w:val="99"/>
    <w:rsid w:val="00B87475"/>
    <w:rPr>
      <w:rFonts w:ascii="Times New Roman" w:hAnsi="Times New Roman"/>
      <w:b/>
      <w:color w:val="000000"/>
      <w:spacing w:val="0"/>
      <w:w w:val="100"/>
      <w:position w:val="0"/>
      <w:sz w:val="18"/>
      <w:u w:val="none"/>
      <w:shd w:val="clear" w:color="auto" w:fill="FFFFFF"/>
      <w:lang w:val="ru-RU" w:eastAsia="ru-RU"/>
    </w:rPr>
  </w:style>
  <w:style w:type="character" w:customStyle="1" w:styleId="181">
    <w:name w:val="Основной текст (18)_"/>
    <w:link w:val="182"/>
    <w:uiPriority w:val="99"/>
    <w:locked/>
    <w:rsid w:val="00B87475"/>
    <w:rPr>
      <w:sz w:val="23"/>
      <w:shd w:val="clear" w:color="auto" w:fill="FFFFFF"/>
    </w:rPr>
  </w:style>
  <w:style w:type="paragraph" w:customStyle="1" w:styleId="182">
    <w:name w:val="Основной текст (18)"/>
    <w:basedOn w:val="aff1"/>
    <w:link w:val="181"/>
    <w:uiPriority w:val="99"/>
    <w:rsid w:val="00B87475"/>
    <w:pPr>
      <w:widowControl w:val="0"/>
      <w:shd w:val="clear" w:color="auto" w:fill="FFFFFF"/>
      <w:spacing w:line="266" w:lineRule="exact"/>
    </w:pPr>
    <w:rPr>
      <w:rFonts w:eastAsia="Calibri"/>
      <w:sz w:val="23"/>
      <w:szCs w:val="23"/>
      <w:lang w:eastAsia="en-US"/>
    </w:rPr>
  </w:style>
  <w:style w:type="character" w:customStyle="1" w:styleId="290">
    <w:name w:val="Основной текст (2) + 9"/>
    <w:aliases w:val="5 pt10"/>
    <w:uiPriority w:val="99"/>
    <w:rsid w:val="00B87475"/>
    <w:rPr>
      <w:rFonts w:ascii="Times New Roman" w:hAnsi="Times New Roman"/>
      <w:color w:val="000000"/>
      <w:spacing w:val="0"/>
      <w:w w:val="100"/>
      <w:position w:val="0"/>
      <w:sz w:val="19"/>
      <w:u w:val="none"/>
      <w:shd w:val="clear" w:color="auto" w:fill="FFFFFF"/>
      <w:lang w:val="ru-RU" w:eastAsia="ru-RU"/>
    </w:rPr>
  </w:style>
  <w:style w:type="character" w:customStyle="1" w:styleId="210pt">
    <w:name w:val="Основной текст (2) + 10 pt"/>
    <w:aliases w:val="Полужирный5,Курсив14"/>
    <w:uiPriority w:val="99"/>
    <w:rsid w:val="00B87475"/>
    <w:rPr>
      <w:rFonts w:ascii="Times New Roman" w:hAnsi="Times New Roman"/>
      <w:b/>
      <w:i/>
      <w:color w:val="000000"/>
      <w:spacing w:val="0"/>
      <w:w w:val="100"/>
      <w:position w:val="0"/>
      <w:sz w:val="20"/>
      <w:u w:val="none"/>
      <w:shd w:val="clear" w:color="auto" w:fill="FFFFFF"/>
      <w:lang w:val="ru-RU" w:eastAsia="ru-RU"/>
    </w:rPr>
  </w:style>
  <w:style w:type="character" w:customStyle="1" w:styleId="280">
    <w:name w:val="Основной текст (2) + 8"/>
    <w:aliases w:val="5 pt9"/>
    <w:uiPriority w:val="99"/>
    <w:rsid w:val="00B87475"/>
    <w:rPr>
      <w:rFonts w:ascii="Times New Roman" w:hAnsi="Times New Roman"/>
      <w:color w:val="000000"/>
      <w:spacing w:val="0"/>
      <w:w w:val="100"/>
      <w:position w:val="0"/>
      <w:sz w:val="17"/>
      <w:u w:val="none"/>
      <w:shd w:val="clear" w:color="auto" w:fill="FFFFFF"/>
      <w:lang w:val="ru-RU" w:eastAsia="ru-RU"/>
    </w:rPr>
  </w:style>
  <w:style w:type="character" w:customStyle="1" w:styleId="2Sylfaen">
    <w:name w:val="Основной текст (2) + Sylfaen"/>
    <w:aliases w:val="4 pt,Курсив13"/>
    <w:uiPriority w:val="99"/>
    <w:rsid w:val="00B87475"/>
    <w:rPr>
      <w:rFonts w:ascii="Sylfaen" w:eastAsia="Times New Roman" w:hAnsi="Sylfaen"/>
      <w:i/>
      <w:color w:val="000000"/>
      <w:spacing w:val="0"/>
      <w:w w:val="100"/>
      <w:position w:val="0"/>
      <w:sz w:val="8"/>
      <w:u w:val="none"/>
      <w:shd w:val="clear" w:color="auto" w:fill="FFFFFF"/>
      <w:lang w:val="ru-RU" w:eastAsia="ru-RU"/>
    </w:rPr>
  </w:style>
  <w:style w:type="character" w:customStyle="1" w:styleId="2Gulim">
    <w:name w:val="Основной текст (2) + Gulim"/>
    <w:aliases w:val="4 pt2"/>
    <w:uiPriority w:val="99"/>
    <w:rsid w:val="00B87475"/>
    <w:rPr>
      <w:rFonts w:ascii="Gulim" w:eastAsia="Gulim" w:hAnsi="Gulim"/>
      <w:color w:val="000000"/>
      <w:spacing w:val="0"/>
      <w:w w:val="100"/>
      <w:position w:val="0"/>
      <w:sz w:val="8"/>
      <w:u w:val="none"/>
      <w:shd w:val="clear" w:color="auto" w:fill="FFFFFF"/>
      <w:lang w:val="ru-RU" w:eastAsia="ru-RU"/>
    </w:rPr>
  </w:style>
  <w:style w:type="paragraph" w:customStyle="1" w:styleId="TableParagraph">
    <w:name w:val="Table Paragraph"/>
    <w:basedOn w:val="aff1"/>
    <w:uiPriority w:val="99"/>
    <w:rsid w:val="00B87475"/>
    <w:pPr>
      <w:widowControl w:val="0"/>
    </w:pPr>
    <w:rPr>
      <w:rFonts w:ascii="Calibri" w:hAnsi="Calibri"/>
      <w:sz w:val="22"/>
      <w:szCs w:val="22"/>
      <w:lang w:val="en-US"/>
    </w:rPr>
  </w:style>
  <w:style w:type="character" w:customStyle="1" w:styleId="7pt">
    <w:name w:val="Основной текст + 7 pt"/>
    <w:uiPriority w:val="99"/>
    <w:rsid w:val="00B87475"/>
    <w:rPr>
      <w:rFonts w:ascii="Times New Roman" w:hAnsi="Times New Roman"/>
      <w:snapToGrid w:val="0"/>
      <w:color w:val="000000"/>
      <w:spacing w:val="0"/>
      <w:w w:val="100"/>
      <w:position w:val="0"/>
      <w:sz w:val="14"/>
      <w:u w:val="none"/>
      <w:lang w:val="ru-RU" w:eastAsia="ru-RU"/>
    </w:rPr>
  </w:style>
  <w:style w:type="character" w:customStyle="1" w:styleId="2Tahoma1">
    <w:name w:val="Основной текст (2) + Tahoma1"/>
    <w:aliases w:val="10,5 pt8"/>
    <w:uiPriority w:val="99"/>
    <w:rsid w:val="00B87475"/>
    <w:rPr>
      <w:rFonts w:ascii="Tahoma" w:eastAsia="Times New Roman" w:hAnsi="Tahoma"/>
      <w:color w:val="000000"/>
      <w:spacing w:val="0"/>
      <w:w w:val="100"/>
      <w:position w:val="0"/>
      <w:sz w:val="21"/>
      <w:u w:val="none"/>
      <w:shd w:val="clear" w:color="auto" w:fill="FFFFFF"/>
      <w:lang w:val="ru-RU" w:eastAsia="ru-RU"/>
    </w:rPr>
  </w:style>
  <w:style w:type="paragraph" w:customStyle="1" w:styleId="FR4">
    <w:name w:val="FR4"/>
    <w:uiPriority w:val="99"/>
    <w:rsid w:val="00B87475"/>
    <w:pPr>
      <w:widowControl w:val="0"/>
      <w:overflowPunct w:val="0"/>
      <w:autoSpaceDE w:val="0"/>
      <w:autoSpaceDN w:val="0"/>
      <w:adjustRightInd w:val="0"/>
      <w:spacing w:after="0" w:line="240" w:lineRule="auto"/>
    </w:pPr>
    <w:rPr>
      <w:rFonts w:eastAsia="Times New Roman"/>
      <w:sz w:val="16"/>
      <w:szCs w:val="20"/>
    </w:rPr>
  </w:style>
  <w:style w:type="table" w:customStyle="1" w:styleId="ReportTable">
    <w:name w:val="Report Table"/>
    <w:uiPriority w:val="99"/>
    <w:semiHidden/>
    <w:rsid w:val="00B87475"/>
    <w:pPr>
      <w:spacing w:after="0" w:line="240" w:lineRule="auto"/>
    </w:pPr>
    <w:rPr>
      <w:rFonts w:ascii="Calibri" w:hAnsi="Calibri"/>
      <w:sz w:val="16"/>
      <w:szCs w:val="16"/>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28" w:type="dxa"/>
        <w:bottom w:w="0" w:type="dxa"/>
        <w:right w:w="28" w:type="dxa"/>
      </w:tblCellMar>
    </w:tblPr>
  </w:style>
  <w:style w:type="paragraph" w:customStyle="1" w:styleId="12513">
    <w:name w:val="Стиль Первая строка:  1.25 см Междустр.интервал:  множитель 1.3 ин"/>
    <w:basedOn w:val="aff1"/>
    <w:uiPriority w:val="99"/>
    <w:rsid w:val="00B87475"/>
    <w:pPr>
      <w:spacing w:line="312" w:lineRule="auto"/>
      <w:ind w:firstLine="709"/>
      <w:jc w:val="both"/>
    </w:pPr>
    <w:rPr>
      <w:szCs w:val="20"/>
    </w:rPr>
  </w:style>
  <w:style w:type="paragraph" w:customStyle="1" w:styleId="s1">
    <w:name w:val="s_1"/>
    <w:basedOn w:val="aff1"/>
    <w:uiPriority w:val="99"/>
    <w:rsid w:val="00B87475"/>
    <w:pPr>
      <w:spacing w:before="100" w:beforeAutospacing="1" w:after="100" w:afterAutospacing="1"/>
    </w:pPr>
  </w:style>
  <w:style w:type="character" w:customStyle="1" w:styleId="muted">
    <w:name w:val="muted"/>
    <w:basedOn w:val="aff2"/>
    <w:uiPriority w:val="99"/>
    <w:rsid w:val="00B87475"/>
    <w:rPr>
      <w:rFonts w:cs="Times New Roman"/>
    </w:rPr>
  </w:style>
  <w:style w:type="character" w:customStyle="1" w:styleId="NoSpacingChar">
    <w:name w:val="No Spacing Char"/>
    <w:link w:val="1ffffff7"/>
    <w:uiPriority w:val="99"/>
    <w:locked/>
    <w:rsid w:val="00B87475"/>
    <w:rPr>
      <w:rFonts w:eastAsia="Times New Roman"/>
      <w:sz w:val="22"/>
    </w:rPr>
  </w:style>
  <w:style w:type="paragraph" w:customStyle="1" w:styleId="Normal121">
    <w:name w:val="Стиль Normal + 12 пт1"/>
    <w:basedOn w:val="aff1"/>
    <w:autoRedefine/>
    <w:uiPriority w:val="99"/>
    <w:rsid w:val="00B87475"/>
    <w:pPr>
      <w:jc w:val="both"/>
    </w:pPr>
    <w:rPr>
      <w:szCs w:val="20"/>
    </w:rPr>
  </w:style>
  <w:style w:type="paragraph" w:customStyle="1" w:styleId="Normal12">
    <w:name w:val="Стиль Normal + 12 пт"/>
    <w:basedOn w:val="aff1"/>
    <w:uiPriority w:val="99"/>
    <w:rsid w:val="00B87475"/>
    <w:pPr>
      <w:jc w:val="both"/>
    </w:pPr>
    <w:rPr>
      <w:szCs w:val="20"/>
    </w:rPr>
  </w:style>
  <w:style w:type="paragraph" w:customStyle="1" w:styleId="Normal10">
    <w:name w:val="Normal1"/>
    <w:uiPriority w:val="99"/>
    <w:rsid w:val="00B87475"/>
    <w:pPr>
      <w:spacing w:after="0" w:line="240" w:lineRule="auto"/>
    </w:pPr>
    <w:rPr>
      <w:rFonts w:eastAsia="Times New Roman"/>
      <w:sz w:val="20"/>
      <w:szCs w:val="20"/>
    </w:rPr>
  </w:style>
  <w:style w:type="paragraph" w:customStyle="1" w:styleId="ConsCell">
    <w:name w:val="ConsCell"/>
    <w:uiPriority w:val="99"/>
    <w:rsid w:val="00B87475"/>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21f5">
    <w:name w:val="Указатель 21"/>
    <w:basedOn w:val="aff1"/>
    <w:next w:val="aff1"/>
    <w:autoRedefine/>
    <w:uiPriority w:val="99"/>
    <w:semiHidden/>
    <w:rsid w:val="00B87475"/>
    <w:pPr>
      <w:ind w:left="480" w:hanging="240"/>
    </w:pPr>
  </w:style>
  <w:style w:type="paragraph" w:customStyle="1" w:styleId="text">
    <w:name w:val="text"/>
    <w:basedOn w:val="aff1"/>
    <w:uiPriority w:val="99"/>
    <w:rsid w:val="00B87475"/>
    <w:pPr>
      <w:spacing w:before="100" w:beforeAutospacing="1" w:after="100" w:afterAutospacing="1" w:line="312" w:lineRule="auto"/>
      <w:jc w:val="both"/>
    </w:pPr>
    <w:rPr>
      <w:sz w:val="20"/>
      <w:szCs w:val="20"/>
    </w:rPr>
  </w:style>
  <w:style w:type="character" w:customStyle="1" w:styleId="rvts11">
    <w:name w:val="rvts11"/>
    <w:uiPriority w:val="99"/>
    <w:rsid w:val="00B87475"/>
    <w:rPr>
      <w:rFonts w:ascii="Arial" w:hAnsi="Arial"/>
      <w:i/>
      <w:color w:val="C0C0C0"/>
    </w:rPr>
  </w:style>
  <w:style w:type="paragraph" w:customStyle="1" w:styleId="affffffffffffffff4">
    <w:name w:val="Обычный текст с отступом"/>
    <w:basedOn w:val="aff1"/>
    <w:uiPriority w:val="99"/>
    <w:rsid w:val="00B87475"/>
    <w:pPr>
      <w:tabs>
        <w:tab w:val="left" w:pos="1134"/>
      </w:tabs>
      <w:ind w:firstLine="567"/>
      <w:jc w:val="both"/>
    </w:pPr>
    <w:rPr>
      <w:sz w:val="26"/>
      <w:szCs w:val="20"/>
    </w:rPr>
  </w:style>
  <w:style w:type="paragraph" w:customStyle="1" w:styleId="textb">
    <w:name w:val="textb"/>
    <w:basedOn w:val="aff1"/>
    <w:uiPriority w:val="99"/>
    <w:rsid w:val="00B87475"/>
    <w:rPr>
      <w:rFonts w:ascii="Arial" w:hAnsi="Arial" w:cs="Arial"/>
      <w:b/>
      <w:bCs/>
      <w:sz w:val="22"/>
      <w:szCs w:val="22"/>
    </w:rPr>
  </w:style>
  <w:style w:type="paragraph" w:customStyle="1" w:styleId="326">
    <w:name w:val="Основной текст с отступом 32"/>
    <w:basedOn w:val="aff1"/>
    <w:uiPriority w:val="99"/>
    <w:rsid w:val="00B87475"/>
    <w:pPr>
      <w:tabs>
        <w:tab w:val="left" w:pos="0"/>
      </w:tabs>
      <w:ind w:firstLine="709"/>
      <w:jc w:val="both"/>
    </w:pPr>
    <w:rPr>
      <w:sz w:val="28"/>
      <w:szCs w:val="20"/>
    </w:rPr>
  </w:style>
  <w:style w:type="paragraph" w:customStyle="1" w:styleId="2TimesNewRoman1212">
    <w:name w:val="Стиль Заголовок 2 + Times New Roman 12 пт не курсив После:  12 п..."/>
    <w:basedOn w:val="24"/>
    <w:uiPriority w:val="99"/>
    <w:rsid w:val="00B87475"/>
    <w:pPr>
      <w:suppressLineNumbers w:val="0"/>
      <w:tabs>
        <w:tab w:val="clear" w:pos="9356"/>
      </w:tabs>
      <w:suppressAutoHyphens w:val="0"/>
      <w:spacing w:after="240" w:line="360" w:lineRule="auto"/>
      <w:jc w:val="left"/>
    </w:pPr>
    <w:rPr>
      <w:rFonts w:eastAsia="Times New Roman"/>
      <w:kern w:val="0"/>
      <w:sz w:val="24"/>
      <w:szCs w:val="20"/>
      <w:lang w:eastAsia="ru-RU"/>
    </w:rPr>
  </w:style>
  <w:style w:type="character" w:customStyle="1" w:styleId="13c">
    <w:name w:val="Знак13"/>
    <w:uiPriority w:val="99"/>
    <w:rsid w:val="00B87475"/>
    <w:rPr>
      <w:b/>
      <w:sz w:val="22"/>
      <w:lang w:val="ru-RU" w:eastAsia="ru-RU"/>
    </w:rPr>
  </w:style>
  <w:style w:type="character" w:customStyle="1" w:styleId="tx1">
    <w:name w:val="tx1"/>
    <w:uiPriority w:val="99"/>
    <w:rsid w:val="00B87475"/>
    <w:rPr>
      <w:rFonts w:ascii="Tahoma" w:hAnsi="Tahoma"/>
      <w:b/>
      <w:color w:val="084A7B"/>
      <w:sz w:val="17"/>
    </w:rPr>
  </w:style>
  <w:style w:type="paragraph" w:customStyle="1" w:styleId="146">
    <w:name w:val="Стиль14"/>
    <w:basedOn w:val="aff1"/>
    <w:uiPriority w:val="99"/>
    <w:rsid w:val="00B87475"/>
    <w:pPr>
      <w:ind w:firstLine="420"/>
      <w:jc w:val="both"/>
    </w:pPr>
    <w:rPr>
      <w:kern w:val="32"/>
      <w:sz w:val="28"/>
      <w:szCs w:val="20"/>
    </w:rPr>
  </w:style>
  <w:style w:type="character" w:customStyle="1" w:styleId="11ffa">
    <w:name w:val="Знак Знак11"/>
    <w:uiPriority w:val="99"/>
    <w:rsid w:val="00B87475"/>
    <w:rPr>
      <w:b/>
      <w:sz w:val="22"/>
      <w:lang w:val="ru-RU" w:eastAsia="ru-RU"/>
    </w:rPr>
  </w:style>
  <w:style w:type="paragraph" w:customStyle="1" w:styleId="IauiPbA9">
    <w:name w:val="Iau?iPbA9"/>
    <w:uiPriority w:val="99"/>
    <w:rsid w:val="00B87475"/>
    <w:pPr>
      <w:widowControl w:val="0"/>
      <w:spacing w:after="0" w:line="240" w:lineRule="auto"/>
    </w:pPr>
    <w:rPr>
      <w:rFonts w:eastAsia="Times New Roman"/>
      <w:sz w:val="28"/>
      <w:szCs w:val="20"/>
    </w:rPr>
  </w:style>
  <w:style w:type="paragraph" w:customStyle="1" w:styleId="Twordnormal">
    <w:name w:val="Tword_normal"/>
    <w:basedOn w:val="aff1"/>
    <w:link w:val="Twordnormal0"/>
    <w:uiPriority w:val="99"/>
    <w:rsid w:val="00B87475"/>
    <w:pPr>
      <w:ind w:firstLine="709"/>
      <w:jc w:val="both"/>
    </w:pPr>
    <w:rPr>
      <w:rFonts w:ascii="ISOCPEUR" w:hAnsi="ISOCPEUR"/>
      <w:i/>
      <w:sz w:val="28"/>
    </w:rPr>
  </w:style>
  <w:style w:type="character" w:customStyle="1" w:styleId="Twordnormal0">
    <w:name w:val="Tword_normal Знак"/>
    <w:link w:val="Twordnormal"/>
    <w:uiPriority w:val="99"/>
    <w:locked/>
    <w:rsid w:val="00B87475"/>
    <w:rPr>
      <w:rFonts w:ascii="ISOCPEUR" w:hAnsi="ISOCPEUR"/>
      <w:i/>
      <w:sz w:val="24"/>
      <w:lang w:val="x-none" w:eastAsia="ru-RU"/>
    </w:rPr>
  </w:style>
  <w:style w:type="character" w:customStyle="1" w:styleId="TwordcopyformatChar">
    <w:name w:val="Tword_copy_format Char"/>
    <w:link w:val="Twordcopyformat"/>
    <w:uiPriority w:val="99"/>
    <w:locked/>
    <w:rsid w:val="00B87475"/>
    <w:rPr>
      <w:rFonts w:ascii="ISOCPEUR" w:hAnsi="ISOCPEUR"/>
      <w:i/>
    </w:rPr>
  </w:style>
  <w:style w:type="paragraph" w:customStyle="1" w:styleId="Twordcopyformat">
    <w:name w:val="Tword_copy_format"/>
    <w:basedOn w:val="aff1"/>
    <w:link w:val="TwordcopyformatChar"/>
    <w:uiPriority w:val="99"/>
    <w:rsid w:val="00B87475"/>
    <w:pPr>
      <w:jc w:val="center"/>
    </w:pPr>
    <w:rPr>
      <w:rFonts w:ascii="ISOCPEUR" w:eastAsia="Calibri" w:hAnsi="ISOCPEUR" w:cs="Arial"/>
      <w:i/>
      <w:szCs w:val="26"/>
      <w:lang w:eastAsia="en-US"/>
    </w:rPr>
  </w:style>
  <w:style w:type="paragraph" w:customStyle="1" w:styleId="affffffffffffffff5">
    <w:name w:val="Обычный ТКП Знак"/>
    <w:basedOn w:val="aff1"/>
    <w:uiPriority w:val="99"/>
    <w:rsid w:val="00B87475"/>
    <w:pPr>
      <w:ind w:firstLine="709"/>
      <w:jc w:val="both"/>
    </w:pPr>
    <w:rPr>
      <w:rFonts w:eastAsia="SimSun"/>
      <w:lang w:eastAsia="zh-CN"/>
    </w:rPr>
  </w:style>
  <w:style w:type="paragraph" w:customStyle="1" w:styleId="affffffffffffffff6">
    <w:name w:val="Имя_табл"/>
    <w:basedOn w:val="aff1"/>
    <w:next w:val="aff1"/>
    <w:link w:val="1ffffff9"/>
    <w:uiPriority w:val="99"/>
    <w:rsid w:val="00B87475"/>
    <w:pPr>
      <w:keepNext/>
      <w:keepLines/>
      <w:tabs>
        <w:tab w:val="left" w:pos="709"/>
      </w:tabs>
      <w:jc w:val="center"/>
    </w:pPr>
    <w:rPr>
      <w:rFonts w:ascii="Wingdings (L$)" w:hAnsi="Wingdings (L$)"/>
      <w:b/>
      <w:i/>
      <w:sz w:val="28"/>
      <w:szCs w:val="20"/>
    </w:rPr>
  </w:style>
  <w:style w:type="character" w:customStyle="1" w:styleId="1ffffff9">
    <w:name w:val="Имя_табл Знак1"/>
    <w:link w:val="affffffffffffffff6"/>
    <w:uiPriority w:val="99"/>
    <w:locked/>
    <w:rsid w:val="00B87475"/>
    <w:rPr>
      <w:rFonts w:ascii="Wingdings (L$)" w:hAnsi="Wingdings (L$)"/>
      <w:b/>
      <w:i/>
      <w:sz w:val="20"/>
      <w:lang w:val="x-none" w:eastAsia="ru-RU"/>
    </w:rPr>
  </w:style>
  <w:style w:type="paragraph" w:customStyle="1" w:styleId="affffffffffffffff7">
    <w:name w:val="Таблица №"/>
    <w:basedOn w:val="aff1"/>
    <w:next w:val="aff1"/>
    <w:uiPriority w:val="99"/>
    <w:rsid w:val="00B87475"/>
    <w:pPr>
      <w:spacing w:before="120"/>
      <w:jc w:val="right"/>
    </w:pPr>
    <w:rPr>
      <w:i/>
      <w:szCs w:val="20"/>
    </w:rPr>
  </w:style>
  <w:style w:type="paragraph" w:customStyle="1" w:styleId="Twordoboz">
    <w:name w:val="Tword_oboz"/>
    <w:basedOn w:val="aff1"/>
    <w:uiPriority w:val="99"/>
    <w:rsid w:val="00B87475"/>
    <w:pPr>
      <w:jc w:val="center"/>
    </w:pPr>
    <w:rPr>
      <w:rFonts w:ascii="ISOCPEUR" w:hAnsi="ISOCPEUR" w:cs="Arial"/>
      <w:i/>
      <w:sz w:val="36"/>
      <w:szCs w:val="36"/>
    </w:rPr>
  </w:style>
  <w:style w:type="paragraph" w:customStyle="1" w:styleId="332">
    <w:name w:val="Основной текст с отступом 33"/>
    <w:basedOn w:val="aff1"/>
    <w:uiPriority w:val="99"/>
    <w:rsid w:val="00B87475"/>
    <w:pPr>
      <w:tabs>
        <w:tab w:val="left" w:pos="0"/>
      </w:tabs>
      <w:ind w:firstLine="709"/>
      <w:jc w:val="both"/>
    </w:pPr>
    <w:rPr>
      <w:sz w:val="28"/>
      <w:szCs w:val="20"/>
    </w:rPr>
  </w:style>
  <w:style w:type="paragraph" w:customStyle="1" w:styleId="ConsPlusDocList">
    <w:name w:val="ConsPlusDocList"/>
    <w:uiPriority w:val="99"/>
    <w:rsid w:val="00B87475"/>
    <w:pPr>
      <w:widowControl w:val="0"/>
      <w:autoSpaceDE w:val="0"/>
      <w:autoSpaceDN w:val="0"/>
      <w:adjustRightInd w:val="0"/>
      <w:spacing w:after="0" w:line="240" w:lineRule="auto"/>
    </w:pPr>
    <w:rPr>
      <w:rFonts w:ascii="Courier New" w:eastAsia="Times New Roman" w:hAnsi="Courier New" w:cs="Courier New"/>
      <w:sz w:val="20"/>
      <w:szCs w:val="20"/>
    </w:rPr>
  </w:style>
  <w:style w:type="character" w:customStyle="1" w:styleId="t10">
    <w:name w:val="t10"/>
    <w:uiPriority w:val="99"/>
    <w:rsid w:val="00B87475"/>
  </w:style>
  <w:style w:type="paragraph" w:customStyle="1" w:styleId="342">
    <w:name w:val="Основной текст с отступом 34"/>
    <w:basedOn w:val="aff1"/>
    <w:uiPriority w:val="99"/>
    <w:rsid w:val="00B87475"/>
    <w:pPr>
      <w:tabs>
        <w:tab w:val="left" w:pos="0"/>
      </w:tabs>
      <w:ind w:firstLine="709"/>
      <w:jc w:val="both"/>
    </w:pPr>
    <w:rPr>
      <w:sz w:val="28"/>
      <w:szCs w:val="20"/>
    </w:rPr>
  </w:style>
  <w:style w:type="character" w:customStyle="1" w:styleId="bold1">
    <w:name w:val="bold1"/>
    <w:uiPriority w:val="99"/>
    <w:rsid w:val="00B87475"/>
    <w:rPr>
      <w:b/>
    </w:rPr>
  </w:style>
  <w:style w:type="character" w:customStyle="1" w:styleId="affffffffffffffff8">
    <w:name w:val="Заголовок сообщения (текст)"/>
    <w:uiPriority w:val="99"/>
    <w:rsid w:val="00B87475"/>
    <w:rPr>
      <w:rFonts w:ascii="Arial Black" w:hAnsi="Arial Black"/>
      <w:sz w:val="18"/>
    </w:rPr>
  </w:style>
  <w:style w:type="paragraph" w:customStyle="1" w:styleId="affffffffffffffff9">
    <w:name w:val="???????"/>
    <w:uiPriority w:val="99"/>
    <w:rsid w:val="00B87475"/>
    <w:pPr>
      <w:spacing w:after="0" w:line="240" w:lineRule="auto"/>
    </w:pPr>
    <w:rPr>
      <w:rFonts w:eastAsia="Times New Roman"/>
      <w:sz w:val="20"/>
      <w:szCs w:val="20"/>
    </w:rPr>
  </w:style>
  <w:style w:type="paragraph" w:customStyle="1" w:styleId="360">
    <w:name w:val="Основной текст с отступом 36"/>
    <w:basedOn w:val="aff1"/>
    <w:uiPriority w:val="99"/>
    <w:rsid w:val="00B87475"/>
    <w:pPr>
      <w:tabs>
        <w:tab w:val="left" w:pos="0"/>
      </w:tabs>
      <w:ind w:firstLine="709"/>
      <w:jc w:val="both"/>
    </w:pPr>
    <w:rPr>
      <w:sz w:val="28"/>
      <w:szCs w:val="20"/>
    </w:rPr>
  </w:style>
  <w:style w:type="paragraph" w:customStyle="1" w:styleId="21f6">
    <w:name w:val="Знак21"/>
    <w:basedOn w:val="aff1"/>
    <w:uiPriority w:val="99"/>
    <w:rsid w:val="00B87475"/>
    <w:pPr>
      <w:tabs>
        <w:tab w:val="num" w:pos="360"/>
      </w:tabs>
      <w:spacing w:after="160" w:line="240" w:lineRule="exact"/>
    </w:pPr>
    <w:rPr>
      <w:rFonts w:ascii="Verdana" w:hAnsi="Verdana" w:cs="Verdana"/>
      <w:sz w:val="20"/>
      <w:lang w:val="en-US" w:eastAsia="en-US"/>
    </w:rPr>
  </w:style>
  <w:style w:type="paragraph" w:customStyle="1" w:styleId="c8e9">
    <w:name w:val="ОбычныЭc8e9"/>
    <w:uiPriority w:val="99"/>
    <w:rsid w:val="00B87475"/>
    <w:pPr>
      <w:widowControl w:val="0"/>
      <w:spacing w:after="0" w:line="240" w:lineRule="auto"/>
    </w:pPr>
    <w:rPr>
      <w:rFonts w:eastAsia="Times New Roman"/>
      <w:sz w:val="20"/>
      <w:szCs w:val="20"/>
      <w:lang w:eastAsia="en-US"/>
    </w:rPr>
  </w:style>
  <w:style w:type="paragraph" w:customStyle="1" w:styleId="affffffffffffffffa">
    <w:name w:val="Заголовок_ПОРЕКТ"/>
    <w:basedOn w:val="1d"/>
    <w:uiPriority w:val="99"/>
    <w:rsid w:val="00B87475"/>
    <w:pPr>
      <w:tabs>
        <w:tab w:val="clear" w:pos="9356"/>
      </w:tabs>
      <w:suppressAutoHyphens w:val="0"/>
      <w:spacing w:before="240" w:after="60" w:line="360" w:lineRule="auto"/>
    </w:pPr>
    <w:rPr>
      <w:rFonts w:ascii="Arial" w:eastAsia="Times New Roman" w:hAnsi="Arial" w:cs="Arial"/>
      <w:kern w:val="32"/>
      <w:sz w:val="28"/>
      <w:szCs w:val="28"/>
      <w:lang w:eastAsia="ru-RU"/>
    </w:rPr>
  </w:style>
  <w:style w:type="character" w:customStyle="1" w:styleId="1ffffffa">
    <w:name w:val="Заголовок_ПОРЕКТ Знак1"/>
    <w:uiPriority w:val="99"/>
    <w:rsid w:val="00B87475"/>
    <w:rPr>
      <w:rFonts w:ascii="Arial" w:hAnsi="Arial"/>
      <w:b/>
      <w:caps/>
      <w:kern w:val="32"/>
      <w:sz w:val="28"/>
      <w:lang w:val="ru-RU" w:eastAsia="ru-RU"/>
    </w:rPr>
  </w:style>
  <w:style w:type="paragraph" w:customStyle="1" w:styleId="1TimesNewRoman16">
    <w:name w:val="Стиль Стиль Заголовок 1 + Times New Roman + кернинг от 16 пт"/>
    <w:basedOn w:val="aff1"/>
    <w:uiPriority w:val="99"/>
    <w:rsid w:val="00B87475"/>
    <w:pPr>
      <w:keepNext/>
      <w:numPr>
        <w:numId w:val="92"/>
      </w:numPr>
      <w:spacing w:before="240" w:after="60"/>
      <w:outlineLvl w:val="0"/>
    </w:pPr>
    <w:rPr>
      <w:rFonts w:cs="Arial"/>
      <w:b/>
      <w:bCs/>
      <w:kern w:val="32"/>
      <w:sz w:val="20"/>
    </w:rPr>
  </w:style>
  <w:style w:type="paragraph" w:customStyle="1" w:styleId="1TimesNewRoman1214">
    <w:name w:val="Стиль Стиль Заголовок 1 + Times New Roman 12 пт По центру + 14 пт"/>
    <w:basedOn w:val="aff1"/>
    <w:autoRedefine/>
    <w:uiPriority w:val="99"/>
    <w:rsid w:val="00B87475"/>
    <w:pPr>
      <w:keepNext/>
      <w:spacing w:before="240" w:after="60" w:line="360" w:lineRule="auto"/>
      <w:jc w:val="center"/>
      <w:outlineLvl w:val="0"/>
    </w:pPr>
    <w:rPr>
      <w:b/>
      <w:bCs/>
      <w:kern w:val="32"/>
      <w:sz w:val="20"/>
      <w:szCs w:val="20"/>
    </w:rPr>
  </w:style>
  <w:style w:type="paragraph" w:styleId="affffffffffffffffb">
    <w:name w:val="Date"/>
    <w:basedOn w:val="aff1"/>
    <w:next w:val="aff1"/>
    <w:link w:val="affffffffffffffffc"/>
    <w:uiPriority w:val="99"/>
    <w:rsid w:val="00B87475"/>
  </w:style>
  <w:style w:type="character" w:customStyle="1" w:styleId="affffffffffffffffc">
    <w:name w:val="Дата Знак"/>
    <w:basedOn w:val="aff2"/>
    <w:link w:val="affffffffffffffffb"/>
    <w:uiPriority w:val="99"/>
    <w:locked/>
    <w:rsid w:val="00B87475"/>
    <w:rPr>
      <w:rFonts w:eastAsia="Times New Roman"/>
      <w:sz w:val="24"/>
      <w:lang w:val="x-none" w:eastAsia="ru-RU"/>
    </w:rPr>
  </w:style>
  <w:style w:type="paragraph" w:customStyle="1" w:styleId="4f8">
    <w:name w:val="Стиль Заголовок 4 + По центру"/>
    <w:basedOn w:val="41"/>
    <w:uiPriority w:val="99"/>
    <w:rsid w:val="00B87475"/>
    <w:pPr>
      <w:widowControl/>
      <w:autoSpaceDE w:val="0"/>
      <w:autoSpaceDN w:val="0"/>
      <w:spacing w:before="0" w:after="0" w:line="312" w:lineRule="auto"/>
      <w:jc w:val="center"/>
    </w:pPr>
    <w:rPr>
      <w:rFonts w:eastAsia="Times New Roman"/>
      <w:szCs w:val="20"/>
      <w:lang w:eastAsia="ru-RU"/>
    </w:rPr>
  </w:style>
  <w:style w:type="paragraph" w:customStyle="1" w:styleId="6c">
    <w:name w:val="Стиль Заголовок 6 + По центру"/>
    <w:basedOn w:val="60"/>
    <w:uiPriority w:val="99"/>
    <w:rsid w:val="00B87475"/>
    <w:pPr>
      <w:keepNext w:val="0"/>
      <w:suppressLineNumbers w:val="0"/>
      <w:tabs>
        <w:tab w:val="clear" w:pos="1152"/>
        <w:tab w:val="clear" w:pos="9356"/>
      </w:tabs>
      <w:suppressAutoHyphens w:val="0"/>
      <w:autoSpaceDE w:val="0"/>
      <w:autoSpaceDN w:val="0"/>
      <w:spacing w:before="120" w:after="60" w:line="360" w:lineRule="auto"/>
      <w:ind w:left="0" w:firstLine="0"/>
      <w:jc w:val="center"/>
    </w:pPr>
    <w:rPr>
      <w:rFonts w:eastAsia="Times New Roman"/>
      <w:b/>
      <w:bCs/>
      <w:szCs w:val="20"/>
      <w:lang w:eastAsia="ru-RU"/>
    </w:rPr>
  </w:style>
  <w:style w:type="paragraph" w:customStyle="1" w:styleId="3fe">
    <w:name w:val="Стиль Заголовок 3 + По центру"/>
    <w:basedOn w:val="32"/>
    <w:uiPriority w:val="99"/>
    <w:rsid w:val="00B87475"/>
    <w:pPr>
      <w:keepLines w:val="0"/>
      <w:autoSpaceDE w:val="0"/>
      <w:autoSpaceDN w:val="0"/>
      <w:spacing w:before="100" w:beforeAutospacing="1" w:after="100" w:afterAutospacing="1" w:line="312" w:lineRule="auto"/>
    </w:pPr>
    <w:rPr>
      <w:rFonts w:ascii="Times New Roman" w:hAnsi="Times New Roman"/>
      <w:color w:val="auto"/>
      <w:szCs w:val="20"/>
      <w:lang w:eastAsia="ru-RU"/>
    </w:rPr>
  </w:style>
  <w:style w:type="paragraph" w:customStyle="1" w:styleId="31f7">
    <w:name w:val="Стиль Заголовок 3 + По центру1"/>
    <w:basedOn w:val="32"/>
    <w:uiPriority w:val="99"/>
    <w:rsid w:val="00B87475"/>
    <w:pPr>
      <w:keepLines w:val="0"/>
      <w:autoSpaceDE w:val="0"/>
      <w:autoSpaceDN w:val="0"/>
      <w:spacing w:before="100" w:beforeAutospacing="1" w:after="100" w:afterAutospacing="1"/>
    </w:pPr>
    <w:rPr>
      <w:rFonts w:ascii="Times New Roman" w:hAnsi="Times New Roman"/>
      <w:color w:val="auto"/>
      <w:szCs w:val="20"/>
      <w:lang w:eastAsia="ru-RU"/>
    </w:rPr>
  </w:style>
  <w:style w:type="paragraph" w:customStyle="1" w:styleId="affffffffffffffffd">
    <w:name w:val="Списки_нумерованные"/>
    <w:basedOn w:val="aff1"/>
    <w:next w:val="aff1"/>
    <w:uiPriority w:val="99"/>
    <w:rsid w:val="00B87475"/>
    <w:pPr>
      <w:tabs>
        <w:tab w:val="left" w:pos="567"/>
        <w:tab w:val="left" w:pos="907"/>
        <w:tab w:val="left" w:pos="1134"/>
      </w:tabs>
      <w:spacing w:after="60"/>
      <w:jc w:val="both"/>
    </w:pPr>
    <w:rPr>
      <w:szCs w:val="20"/>
    </w:rPr>
  </w:style>
  <w:style w:type="paragraph" w:customStyle="1" w:styleId="caaieiaie3">
    <w:name w:val="caaieiaie 3"/>
    <w:basedOn w:val="aff1"/>
    <w:next w:val="aff1"/>
    <w:uiPriority w:val="99"/>
    <w:rsid w:val="00B87475"/>
    <w:pPr>
      <w:keepNext/>
      <w:spacing w:before="240" w:after="60"/>
    </w:pPr>
    <w:rPr>
      <w:rFonts w:ascii="Arial" w:hAnsi="Arial"/>
      <w:szCs w:val="20"/>
    </w:rPr>
  </w:style>
  <w:style w:type="paragraph" w:customStyle="1" w:styleId="1ffffffb">
    <w:name w:val="Ñòèëü1"/>
    <w:basedOn w:val="aff1"/>
    <w:uiPriority w:val="99"/>
    <w:rsid w:val="00B87475"/>
    <w:pPr>
      <w:ind w:firstLine="425"/>
    </w:pPr>
    <w:rPr>
      <w:szCs w:val="20"/>
    </w:rPr>
  </w:style>
  <w:style w:type="paragraph" w:customStyle="1" w:styleId="affffffffffffffffe">
    <w:name w:val="формула"/>
    <w:basedOn w:val="aff1"/>
    <w:uiPriority w:val="99"/>
    <w:rsid w:val="00B87475"/>
    <w:pPr>
      <w:spacing w:after="120"/>
      <w:jc w:val="center"/>
    </w:pPr>
    <w:rPr>
      <w:szCs w:val="20"/>
    </w:rPr>
  </w:style>
  <w:style w:type="paragraph" w:customStyle="1" w:styleId="af0">
    <w:name w:val="Списки_другие"/>
    <w:basedOn w:val="aff1"/>
    <w:uiPriority w:val="99"/>
    <w:rsid w:val="00B87475"/>
    <w:pPr>
      <w:numPr>
        <w:numId w:val="93"/>
      </w:numPr>
      <w:tabs>
        <w:tab w:val="left" w:pos="567"/>
        <w:tab w:val="left" w:pos="1134"/>
      </w:tabs>
      <w:jc w:val="both"/>
    </w:pPr>
    <w:rPr>
      <w:sz w:val="28"/>
      <w:szCs w:val="20"/>
    </w:rPr>
  </w:style>
  <w:style w:type="paragraph" w:customStyle="1" w:styleId="post">
    <w:name w:val="post"/>
    <w:basedOn w:val="aff1"/>
    <w:uiPriority w:val="99"/>
    <w:rsid w:val="00B87475"/>
    <w:pPr>
      <w:spacing w:after="675" w:line="576" w:lineRule="auto"/>
      <w:jc w:val="both"/>
    </w:pPr>
  </w:style>
  <w:style w:type="paragraph" w:customStyle="1" w:styleId="meta">
    <w:name w:val="meta"/>
    <w:basedOn w:val="aff1"/>
    <w:uiPriority w:val="99"/>
    <w:rsid w:val="00B87475"/>
    <w:pPr>
      <w:spacing w:after="100" w:afterAutospacing="1" w:line="576" w:lineRule="auto"/>
      <w:jc w:val="both"/>
    </w:pPr>
  </w:style>
  <w:style w:type="paragraph" w:customStyle="1" w:styleId="entry">
    <w:name w:val="entry"/>
    <w:basedOn w:val="aff1"/>
    <w:uiPriority w:val="99"/>
    <w:rsid w:val="00B87475"/>
    <w:pPr>
      <w:spacing w:after="100" w:afterAutospacing="1" w:line="576" w:lineRule="auto"/>
      <w:jc w:val="both"/>
    </w:pPr>
  </w:style>
  <w:style w:type="paragraph" w:customStyle="1" w:styleId="links">
    <w:name w:val="links"/>
    <w:basedOn w:val="aff1"/>
    <w:uiPriority w:val="99"/>
    <w:rsid w:val="00B87475"/>
    <w:pPr>
      <w:spacing w:after="100" w:afterAutospacing="1" w:line="576" w:lineRule="auto"/>
      <w:jc w:val="both"/>
    </w:pPr>
  </w:style>
  <w:style w:type="paragraph" w:customStyle="1" w:styleId="comments">
    <w:name w:val="comments"/>
    <w:basedOn w:val="aff1"/>
    <w:uiPriority w:val="99"/>
    <w:rsid w:val="00B87475"/>
    <w:pPr>
      <w:spacing w:after="100" w:afterAutospacing="1" w:line="576" w:lineRule="auto"/>
      <w:jc w:val="both"/>
    </w:pPr>
  </w:style>
  <w:style w:type="paragraph" w:customStyle="1" w:styleId="pad">
    <w:name w:val="pad"/>
    <w:basedOn w:val="aff1"/>
    <w:uiPriority w:val="99"/>
    <w:rsid w:val="00B87475"/>
    <w:pPr>
      <w:spacing w:after="100" w:afterAutospacing="1" w:line="576" w:lineRule="auto"/>
      <w:jc w:val="both"/>
    </w:pPr>
  </w:style>
  <w:style w:type="paragraph" w:customStyle="1" w:styleId="title1">
    <w:name w:val="title1"/>
    <w:basedOn w:val="aff1"/>
    <w:uiPriority w:val="99"/>
    <w:rsid w:val="00B87475"/>
    <w:pPr>
      <w:spacing w:after="100" w:afterAutospacing="1" w:line="576" w:lineRule="auto"/>
      <w:jc w:val="both"/>
    </w:pPr>
    <w:rPr>
      <w:color w:val="FFFFFF"/>
    </w:rPr>
  </w:style>
  <w:style w:type="paragraph" w:customStyle="1" w:styleId="meta1">
    <w:name w:val="meta1"/>
    <w:basedOn w:val="aff1"/>
    <w:uiPriority w:val="99"/>
    <w:rsid w:val="00B87475"/>
    <w:pPr>
      <w:spacing w:after="100" w:afterAutospacing="1" w:line="576" w:lineRule="auto"/>
      <w:ind w:left="30"/>
      <w:jc w:val="both"/>
    </w:pPr>
    <w:rPr>
      <w:rFonts w:ascii="Arial" w:hAnsi="Arial" w:cs="Arial"/>
      <w:color w:val="66665E"/>
      <w:sz w:val="15"/>
      <w:szCs w:val="15"/>
    </w:rPr>
  </w:style>
  <w:style w:type="paragraph" w:customStyle="1" w:styleId="entry1">
    <w:name w:val="entry1"/>
    <w:basedOn w:val="aff1"/>
    <w:uiPriority w:val="99"/>
    <w:rsid w:val="00B87475"/>
    <w:pPr>
      <w:spacing w:after="100" w:afterAutospacing="1" w:line="576" w:lineRule="auto"/>
      <w:jc w:val="both"/>
    </w:pPr>
  </w:style>
  <w:style w:type="paragraph" w:customStyle="1" w:styleId="links1">
    <w:name w:val="links1"/>
    <w:basedOn w:val="aff1"/>
    <w:uiPriority w:val="99"/>
    <w:rsid w:val="00B87475"/>
    <w:pPr>
      <w:spacing w:line="576" w:lineRule="auto"/>
      <w:jc w:val="both"/>
    </w:pPr>
    <w:rPr>
      <w:rFonts w:ascii="Arial" w:hAnsi="Arial" w:cs="Arial"/>
      <w:b/>
      <w:bCs/>
      <w:color w:val="961A06"/>
      <w:sz w:val="17"/>
      <w:szCs w:val="17"/>
    </w:rPr>
  </w:style>
  <w:style w:type="paragraph" w:customStyle="1" w:styleId="comments1">
    <w:name w:val="comments1"/>
    <w:basedOn w:val="aff1"/>
    <w:uiPriority w:val="99"/>
    <w:rsid w:val="00B87475"/>
    <w:pPr>
      <w:spacing w:line="576" w:lineRule="auto"/>
      <w:jc w:val="both"/>
    </w:pPr>
    <w:rPr>
      <w:rFonts w:ascii="Arial" w:hAnsi="Arial" w:cs="Arial"/>
      <w:b/>
      <w:bCs/>
      <w:color w:val="961A06"/>
      <w:sz w:val="17"/>
      <w:szCs w:val="17"/>
    </w:rPr>
  </w:style>
  <w:style w:type="paragraph" w:customStyle="1" w:styleId="pad1">
    <w:name w:val="pad1"/>
    <w:basedOn w:val="aff1"/>
    <w:uiPriority w:val="99"/>
    <w:rsid w:val="00B87475"/>
    <w:pPr>
      <w:pBdr>
        <w:bottom w:val="single" w:sz="6" w:space="0" w:color="24130F"/>
      </w:pBdr>
      <w:spacing w:after="100" w:afterAutospacing="1" w:line="576" w:lineRule="auto"/>
      <w:jc w:val="both"/>
    </w:pPr>
  </w:style>
  <w:style w:type="paragraph" w:customStyle="1" w:styleId="370">
    <w:name w:val="Основной текст с отступом 37"/>
    <w:basedOn w:val="aff1"/>
    <w:uiPriority w:val="99"/>
    <w:rsid w:val="00B87475"/>
    <w:pPr>
      <w:tabs>
        <w:tab w:val="left" w:pos="0"/>
      </w:tabs>
      <w:ind w:firstLine="709"/>
      <w:jc w:val="both"/>
    </w:pPr>
    <w:rPr>
      <w:sz w:val="28"/>
      <w:szCs w:val="20"/>
    </w:rPr>
  </w:style>
  <w:style w:type="paragraph" w:customStyle="1" w:styleId="4f9">
    <w:name w:val="Обычный4"/>
    <w:uiPriority w:val="99"/>
    <w:rsid w:val="00B87475"/>
    <w:pPr>
      <w:spacing w:after="0" w:line="240" w:lineRule="auto"/>
    </w:pPr>
    <w:rPr>
      <w:rFonts w:eastAsia="Times New Roman"/>
      <w:sz w:val="24"/>
      <w:szCs w:val="20"/>
    </w:rPr>
  </w:style>
  <w:style w:type="paragraph" w:customStyle="1" w:styleId="236">
    <w:name w:val="Знак23"/>
    <w:basedOn w:val="aff1"/>
    <w:uiPriority w:val="99"/>
    <w:rsid w:val="00B87475"/>
    <w:pPr>
      <w:tabs>
        <w:tab w:val="num" w:pos="360"/>
      </w:tabs>
      <w:spacing w:after="160" w:line="240" w:lineRule="exact"/>
    </w:pPr>
    <w:rPr>
      <w:rFonts w:ascii="Verdana" w:hAnsi="Verdana" w:cs="Verdana"/>
      <w:sz w:val="20"/>
      <w:lang w:val="en-US" w:eastAsia="en-US"/>
    </w:rPr>
  </w:style>
  <w:style w:type="paragraph" w:customStyle="1" w:styleId="380">
    <w:name w:val="Основной текст с отступом 38"/>
    <w:basedOn w:val="aff1"/>
    <w:uiPriority w:val="99"/>
    <w:rsid w:val="00B87475"/>
    <w:pPr>
      <w:tabs>
        <w:tab w:val="left" w:pos="0"/>
      </w:tabs>
      <w:ind w:firstLine="709"/>
      <w:jc w:val="both"/>
    </w:pPr>
    <w:rPr>
      <w:sz w:val="28"/>
      <w:szCs w:val="20"/>
    </w:rPr>
  </w:style>
  <w:style w:type="character" w:customStyle="1" w:styleId="copy">
    <w:name w:val="copy"/>
    <w:uiPriority w:val="99"/>
    <w:rsid w:val="00B87475"/>
  </w:style>
  <w:style w:type="paragraph" w:customStyle="1" w:styleId="22b">
    <w:name w:val="Знак22"/>
    <w:basedOn w:val="aff1"/>
    <w:uiPriority w:val="99"/>
    <w:rsid w:val="00B87475"/>
    <w:pPr>
      <w:tabs>
        <w:tab w:val="num" w:pos="360"/>
      </w:tabs>
      <w:spacing w:after="160" w:line="240" w:lineRule="exact"/>
    </w:pPr>
    <w:rPr>
      <w:rFonts w:ascii="Verdana" w:hAnsi="Verdana" w:cs="Verdana"/>
      <w:sz w:val="20"/>
      <w:lang w:val="en-US" w:eastAsia="en-US"/>
    </w:rPr>
  </w:style>
  <w:style w:type="paragraph" w:customStyle="1" w:styleId="212pt0">
    <w:name w:val="Ñòèëü Çàãîëîâîê 2 + 12 pt êóðñèâ"/>
    <w:basedOn w:val="24"/>
    <w:uiPriority w:val="99"/>
    <w:rsid w:val="00B87475"/>
    <w:pPr>
      <w:widowControl w:val="0"/>
      <w:suppressLineNumbers w:val="0"/>
      <w:tabs>
        <w:tab w:val="clear" w:pos="9356"/>
      </w:tabs>
      <w:spacing w:before="0" w:after="0"/>
      <w:outlineLvl w:val="9"/>
    </w:pPr>
    <w:rPr>
      <w:rFonts w:eastAsia="Times New Roman"/>
      <w:bCs w:val="0"/>
      <w:i/>
      <w:kern w:val="0"/>
      <w:sz w:val="24"/>
      <w:szCs w:val="20"/>
      <w:lang w:eastAsia="ru-RU"/>
    </w:rPr>
  </w:style>
  <w:style w:type="paragraph" w:customStyle="1" w:styleId="250">
    <w:name w:val="Знак25"/>
    <w:basedOn w:val="aff1"/>
    <w:uiPriority w:val="99"/>
    <w:rsid w:val="00B87475"/>
    <w:pPr>
      <w:tabs>
        <w:tab w:val="num" w:pos="360"/>
      </w:tabs>
      <w:spacing w:after="160" w:line="240" w:lineRule="exact"/>
    </w:pPr>
    <w:rPr>
      <w:rFonts w:ascii="Verdana" w:hAnsi="Verdana" w:cs="Verdana"/>
      <w:sz w:val="20"/>
      <w:lang w:val="en-US" w:eastAsia="en-US"/>
    </w:rPr>
  </w:style>
  <w:style w:type="paragraph" w:customStyle="1" w:styleId="BodyTextbt">
    <w:name w:val="Body Text.bt"/>
    <w:basedOn w:val="aff1"/>
    <w:uiPriority w:val="99"/>
    <w:rsid w:val="00B87475"/>
    <w:pPr>
      <w:jc w:val="both"/>
    </w:pPr>
    <w:rPr>
      <w:b/>
      <w:i/>
      <w:sz w:val="22"/>
    </w:rPr>
  </w:style>
  <w:style w:type="paragraph" w:customStyle="1" w:styleId="242">
    <w:name w:val="Знак24"/>
    <w:basedOn w:val="aff1"/>
    <w:uiPriority w:val="99"/>
    <w:rsid w:val="00B87475"/>
    <w:pPr>
      <w:tabs>
        <w:tab w:val="num" w:pos="360"/>
      </w:tabs>
      <w:spacing w:after="160" w:line="240" w:lineRule="exact"/>
    </w:pPr>
    <w:rPr>
      <w:rFonts w:ascii="Verdana" w:hAnsi="Verdana" w:cs="Verdana"/>
      <w:sz w:val="20"/>
      <w:lang w:val="en-US" w:eastAsia="en-US"/>
    </w:rPr>
  </w:style>
  <w:style w:type="paragraph" w:customStyle="1" w:styleId="237">
    <w:name w:val="Основной текст с отступом 23"/>
    <w:basedOn w:val="aff1"/>
    <w:uiPriority w:val="99"/>
    <w:rsid w:val="00B87475"/>
    <w:pPr>
      <w:spacing w:line="360" w:lineRule="auto"/>
      <w:ind w:firstLine="567"/>
      <w:jc w:val="both"/>
    </w:pPr>
    <w:rPr>
      <w:sz w:val="28"/>
      <w:szCs w:val="20"/>
    </w:rPr>
  </w:style>
  <w:style w:type="paragraph" w:customStyle="1" w:styleId="390">
    <w:name w:val="Основной текст с отступом 39"/>
    <w:basedOn w:val="aff1"/>
    <w:uiPriority w:val="99"/>
    <w:rsid w:val="00B87475"/>
    <w:pPr>
      <w:tabs>
        <w:tab w:val="left" w:pos="0"/>
      </w:tabs>
      <w:ind w:firstLine="709"/>
      <w:jc w:val="both"/>
    </w:pPr>
    <w:rPr>
      <w:sz w:val="28"/>
      <w:szCs w:val="20"/>
    </w:rPr>
  </w:style>
  <w:style w:type="paragraph" w:customStyle="1" w:styleId="5f1">
    <w:name w:val="Обычный5"/>
    <w:uiPriority w:val="99"/>
    <w:rsid w:val="00B87475"/>
    <w:pPr>
      <w:widowControl w:val="0"/>
      <w:spacing w:after="0" w:line="240" w:lineRule="auto"/>
    </w:pPr>
    <w:rPr>
      <w:rFonts w:eastAsia="Times New Roman"/>
      <w:sz w:val="24"/>
      <w:szCs w:val="20"/>
    </w:rPr>
  </w:style>
  <w:style w:type="paragraph" w:customStyle="1" w:styleId="6d">
    <w:name w:val="Обычный6"/>
    <w:uiPriority w:val="99"/>
    <w:rsid w:val="00B87475"/>
    <w:pPr>
      <w:widowControl w:val="0"/>
      <w:spacing w:after="0" w:line="240" w:lineRule="auto"/>
    </w:pPr>
    <w:rPr>
      <w:rFonts w:eastAsia="Times New Roman"/>
      <w:sz w:val="24"/>
      <w:szCs w:val="20"/>
    </w:rPr>
  </w:style>
  <w:style w:type="paragraph" w:customStyle="1" w:styleId="7a">
    <w:name w:val="Обычный7"/>
    <w:uiPriority w:val="99"/>
    <w:rsid w:val="00B87475"/>
    <w:pPr>
      <w:widowControl w:val="0"/>
      <w:spacing w:after="0" w:line="240" w:lineRule="auto"/>
    </w:pPr>
    <w:rPr>
      <w:rFonts w:eastAsia="Times New Roman"/>
      <w:sz w:val="24"/>
      <w:szCs w:val="20"/>
    </w:rPr>
  </w:style>
  <w:style w:type="paragraph" w:customStyle="1" w:styleId="99">
    <w:name w:val="Обычный9"/>
    <w:uiPriority w:val="99"/>
    <w:rsid w:val="00B87475"/>
    <w:pPr>
      <w:widowControl w:val="0"/>
      <w:spacing w:after="0" w:line="240" w:lineRule="auto"/>
    </w:pPr>
    <w:rPr>
      <w:rFonts w:eastAsia="Times New Roman"/>
      <w:sz w:val="24"/>
      <w:szCs w:val="20"/>
    </w:rPr>
  </w:style>
  <w:style w:type="paragraph" w:customStyle="1" w:styleId="10b">
    <w:name w:val="Обычный10"/>
    <w:uiPriority w:val="99"/>
    <w:rsid w:val="00B87475"/>
    <w:pPr>
      <w:widowControl w:val="0"/>
      <w:spacing w:after="0" w:line="240" w:lineRule="auto"/>
    </w:pPr>
    <w:rPr>
      <w:rFonts w:eastAsia="Times New Roman"/>
      <w:sz w:val="24"/>
      <w:szCs w:val="20"/>
    </w:rPr>
  </w:style>
  <w:style w:type="paragraph" w:customStyle="1" w:styleId="12f1">
    <w:name w:val="Обычный12"/>
    <w:uiPriority w:val="99"/>
    <w:rsid w:val="00B87475"/>
    <w:pPr>
      <w:widowControl w:val="0"/>
      <w:spacing w:after="0" w:line="240" w:lineRule="auto"/>
    </w:pPr>
    <w:rPr>
      <w:rFonts w:eastAsia="Times New Roman"/>
      <w:sz w:val="24"/>
      <w:szCs w:val="20"/>
    </w:rPr>
  </w:style>
  <w:style w:type="paragraph" w:customStyle="1" w:styleId="13d">
    <w:name w:val="Обычный13"/>
    <w:uiPriority w:val="99"/>
    <w:rsid w:val="00B87475"/>
    <w:pPr>
      <w:widowControl w:val="0"/>
      <w:spacing w:after="0" w:line="240" w:lineRule="auto"/>
    </w:pPr>
    <w:rPr>
      <w:rFonts w:eastAsia="Times New Roman"/>
      <w:sz w:val="24"/>
      <w:szCs w:val="20"/>
    </w:rPr>
  </w:style>
  <w:style w:type="paragraph" w:customStyle="1" w:styleId="147">
    <w:name w:val="Обычный14"/>
    <w:uiPriority w:val="99"/>
    <w:rsid w:val="00B87475"/>
    <w:pPr>
      <w:widowControl w:val="0"/>
      <w:spacing w:after="0" w:line="240" w:lineRule="auto"/>
    </w:pPr>
    <w:rPr>
      <w:rFonts w:eastAsia="Times New Roman"/>
      <w:sz w:val="24"/>
      <w:szCs w:val="20"/>
    </w:rPr>
  </w:style>
  <w:style w:type="paragraph" w:customStyle="1" w:styleId="243">
    <w:name w:val="Основной текст 24"/>
    <w:basedOn w:val="aff1"/>
    <w:uiPriority w:val="99"/>
    <w:rsid w:val="00B87475"/>
    <w:pPr>
      <w:overflowPunct w:val="0"/>
      <w:autoSpaceDE w:val="0"/>
      <w:autoSpaceDN w:val="0"/>
      <w:adjustRightInd w:val="0"/>
      <w:ind w:left="708"/>
      <w:textAlignment w:val="baseline"/>
    </w:pPr>
    <w:rPr>
      <w:sz w:val="30"/>
      <w:szCs w:val="20"/>
    </w:rPr>
  </w:style>
  <w:style w:type="paragraph" w:customStyle="1" w:styleId="153">
    <w:name w:val="Обычный15"/>
    <w:uiPriority w:val="99"/>
    <w:rsid w:val="00B87475"/>
    <w:pPr>
      <w:widowControl w:val="0"/>
      <w:spacing w:after="0" w:line="240" w:lineRule="auto"/>
    </w:pPr>
    <w:rPr>
      <w:rFonts w:eastAsia="Times New Roman"/>
      <w:sz w:val="24"/>
      <w:szCs w:val="20"/>
    </w:rPr>
  </w:style>
  <w:style w:type="paragraph" w:customStyle="1" w:styleId="163">
    <w:name w:val="Обычный16"/>
    <w:uiPriority w:val="99"/>
    <w:rsid w:val="00B87475"/>
    <w:pPr>
      <w:widowControl w:val="0"/>
      <w:spacing w:after="0" w:line="240" w:lineRule="auto"/>
    </w:pPr>
    <w:rPr>
      <w:rFonts w:eastAsia="Times New Roman"/>
      <w:sz w:val="24"/>
      <w:szCs w:val="20"/>
    </w:rPr>
  </w:style>
  <w:style w:type="paragraph" w:customStyle="1" w:styleId="251">
    <w:name w:val="Основной текст 25"/>
    <w:basedOn w:val="aff1"/>
    <w:uiPriority w:val="99"/>
    <w:rsid w:val="00B87475"/>
    <w:pPr>
      <w:overflowPunct w:val="0"/>
      <w:autoSpaceDE w:val="0"/>
      <w:autoSpaceDN w:val="0"/>
      <w:adjustRightInd w:val="0"/>
      <w:ind w:left="708"/>
      <w:textAlignment w:val="baseline"/>
    </w:pPr>
    <w:rPr>
      <w:sz w:val="30"/>
      <w:szCs w:val="20"/>
    </w:rPr>
  </w:style>
  <w:style w:type="character" w:customStyle="1" w:styleId="ymaps-btn-caption2">
    <w:name w:val="ymaps-btn-caption2"/>
    <w:uiPriority w:val="99"/>
    <w:rsid w:val="00B87475"/>
  </w:style>
  <w:style w:type="paragraph" w:customStyle="1" w:styleId="21f7">
    <w:name w:val="Цитата 21"/>
    <w:basedOn w:val="aff1"/>
    <w:next w:val="aff1"/>
    <w:link w:val="QuoteChar"/>
    <w:uiPriority w:val="99"/>
    <w:rsid w:val="00B87475"/>
    <w:pPr>
      <w:spacing w:after="200" w:line="276" w:lineRule="auto"/>
    </w:pPr>
    <w:rPr>
      <w:rFonts w:ascii="Calibri" w:hAnsi="Calibri"/>
      <w:i/>
      <w:iCs/>
      <w:color w:val="000000"/>
      <w:sz w:val="22"/>
      <w:szCs w:val="22"/>
      <w:lang w:val="en-US" w:eastAsia="en-US"/>
    </w:rPr>
  </w:style>
  <w:style w:type="character" w:customStyle="1" w:styleId="QuoteChar">
    <w:name w:val="Quote Char"/>
    <w:link w:val="21f7"/>
    <w:uiPriority w:val="99"/>
    <w:locked/>
    <w:rsid w:val="00B87475"/>
    <w:rPr>
      <w:rFonts w:ascii="Calibri" w:hAnsi="Calibri"/>
      <w:i/>
      <w:color w:val="000000"/>
      <w:sz w:val="22"/>
      <w:lang w:val="en-US" w:eastAsia="x-none"/>
    </w:rPr>
  </w:style>
  <w:style w:type="character" w:customStyle="1" w:styleId="1ffffffc">
    <w:name w:val="Слабое выделение1"/>
    <w:uiPriority w:val="99"/>
    <w:rsid w:val="00B87475"/>
    <w:rPr>
      <w:i/>
      <w:color w:val="808080"/>
    </w:rPr>
  </w:style>
  <w:style w:type="character" w:customStyle="1" w:styleId="1ffffffd">
    <w:name w:val="Сильное выделение1"/>
    <w:uiPriority w:val="99"/>
    <w:rsid w:val="00B87475"/>
    <w:rPr>
      <w:b/>
      <w:i/>
      <w:color w:val="4F81BD"/>
    </w:rPr>
  </w:style>
  <w:style w:type="character" w:customStyle="1" w:styleId="1ffffffe">
    <w:name w:val="Слабая ссылка1"/>
    <w:uiPriority w:val="99"/>
    <w:rsid w:val="00B87475"/>
    <w:rPr>
      <w:smallCaps/>
      <w:color w:val="C0504D"/>
      <w:u w:val="single"/>
    </w:rPr>
  </w:style>
  <w:style w:type="character" w:customStyle="1" w:styleId="1fffffff">
    <w:name w:val="Сильная ссылка1"/>
    <w:uiPriority w:val="99"/>
    <w:rsid w:val="00B87475"/>
    <w:rPr>
      <w:b/>
      <w:smallCaps/>
      <w:color w:val="C0504D"/>
      <w:spacing w:val="5"/>
      <w:u w:val="single"/>
    </w:rPr>
  </w:style>
  <w:style w:type="character" w:customStyle="1" w:styleId="1fffffff0">
    <w:name w:val="Название книги1"/>
    <w:uiPriority w:val="99"/>
    <w:rsid w:val="00B87475"/>
    <w:rPr>
      <w:b/>
      <w:smallCaps/>
      <w:spacing w:val="5"/>
    </w:rPr>
  </w:style>
  <w:style w:type="character" w:customStyle="1" w:styleId="1fffffff1">
    <w:name w:val="Замещающий текст1"/>
    <w:uiPriority w:val="99"/>
    <w:semiHidden/>
    <w:rsid w:val="00B87475"/>
    <w:rPr>
      <w:color w:val="808080"/>
    </w:rPr>
  </w:style>
  <w:style w:type="paragraph" w:customStyle="1" w:styleId="1fffffff2">
    <w:name w:val="Список литературы1"/>
    <w:basedOn w:val="aff1"/>
    <w:next w:val="aff1"/>
    <w:uiPriority w:val="99"/>
    <w:rsid w:val="00B87475"/>
    <w:pPr>
      <w:spacing w:line="360" w:lineRule="auto"/>
      <w:jc w:val="both"/>
    </w:pPr>
  </w:style>
  <w:style w:type="paragraph" w:customStyle="1" w:styleId="1fffffff3">
    <w:name w:val="Рецензия1"/>
    <w:hidden/>
    <w:uiPriority w:val="99"/>
    <w:semiHidden/>
    <w:rsid w:val="00B87475"/>
    <w:pPr>
      <w:spacing w:after="0" w:line="240" w:lineRule="auto"/>
    </w:pPr>
    <w:rPr>
      <w:rFonts w:eastAsia="Times New Roman"/>
      <w:sz w:val="24"/>
      <w:szCs w:val="24"/>
    </w:rPr>
  </w:style>
  <w:style w:type="paragraph" w:customStyle="1" w:styleId="12f2">
    <w:name w:val="абзац 12"/>
    <w:basedOn w:val="aff1"/>
    <w:link w:val="1211"/>
    <w:uiPriority w:val="99"/>
    <w:rsid w:val="00B87475"/>
    <w:pPr>
      <w:overflowPunct w:val="0"/>
      <w:autoSpaceDE w:val="0"/>
      <w:autoSpaceDN w:val="0"/>
      <w:adjustRightInd w:val="0"/>
      <w:spacing w:before="120"/>
      <w:ind w:firstLine="709"/>
      <w:jc w:val="both"/>
      <w:textAlignment w:val="baseline"/>
    </w:pPr>
    <w:rPr>
      <w:sz w:val="20"/>
      <w:szCs w:val="20"/>
    </w:rPr>
  </w:style>
  <w:style w:type="character" w:customStyle="1" w:styleId="1211">
    <w:name w:val="абзац 12 Знак1"/>
    <w:link w:val="12f2"/>
    <w:uiPriority w:val="99"/>
    <w:locked/>
    <w:rsid w:val="00B87475"/>
    <w:rPr>
      <w:rFonts w:eastAsia="Times New Roman"/>
      <w:sz w:val="20"/>
      <w:lang w:val="x-none" w:eastAsia="ru-RU"/>
    </w:rPr>
  </w:style>
  <w:style w:type="paragraph" w:customStyle="1" w:styleId="11ffb">
    <w:name w:val="Заголовок 11"/>
    <w:basedOn w:val="1f7"/>
    <w:next w:val="1f7"/>
    <w:uiPriority w:val="99"/>
    <w:rsid w:val="00B87475"/>
    <w:pPr>
      <w:keepNext/>
      <w:jc w:val="left"/>
      <w:outlineLvl w:val="0"/>
    </w:pPr>
    <w:rPr>
      <w:position w:val="3"/>
      <w:szCs w:val="20"/>
    </w:rPr>
  </w:style>
  <w:style w:type="paragraph" w:customStyle="1" w:styleId="31f8">
    <w:name w:val="Заголовок 31"/>
    <w:basedOn w:val="1f7"/>
    <w:next w:val="1f7"/>
    <w:uiPriority w:val="99"/>
    <w:rsid w:val="00B87475"/>
    <w:pPr>
      <w:keepNext/>
      <w:ind w:firstLine="567"/>
      <w:jc w:val="left"/>
      <w:outlineLvl w:val="2"/>
    </w:pPr>
    <w:rPr>
      <w:position w:val="3"/>
      <w:szCs w:val="20"/>
    </w:rPr>
  </w:style>
  <w:style w:type="paragraph" w:customStyle="1" w:styleId="7b">
    <w:name w:val="çàãîëîâîê 7"/>
    <w:basedOn w:val="affffffffffff2"/>
    <w:next w:val="affffffffffff2"/>
    <w:uiPriority w:val="99"/>
    <w:rsid w:val="00B87475"/>
    <w:pPr>
      <w:keepNext/>
      <w:spacing w:before="240" w:after="240" w:line="360" w:lineRule="auto"/>
      <w:ind w:firstLine="709"/>
      <w:jc w:val="both"/>
    </w:pPr>
    <w:rPr>
      <w:b/>
      <w:szCs w:val="20"/>
    </w:rPr>
  </w:style>
  <w:style w:type="paragraph" w:customStyle="1" w:styleId="afffffffffffffffff">
    <w:name w:val="Абзац с интервалом"/>
    <w:basedOn w:val="aff1"/>
    <w:uiPriority w:val="99"/>
    <w:rsid w:val="00B87475"/>
    <w:pPr>
      <w:spacing w:before="120" w:after="120"/>
      <w:ind w:firstLine="709"/>
      <w:jc w:val="both"/>
    </w:pPr>
    <w:rPr>
      <w:szCs w:val="20"/>
    </w:rPr>
  </w:style>
  <w:style w:type="paragraph" w:customStyle="1" w:styleId="afffffffffffffffff0">
    <w:name w:val="Абзац без интервала"/>
    <w:basedOn w:val="aff1"/>
    <w:uiPriority w:val="99"/>
    <w:rsid w:val="00B87475"/>
    <w:pPr>
      <w:ind w:firstLine="709"/>
      <w:jc w:val="both"/>
    </w:pPr>
    <w:rPr>
      <w:szCs w:val="20"/>
    </w:rPr>
  </w:style>
  <w:style w:type="paragraph" w:customStyle="1" w:styleId="2fffa">
    <w:name w:val="Основной2"/>
    <w:basedOn w:val="aff1"/>
    <w:uiPriority w:val="99"/>
    <w:rsid w:val="00B87475"/>
    <w:pPr>
      <w:spacing w:before="60"/>
      <w:ind w:left="567" w:right="567" w:firstLine="709"/>
      <w:jc w:val="both"/>
    </w:pPr>
    <w:rPr>
      <w:spacing w:val="6"/>
      <w:szCs w:val="20"/>
      <w:lang w:val="en-US"/>
    </w:rPr>
  </w:style>
  <w:style w:type="table" w:styleId="5f2">
    <w:name w:val="Table Grid 5"/>
    <w:basedOn w:val="aff3"/>
    <w:uiPriority w:val="99"/>
    <w:rsid w:val="00B87475"/>
    <w:pPr>
      <w:spacing w:after="0" w:line="240" w:lineRule="auto"/>
    </w:pPr>
    <w:rPr>
      <w:rFonts w:eastAsia="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customStyle="1" w:styleId="afffffffffffffffff1">
    <w:name w:val="Основной текст док."/>
    <w:basedOn w:val="aff1"/>
    <w:uiPriority w:val="99"/>
    <w:rsid w:val="00B87475"/>
    <w:pPr>
      <w:spacing w:line="312" w:lineRule="auto"/>
      <w:ind w:firstLine="567"/>
      <w:jc w:val="both"/>
    </w:pPr>
    <w:rPr>
      <w:szCs w:val="28"/>
    </w:rPr>
  </w:style>
  <w:style w:type="paragraph" w:customStyle="1" w:styleId="1-">
    <w:name w:val="Марк. 1-го ур."/>
    <w:basedOn w:val="afffffffffffffffff1"/>
    <w:uiPriority w:val="99"/>
    <w:rsid w:val="00B87475"/>
    <w:pPr>
      <w:tabs>
        <w:tab w:val="num" w:pos="851"/>
      </w:tabs>
      <w:ind w:left="851" w:hanging="284"/>
    </w:pPr>
    <w:rPr>
      <w:rFonts w:cs="Arial"/>
    </w:rPr>
  </w:style>
  <w:style w:type="paragraph" w:customStyle="1" w:styleId="AAA2">
    <w:name w:val="AAA_2"/>
    <w:basedOn w:val="aff1"/>
    <w:uiPriority w:val="99"/>
    <w:rsid w:val="00B87475"/>
    <w:pPr>
      <w:spacing w:line="360" w:lineRule="auto"/>
      <w:jc w:val="center"/>
    </w:pPr>
    <w:rPr>
      <w:rFonts w:ascii="Arial" w:hAnsi="Arial"/>
    </w:rPr>
  </w:style>
  <w:style w:type="paragraph" w:customStyle="1" w:styleId="1fffffff4">
    <w:name w:val="Н. Список 1"/>
    <w:basedOn w:val="aff1"/>
    <w:uiPriority w:val="99"/>
    <w:rsid w:val="00B87475"/>
    <w:pPr>
      <w:tabs>
        <w:tab w:val="num" w:pos="643"/>
      </w:tabs>
      <w:spacing w:before="120"/>
      <w:ind w:left="360" w:hanging="360"/>
      <w:jc w:val="both"/>
    </w:pPr>
    <w:rPr>
      <w:szCs w:val="20"/>
      <w:lang w:val="en-US"/>
    </w:rPr>
  </w:style>
  <w:style w:type="paragraph" w:customStyle="1" w:styleId="afffffffffffffffff2">
    <w:name w:val="Структ. элемент"/>
    <w:basedOn w:val="aff1"/>
    <w:uiPriority w:val="99"/>
    <w:rsid w:val="00B87475"/>
    <w:pPr>
      <w:jc w:val="center"/>
    </w:pPr>
    <w:rPr>
      <w:b/>
      <w:sz w:val="28"/>
      <w:szCs w:val="28"/>
    </w:rPr>
  </w:style>
  <w:style w:type="paragraph" w:customStyle="1" w:styleId="afffffffffffffffff3">
    <w:name w:val="ТабличныйТекст"/>
    <w:basedOn w:val="aff1"/>
    <w:uiPriority w:val="99"/>
    <w:rsid w:val="00B87475"/>
    <w:pPr>
      <w:spacing w:before="60" w:after="60"/>
    </w:pPr>
    <w:rPr>
      <w:rFonts w:ascii="Arial Narrow" w:hAnsi="Arial Narrow"/>
      <w:sz w:val="22"/>
      <w:szCs w:val="20"/>
    </w:rPr>
  </w:style>
  <w:style w:type="paragraph" w:customStyle="1" w:styleId="5f3">
    <w:name w:val="заголовок 5"/>
    <w:basedOn w:val="aff1"/>
    <w:next w:val="aff1"/>
    <w:uiPriority w:val="99"/>
    <w:rsid w:val="00B87475"/>
    <w:pPr>
      <w:keepNext/>
      <w:tabs>
        <w:tab w:val="left" w:pos="4680"/>
      </w:tabs>
      <w:autoSpaceDE w:val="0"/>
      <w:autoSpaceDN w:val="0"/>
      <w:outlineLvl w:val="4"/>
    </w:pPr>
    <w:rPr>
      <w:rFonts w:ascii="Arial" w:hAnsi="Arial" w:cs="Arial"/>
      <w:sz w:val="26"/>
      <w:szCs w:val="26"/>
    </w:rPr>
  </w:style>
  <w:style w:type="paragraph" w:customStyle="1" w:styleId="Caaieia1">
    <w:name w:val="Caaieia1"/>
    <w:basedOn w:val="aff1"/>
    <w:uiPriority w:val="99"/>
    <w:rsid w:val="00B87475"/>
    <w:pPr>
      <w:widowControl w:val="0"/>
      <w:overflowPunct w:val="0"/>
      <w:autoSpaceDE w:val="0"/>
      <w:autoSpaceDN w:val="0"/>
      <w:adjustRightInd w:val="0"/>
      <w:jc w:val="center"/>
      <w:textAlignment w:val="baseline"/>
    </w:pPr>
    <w:rPr>
      <w:rFonts w:ascii="a_Timer" w:hAnsi="a_Timer" w:cs="a_Timer"/>
      <w:lang w:val="en-US"/>
    </w:rPr>
  </w:style>
  <w:style w:type="paragraph" w:customStyle="1" w:styleId="afffffffffffffffff4">
    <w:name w:val="абзац"/>
    <w:basedOn w:val="aff1"/>
    <w:link w:val="afffffffffffffffff5"/>
    <w:uiPriority w:val="99"/>
    <w:rsid w:val="00B87475"/>
    <w:pPr>
      <w:spacing w:after="120"/>
      <w:jc w:val="both"/>
    </w:pPr>
    <w:rPr>
      <w:szCs w:val="20"/>
    </w:rPr>
  </w:style>
  <w:style w:type="character" w:customStyle="1" w:styleId="afffffffffffffffff5">
    <w:name w:val="абзац Знак"/>
    <w:link w:val="afffffffffffffffff4"/>
    <w:uiPriority w:val="99"/>
    <w:locked/>
    <w:rsid w:val="00B87475"/>
    <w:rPr>
      <w:rFonts w:eastAsia="Times New Roman"/>
      <w:sz w:val="20"/>
      <w:lang w:val="x-none" w:eastAsia="ru-RU"/>
    </w:rPr>
  </w:style>
  <w:style w:type="paragraph" w:customStyle="1" w:styleId="afffffffffffffffff6">
    <w:name w:val="МаркированныйСписок"/>
    <w:basedOn w:val="aff1"/>
    <w:autoRedefine/>
    <w:uiPriority w:val="99"/>
    <w:rsid w:val="00B87475"/>
    <w:pPr>
      <w:tabs>
        <w:tab w:val="num" w:pos="643"/>
      </w:tabs>
      <w:spacing w:line="360" w:lineRule="auto"/>
      <w:ind w:left="360" w:hanging="360"/>
      <w:jc w:val="both"/>
    </w:pPr>
    <w:rPr>
      <w:rFonts w:ascii="Arial" w:hAnsi="Arial" w:cs="Arial"/>
    </w:rPr>
  </w:style>
  <w:style w:type="character" w:customStyle="1" w:styleId="apple-style-span">
    <w:name w:val="apple-style-span"/>
    <w:uiPriority w:val="99"/>
    <w:rsid w:val="00B87475"/>
  </w:style>
  <w:style w:type="paragraph" w:customStyle="1" w:styleId="-8">
    <w:name w:val="Таблица - шапка"/>
    <w:uiPriority w:val="99"/>
    <w:rsid w:val="00B87475"/>
    <w:pPr>
      <w:spacing w:before="60" w:after="60" w:line="240" w:lineRule="auto"/>
      <w:jc w:val="center"/>
    </w:pPr>
    <w:rPr>
      <w:rFonts w:eastAsia="Times New Roman" w:cs="Courier New"/>
      <w:b/>
      <w:szCs w:val="20"/>
    </w:rPr>
  </w:style>
  <w:style w:type="paragraph" w:customStyle="1" w:styleId="afffffffffffffffff7">
    <w:name w:val="Заголовок без номера"/>
    <w:basedOn w:val="12f2"/>
    <w:next w:val="12f2"/>
    <w:uiPriority w:val="99"/>
    <w:rsid w:val="00B87475"/>
    <w:pPr>
      <w:keepNext/>
      <w:overflowPunct/>
      <w:autoSpaceDE/>
      <w:autoSpaceDN/>
      <w:adjustRightInd/>
      <w:spacing w:before="240" w:after="120"/>
      <w:textAlignment w:val="auto"/>
    </w:pPr>
    <w:rPr>
      <w:b/>
      <w:caps/>
    </w:rPr>
  </w:style>
  <w:style w:type="paragraph" w:customStyle="1" w:styleId="-9">
    <w:name w:val="Таблица - текст"/>
    <w:uiPriority w:val="99"/>
    <w:rsid w:val="00B87475"/>
    <w:pPr>
      <w:spacing w:before="60" w:after="60" w:line="240" w:lineRule="auto"/>
    </w:pPr>
    <w:rPr>
      <w:rFonts w:eastAsia="Times New Roman" w:cs="Courier New"/>
      <w:szCs w:val="20"/>
      <w:lang w:val="en-US"/>
    </w:rPr>
  </w:style>
  <w:style w:type="paragraph" w:customStyle="1" w:styleId="16">
    <w:name w:val="М. список 1"/>
    <w:basedOn w:val="1-"/>
    <w:link w:val="1fffffff5"/>
    <w:uiPriority w:val="99"/>
    <w:rsid w:val="00B87475"/>
    <w:pPr>
      <w:numPr>
        <w:numId w:val="94"/>
      </w:numPr>
      <w:spacing w:before="120" w:line="240" w:lineRule="auto"/>
    </w:pPr>
    <w:rPr>
      <w:rFonts w:cs="Times New Roman"/>
      <w:szCs w:val="20"/>
    </w:rPr>
  </w:style>
  <w:style w:type="character" w:customStyle="1" w:styleId="1fffffff5">
    <w:name w:val="М. список 1 Знак"/>
    <w:link w:val="16"/>
    <w:uiPriority w:val="99"/>
    <w:locked/>
    <w:rsid w:val="00B87475"/>
    <w:rPr>
      <w:rFonts w:eastAsia="Times New Roman"/>
      <w:sz w:val="24"/>
      <w:szCs w:val="20"/>
    </w:rPr>
  </w:style>
  <w:style w:type="paragraph" w:customStyle="1" w:styleId="-a">
    <w:name w:val="-список"/>
    <w:basedOn w:val="aff1"/>
    <w:uiPriority w:val="99"/>
    <w:rsid w:val="00B87475"/>
    <w:pPr>
      <w:spacing w:before="120"/>
      <w:ind w:left="1069" w:hanging="360"/>
      <w:jc w:val="both"/>
    </w:pPr>
    <w:rPr>
      <w:rFonts w:ascii="Times New Roman CYR" w:hAnsi="Times New Roman CYR"/>
      <w:szCs w:val="20"/>
    </w:rPr>
  </w:style>
  <w:style w:type="paragraph" w:customStyle="1" w:styleId="2fffb">
    <w:name w:val="Маркированный 2"/>
    <w:basedOn w:val="aff1"/>
    <w:uiPriority w:val="99"/>
    <w:rsid w:val="00B87475"/>
    <w:pPr>
      <w:tabs>
        <w:tab w:val="num" w:pos="360"/>
      </w:tabs>
      <w:spacing w:before="80" w:line="320" w:lineRule="exact"/>
      <w:ind w:left="360" w:hanging="360"/>
    </w:pPr>
    <w:rPr>
      <w:sz w:val="26"/>
      <w:szCs w:val="20"/>
    </w:rPr>
  </w:style>
  <w:style w:type="paragraph" w:customStyle="1" w:styleId="2fffc">
    <w:name w:val="М список 2"/>
    <w:basedOn w:val="12f2"/>
    <w:uiPriority w:val="99"/>
    <w:rsid w:val="00B87475"/>
    <w:pPr>
      <w:tabs>
        <w:tab w:val="num" w:pos="284"/>
      </w:tabs>
      <w:ind w:left="1494" w:hanging="283"/>
    </w:pPr>
  </w:style>
  <w:style w:type="paragraph" w:customStyle="1" w:styleId="afffffffffffffffff8">
    <w:name w:val="ПРИЛОЖЕНИЕ"/>
    <w:basedOn w:val="aff1"/>
    <w:next w:val="12f2"/>
    <w:uiPriority w:val="99"/>
    <w:rsid w:val="00B87475"/>
    <w:pPr>
      <w:pageBreakBefore/>
      <w:tabs>
        <w:tab w:val="left" w:pos="2835"/>
      </w:tabs>
      <w:spacing w:before="120" w:after="240"/>
      <w:ind w:left="2835" w:hanging="2835"/>
    </w:pPr>
    <w:rPr>
      <w:b/>
    </w:rPr>
  </w:style>
  <w:style w:type="paragraph" w:customStyle="1" w:styleId="-b">
    <w:name w:val="Рисунок - подпись"/>
    <w:next w:val="12f2"/>
    <w:uiPriority w:val="99"/>
    <w:rsid w:val="00B87475"/>
    <w:pPr>
      <w:spacing w:before="120" w:after="240" w:line="240" w:lineRule="auto"/>
      <w:jc w:val="center"/>
    </w:pPr>
    <w:rPr>
      <w:rFonts w:eastAsia="Times New Roman"/>
      <w:bCs/>
      <w:sz w:val="24"/>
      <w:szCs w:val="20"/>
    </w:rPr>
  </w:style>
  <w:style w:type="paragraph" w:customStyle="1" w:styleId="-c">
    <w:name w:val="Таблица - подпись"/>
    <w:next w:val="-9"/>
    <w:link w:val="-d"/>
    <w:uiPriority w:val="99"/>
    <w:rsid w:val="00B87475"/>
    <w:pPr>
      <w:keepNext/>
      <w:tabs>
        <w:tab w:val="left" w:pos="2268"/>
      </w:tabs>
      <w:spacing w:before="120" w:after="120" w:line="240" w:lineRule="auto"/>
      <w:ind w:left="2268" w:hanging="2268"/>
    </w:pPr>
    <w:rPr>
      <w:rFonts w:eastAsia="Times New Roman"/>
      <w:szCs w:val="20"/>
    </w:rPr>
  </w:style>
  <w:style w:type="character" w:customStyle="1" w:styleId="-d">
    <w:name w:val="Таблица - подпись Знак"/>
    <w:link w:val="-c"/>
    <w:uiPriority w:val="99"/>
    <w:locked/>
    <w:rsid w:val="00B87475"/>
    <w:rPr>
      <w:rFonts w:eastAsia="Times New Roman"/>
      <w:sz w:val="20"/>
      <w:lang w:val="x-none" w:eastAsia="ru-RU"/>
    </w:rPr>
  </w:style>
  <w:style w:type="paragraph" w:customStyle="1" w:styleId="2fffd">
    <w:name w:val="Н. Список 2"/>
    <w:basedOn w:val="affb"/>
    <w:uiPriority w:val="99"/>
    <w:rsid w:val="00B87475"/>
    <w:pPr>
      <w:keepNext w:val="0"/>
      <w:tabs>
        <w:tab w:val="clear" w:pos="9356"/>
        <w:tab w:val="num" w:pos="420"/>
      </w:tabs>
      <w:suppressAutoHyphens w:val="0"/>
      <w:spacing w:before="120"/>
      <w:ind w:left="420" w:hanging="420"/>
      <w:jc w:val="both"/>
    </w:pPr>
    <w:rPr>
      <w:rFonts w:ascii="Times New Roman" w:eastAsia="Times New Roman" w:hAnsi="Times New Roman"/>
      <w:sz w:val="24"/>
      <w:szCs w:val="20"/>
      <w:lang w:eastAsia="ru-RU"/>
    </w:rPr>
  </w:style>
  <w:style w:type="paragraph" w:customStyle="1" w:styleId="afffffffffffffffff9">
    <w:name w:val="Основной шрифт абзаца Знак"/>
    <w:basedOn w:val="aff1"/>
    <w:uiPriority w:val="99"/>
    <w:rsid w:val="00B87475"/>
    <w:pPr>
      <w:spacing w:after="160" w:line="240" w:lineRule="exact"/>
    </w:pPr>
    <w:rPr>
      <w:rFonts w:ascii="Verdana" w:hAnsi="Verdana" w:cs="Verdana"/>
      <w:sz w:val="20"/>
      <w:szCs w:val="20"/>
      <w:lang w:val="en-US" w:eastAsia="en-US"/>
    </w:rPr>
  </w:style>
  <w:style w:type="paragraph" w:customStyle="1" w:styleId="a9">
    <w:name w:val="Рабочий"/>
    <w:uiPriority w:val="99"/>
    <w:rsid w:val="00B87475"/>
    <w:pPr>
      <w:numPr>
        <w:numId w:val="95"/>
      </w:numPr>
      <w:tabs>
        <w:tab w:val="clear" w:pos="1494"/>
      </w:tabs>
      <w:spacing w:before="80" w:after="0" w:line="240" w:lineRule="auto"/>
      <w:ind w:left="0" w:firstLine="720"/>
      <w:jc w:val="both"/>
    </w:pPr>
    <w:rPr>
      <w:rFonts w:ascii="Arial" w:eastAsia="Times New Roman" w:hAnsi="Arial"/>
      <w:sz w:val="24"/>
      <w:szCs w:val="20"/>
    </w:rPr>
  </w:style>
  <w:style w:type="paragraph" w:customStyle="1" w:styleId="afffffffffffffffffa">
    <w:name w:val="Таблицы (моноширинный)"/>
    <w:basedOn w:val="aff1"/>
    <w:next w:val="aff1"/>
    <w:uiPriority w:val="99"/>
    <w:rsid w:val="00B87475"/>
    <w:pPr>
      <w:widowControl w:val="0"/>
      <w:autoSpaceDE w:val="0"/>
      <w:autoSpaceDN w:val="0"/>
      <w:adjustRightInd w:val="0"/>
      <w:jc w:val="both"/>
    </w:pPr>
    <w:rPr>
      <w:rFonts w:ascii="Courier New" w:hAnsi="Courier New" w:cs="Courier New"/>
      <w:sz w:val="20"/>
      <w:szCs w:val="20"/>
    </w:rPr>
  </w:style>
  <w:style w:type="character" w:customStyle="1" w:styleId="afffffffffffffffffb">
    <w:name w:val="Цветовое выделение"/>
    <w:uiPriority w:val="99"/>
    <w:rsid w:val="00B87475"/>
    <w:rPr>
      <w:b/>
      <w:color w:val="000080"/>
    </w:rPr>
  </w:style>
  <w:style w:type="paragraph" w:customStyle="1" w:styleId="1fffffff6">
    <w:name w:val="Знак Знак Знак Знак1"/>
    <w:basedOn w:val="aff1"/>
    <w:uiPriority w:val="99"/>
    <w:rsid w:val="00B87475"/>
    <w:pPr>
      <w:keepLines/>
      <w:spacing w:after="160" w:line="240" w:lineRule="exact"/>
    </w:pPr>
    <w:rPr>
      <w:rFonts w:ascii="Verdana" w:eastAsia="MS Mincho" w:hAnsi="Verdana" w:cs="Franklin Gothic Book"/>
      <w:sz w:val="20"/>
      <w:szCs w:val="20"/>
      <w:lang w:val="en-US" w:eastAsia="en-US"/>
    </w:rPr>
  </w:style>
  <w:style w:type="character" w:customStyle="1" w:styleId="ILT">
    <w:name w:val="I.L.T. Знак Знак"/>
    <w:uiPriority w:val="99"/>
    <w:rsid w:val="00B87475"/>
    <w:rPr>
      <w:sz w:val="24"/>
      <w:lang w:val="ru-RU" w:eastAsia="ru-RU"/>
    </w:rPr>
  </w:style>
  <w:style w:type="character" w:customStyle="1" w:styleId="12f3">
    <w:name w:val="абзац 12 Знак"/>
    <w:uiPriority w:val="99"/>
    <w:rsid w:val="00B87475"/>
    <w:rPr>
      <w:sz w:val="24"/>
      <w:lang w:val="ru-RU" w:eastAsia="ru-RU"/>
    </w:rPr>
  </w:style>
  <w:style w:type="paragraph" w:customStyle="1" w:styleId="style220">
    <w:name w:val="style22"/>
    <w:basedOn w:val="aff1"/>
    <w:uiPriority w:val="99"/>
    <w:rsid w:val="00B87475"/>
    <w:pPr>
      <w:spacing w:before="100" w:beforeAutospacing="1" w:after="100" w:afterAutospacing="1"/>
    </w:pPr>
    <w:rPr>
      <w:color w:val="000000"/>
    </w:rPr>
  </w:style>
  <w:style w:type="paragraph" w:customStyle="1" w:styleId="11ffc">
    <w:name w:val="Без интервала11"/>
    <w:uiPriority w:val="99"/>
    <w:rsid w:val="00B87475"/>
    <w:pPr>
      <w:spacing w:after="0" w:line="240" w:lineRule="auto"/>
    </w:pPr>
    <w:rPr>
      <w:rFonts w:ascii="Calibri" w:eastAsia="Times New Roman" w:hAnsi="Calibri"/>
      <w:lang w:eastAsia="en-US"/>
    </w:rPr>
  </w:style>
  <w:style w:type="paragraph" w:customStyle="1" w:styleId="heading0">
    <w:name w:val="heading"/>
    <w:basedOn w:val="aff1"/>
    <w:uiPriority w:val="99"/>
    <w:rsid w:val="00B87475"/>
    <w:pPr>
      <w:spacing w:before="100" w:beforeAutospacing="1" w:after="100" w:afterAutospacing="1"/>
    </w:pPr>
    <w:rPr>
      <w:rFonts w:ascii="Verdana" w:hAnsi="Verdana"/>
      <w:sz w:val="16"/>
      <w:szCs w:val="16"/>
    </w:rPr>
  </w:style>
  <w:style w:type="paragraph" w:customStyle="1" w:styleId="AA1">
    <w:name w:val="AA1"/>
    <w:basedOn w:val="aff1"/>
    <w:autoRedefine/>
    <w:uiPriority w:val="99"/>
    <w:rsid w:val="00B87475"/>
    <w:pPr>
      <w:spacing w:line="360" w:lineRule="auto"/>
      <w:ind w:firstLine="720"/>
      <w:jc w:val="both"/>
    </w:pPr>
    <w:rPr>
      <w:rFonts w:eastAsia="MS Mincho"/>
    </w:rPr>
  </w:style>
  <w:style w:type="paragraph" w:customStyle="1" w:styleId="AA1Table2">
    <w:name w:val="AA1 Table 2"/>
    <w:basedOn w:val="aff1"/>
    <w:autoRedefine/>
    <w:uiPriority w:val="99"/>
    <w:rsid w:val="00B87475"/>
    <w:pPr>
      <w:keepNext/>
      <w:ind w:right="-113"/>
    </w:pPr>
    <w:rPr>
      <w:rFonts w:eastAsia="MS Mincho"/>
    </w:rPr>
  </w:style>
  <w:style w:type="paragraph" w:customStyle="1" w:styleId="d3">
    <w:name w:val="Основdой текст с отступом 3 Знак"/>
    <w:basedOn w:val="afff4"/>
    <w:uiPriority w:val="99"/>
    <w:rsid w:val="00B87475"/>
    <w:pPr>
      <w:widowControl w:val="0"/>
      <w:spacing w:after="0" w:line="400" w:lineRule="exact"/>
      <w:ind w:firstLine="567"/>
      <w:jc w:val="both"/>
    </w:pPr>
    <w:rPr>
      <w:rFonts w:eastAsia="Times New Roman"/>
      <w:sz w:val="26"/>
      <w:szCs w:val="20"/>
      <w:lang w:eastAsia="ru-RU"/>
    </w:rPr>
  </w:style>
  <w:style w:type="paragraph" w:customStyle="1" w:styleId="2fffe">
    <w:name w:val="Основной2 Знак"/>
    <w:basedOn w:val="aff1"/>
    <w:link w:val="2ffff"/>
    <w:uiPriority w:val="99"/>
    <w:rsid w:val="00B87475"/>
    <w:pPr>
      <w:spacing w:before="60"/>
      <w:ind w:left="567" w:right="567" w:firstLine="851"/>
      <w:jc w:val="both"/>
    </w:pPr>
    <w:rPr>
      <w:szCs w:val="20"/>
    </w:rPr>
  </w:style>
  <w:style w:type="character" w:customStyle="1" w:styleId="2ffff">
    <w:name w:val="Основной2 Знак Знак"/>
    <w:link w:val="2fffe"/>
    <w:uiPriority w:val="99"/>
    <w:locked/>
    <w:rsid w:val="00B87475"/>
    <w:rPr>
      <w:rFonts w:eastAsia="Times New Roman"/>
      <w:sz w:val="20"/>
      <w:lang w:val="x-none" w:eastAsia="ru-RU"/>
    </w:rPr>
  </w:style>
  <w:style w:type="paragraph" w:customStyle="1" w:styleId="2ffff0">
    <w:name w:val="Без интервала2"/>
    <w:basedOn w:val="aff1"/>
    <w:uiPriority w:val="99"/>
    <w:rsid w:val="00B87475"/>
    <w:pPr>
      <w:spacing w:after="200" w:line="276" w:lineRule="auto"/>
    </w:pPr>
    <w:rPr>
      <w:rFonts w:ascii="Calibri" w:hAnsi="Calibri"/>
      <w:sz w:val="22"/>
      <w:szCs w:val="22"/>
      <w:lang w:val="en-US" w:eastAsia="en-US"/>
    </w:rPr>
  </w:style>
  <w:style w:type="paragraph" w:customStyle="1" w:styleId="22c">
    <w:name w:val="Цитата 22"/>
    <w:basedOn w:val="aff1"/>
    <w:next w:val="aff1"/>
    <w:uiPriority w:val="99"/>
    <w:rsid w:val="00B87475"/>
    <w:pPr>
      <w:spacing w:after="200" w:line="276" w:lineRule="auto"/>
    </w:pPr>
    <w:rPr>
      <w:rFonts w:ascii="Calibri" w:hAnsi="Calibri"/>
      <w:i/>
      <w:iCs/>
      <w:color w:val="000000"/>
      <w:sz w:val="22"/>
      <w:szCs w:val="22"/>
      <w:lang w:val="en-US" w:eastAsia="en-US"/>
    </w:rPr>
  </w:style>
  <w:style w:type="paragraph" w:customStyle="1" w:styleId="2ffff1">
    <w:name w:val="Выделенная цитата2"/>
    <w:basedOn w:val="aff1"/>
    <w:next w:val="aff1"/>
    <w:uiPriority w:val="99"/>
    <w:rsid w:val="00B87475"/>
    <w:pPr>
      <w:pBdr>
        <w:bottom w:val="single" w:sz="4" w:space="4" w:color="4F81BD"/>
      </w:pBdr>
      <w:spacing w:before="200" w:after="280" w:line="276" w:lineRule="auto"/>
      <w:ind w:left="936" w:right="936"/>
    </w:pPr>
    <w:rPr>
      <w:rFonts w:ascii="Calibri" w:hAnsi="Calibri"/>
      <w:b/>
      <w:bCs/>
      <w:i/>
      <w:iCs/>
      <w:color w:val="4F81BD"/>
      <w:sz w:val="22"/>
      <w:szCs w:val="22"/>
      <w:lang w:val="en-US" w:eastAsia="en-US"/>
    </w:rPr>
  </w:style>
  <w:style w:type="character" w:customStyle="1" w:styleId="2ffff2">
    <w:name w:val="Слабое выделение2"/>
    <w:uiPriority w:val="99"/>
    <w:rsid w:val="00B87475"/>
    <w:rPr>
      <w:i/>
      <w:color w:val="808080"/>
    </w:rPr>
  </w:style>
  <w:style w:type="character" w:customStyle="1" w:styleId="2ffff3">
    <w:name w:val="Сильное выделение2"/>
    <w:uiPriority w:val="99"/>
    <w:rsid w:val="00B87475"/>
    <w:rPr>
      <w:b/>
      <w:i/>
      <w:color w:val="4F81BD"/>
    </w:rPr>
  </w:style>
  <w:style w:type="character" w:customStyle="1" w:styleId="2ffff4">
    <w:name w:val="Слабая ссылка2"/>
    <w:uiPriority w:val="99"/>
    <w:rsid w:val="00B87475"/>
    <w:rPr>
      <w:smallCaps/>
      <w:color w:val="C0504D"/>
      <w:u w:val="single"/>
    </w:rPr>
  </w:style>
  <w:style w:type="character" w:customStyle="1" w:styleId="2ffff5">
    <w:name w:val="Сильная ссылка2"/>
    <w:uiPriority w:val="99"/>
    <w:rsid w:val="00B87475"/>
    <w:rPr>
      <w:b/>
      <w:smallCaps/>
      <w:color w:val="C0504D"/>
      <w:spacing w:val="5"/>
      <w:u w:val="single"/>
    </w:rPr>
  </w:style>
  <w:style w:type="character" w:customStyle="1" w:styleId="2ffff6">
    <w:name w:val="Название книги2"/>
    <w:uiPriority w:val="99"/>
    <w:rsid w:val="00B87475"/>
    <w:rPr>
      <w:b/>
      <w:smallCaps/>
      <w:spacing w:val="5"/>
    </w:rPr>
  </w:style>
  <w:style w:type="paragraph" w:customStyle="1" w:styleId="2ffff7">
    <w:name w:val="Заголовок оглавления2"/>
    <w:basedOn w:val="1d"/>
    <w:next w:val="aff1"/>
    <w:uiPriority w:val="99"/>
    <w:rsid w:val="00B87475"/>
    <w:pPr>
      <w:keepLines/>
      <w:tabs>
        <w:tab w:val="clear" w:pos="9356"/>
      </w:tabs>
      <w:suppressAutoHyphens w:val="0"/>
      <w:spacing w:before="480" w:after="200" w:line="276" w:lineRule="auto"/>
      <w:outlineLvl w:val="9"/>
    </w:pPr>
    <w:rPr>
      <w:rFonts w:eastAsia="Times New Roman"/>
      <w:kern w:val="0"/>
      <w:sz w:val="28"/>
      <w:szCs w:val="28"/>
      <w:lang w:val="en-US"/>
    </w:rPr>
  </w:style>
  <w:style w:type="character" w:customStyle="1" w:styleId="2ffff8">
    <w:name w:val="Замещающий текст2"/>
    <w:uiPriority w:val="99"/>
    <w:semiHidden/>
    <w:rsid w:val="00B87475"/>
    <w:rPr>
      <w:color w:val="808080"/>
    </w:rPr>
  </w:style>
  <w:style w:type="paragraph" w:customStyle="1" w:styleId="2ffff9">
    <w:name w:val="Список литературы2"/>
    <w:basedOn w:val="aff1"/>
    <w:next w:val="aff1"/>
    <w:uiPriority w:val="99"/>
    <w:rsid w:val="00B87475"/>
    <w:pPr>
      <w:spacing w:line="360" w:lineRule="auto"/>
      <w:jc w:val="both"/>
    </w:pPr>
  </w:style>
  <w:style w:type="paragraph" w:customStyle="1" w:styleId="2ffffa">
    <w:name w:val="Рецензия2"/>
    <w:hidden/>
    <w:uiPriority w:val="99"/>
    <w:semiHidden/>
    <w:rsid w:val="00B87475"/>
    <w:pPr>
      <w:spacing w:after="0" w:line="240" w:lineRule="auto"/>
    </w:pPr>
    <w:rPr>
      <w:rFonts w:eastAsia="Times New Roman"/>
      <w:sz w:val="24"/>
      <w:szCs w:val="24"/>
    </w:rPr>
  </w:style>
  <w:style w:type="paragraph" w:customStyle="1" w:styleId="3ff">
    <w:name w:val="Без интервала3"/>
    <w:basedOn w:val="aff1"/>
    <w:uiPriority w:val="99"/>
    <w:rsid w:val="00B87475"/>
    <w:pPr>
      <w:spacing w:after="200" w:line="276" w:lineRule="auto"/>
    </w:pPr>
    <w:rPr>
      <w:rFonts w:ascii="Calibri" w:hAnsi="Calibri"/>
      <w:sz w:val="22"/>
      <w:szCs w:val="22"/>
      <w:lang w:val="en-US" w:eastAsia="en-US"/>
    </w:rPr>
  </w:style>
  <w:style w:type="paragraph" w:customStyle="1" w:styleId="238">
    <w:name w:val="Цитата 23"/>
    <w:basedOn w:val="aff1"/>
    <w:next w:val="aff1"/>
    <w:uiPriority w:val="99"/>
    <w:rsid w:val="00B87475"/>
    <w:pPr>
      <w:spacing w:after="200" w:line="276" w:lineRule="auto"/>
    </w:pPr>
    <w:rPr>
      <w:rFonts w:ascii="Calibri" w:hAnsi="Calibri"/>
      <w:i/>
      <w:iCs/>
      <w:color w:val="000000"/>
      <w:sz w:val="22"/>
      <w:szCs w:val="22"/>
      <w:lang w:val="en-US" w:eastAsia="en-US"/>
    </w:rPr>
  </w:style>
  <w:style w:type="paragraph" w:customStyle="1" w:styleId="3ff0">
    <w:name w:val="Выделенная цитата3"/>
    <w:basedOn w:val="aff1"/>
    <w:next w:val="aff1"/>
    <w:uiPriority w:val="99"/>
    <w:rsid w:val="00B87475"/>
    <w:pPr>
      <w:pBdr>
        <w:bottom w:val="single" w:sz="4" w:space="4" w:color="4F81BD"/>
      </w:pBdr>
      <w:spacing w:before="200" w:after="280" w:line="276" w:lineRule="auto"/>
      <w:ind w:left="936" w:right="936"/>
    </w:pPr>
    <w:rPr>
      <w:rFonts w:ascii="Calibri" w:hAnsi="Calibri"/>
      <w:b/>
      <w:bCs/>
      <w:i/>
      <w:iCs/>
      <w:color w:val="4F81BD"/>
      <w:sz w:val="22"/>
      <w:szCs w:val="22"/>
      <w:lang w:val="en-US" w:eastAsia="en-US"/>
    </w:rPr>
  </w:style>
  <w:style w:type="character" w:customStyle="1" w:styleId="3ff1">
    <w:name w:val="Слабое выделение3"/>
    <w:uiPriority w:val="99"/>
    <w:rsid w:val="00B87475"/>
    <w:rPr>
      <w:i/>
      <w:color w:val="808080"/>
    </w:rPr>
  </w:style>
  <w:style w:type="character" w:customStyle="1" w:styleId="3ff2">
    <w:name w:val="Сильное выделение3"/>
    <w:uiPriority w:val="99"/>
    <w:rsid w:val="00B87475"/>
    <w:rPr>
      <w:b/>
      <w:i/>
      <w:color w:val="4F81BD"/>
    </w:rPr>
  </w:style>
  <w:style w:type="character" w:customStyle="1" w:styleId="3ff3">
    <w:name w:val="Слабая ссылка3"/>
    <w:uiPriority w:val="99"/>
    <w:rsid w:val="00B87475"/>
    <w:rPr>
      <w:smallCaps/>
      <w:color w:val="C0504D"/>
      <w:u w:val="single"/>
    </w:rPr>
  </w:style>
  <w:style w:type="character" w:customStyle="1" w:styleId="3ff4">
    <w:name w:val="Сильная ссылка3"/>
    <w:uiPriority w:val="99"/>
    <w:rsid w:val="00B87475"/>
    <w:rPr>
      <w:b/>
      <w:smallCaps/>
      <w:color w:val="C0504D"/>
      <w:spacing w:val="5"/>
      <w:u w:val="single"/>
    </w:rPr>
  </w:style>
  <w:style w:type="character" w:customStyle="1" w:styleId="3ff5">
    <w:name w:val="Название книги3"/>
    <w:uiPriority w:val="99"/>
    <w:rsid w:val="00B87475"/>
    <w:rPr>
      <w:b/>
      <w:smallCaps/>
      <w:spacing w:val="5"/>
    </w:rPr>
  </w:style>
  <w:style w:type="paragraph" w:customStyle="1" w:styleId="3ff6">
    <w:name w:val="Заголовок оглавления3"/>
    <w:basedOn w:val="1d"/>
    <w:next w:val="aff1"/>
    <w:uiPriority w:val="99"/>
    <w:rsid w:val="00B87475"/>
    <w:pPr>
      <w:keepLines/>
      <w:tabs>
        <w:tab w:val="clear" w:pos="9356"/>
      </w:tabs>
      <w:suppressAutoHyphens w:val="0"/>
      <w:spacing w:before="480" w:after="200" w:line="276" w:lineRule="auto"/>
      <w:outlineLvl w:val="9"/>
    </w:pPr>
    <w:rPr>
      <w:rFonts w:eastAsia="Times New Roman"/>
      <w:kern w:val="0"/>
      <w:sz w:val="28"/>
      <w:szCs w:val="28"/>
      <w:lang w:val="en-US"/>
    </w:rPr>
  </w:style>
  <w:style w:type="character" w:customStyle="1" w:styleId="3ff7">
    <w:name w:val="Замещающий текст3"/>
    <w:uiPriority w:val="99"/>
    <w:semiHidden/>
    <w:rsid w:val="00B87475"/>
    <w:rPr>
      <w:color w:val="808080"/>
    </w:rPr>
  </w:style>
  <w:style w:type="paragraph" w:customStyle="1" w:styleId="3ff8">
    <w:name w:val="Список литературы3"/>
    <w:basedOn w:val="aff1"/>
    <w:next w:val="aff1"/>
    <w:uiPriority w:val="99"/>
    <w:rsid w:val="00B87475"/>
    <w:pPr>
      <w:spacing w:line="360" w:lineRule="auto"/>
      <w:jc w:val="both"/>
    </w:pPr>
  </w:style>
  <w:style w:type="paragraph" w:customStyle="1" w:styleId="3ff9">
    <w:name w:val="Рецензия3"/>
    <w:hidden/>
    <w:uiPriority w:val="99"/>
    <w:semiHidden/>
    <w:rsid w:val="00B87475"/>
    <w:pPr>
      <w:spacing w:after="0" w:line="240" w:lineRule="auto"/>
    </w:pPr>
    <w:rPr>
      <w:rFonts w:eastAsia="Times New Roman"/>
      <w:sz w:val="24"/>
      <w:szCs w:val="24"/>
    </w:rPr>
  </w:style>
  <w:style w:type="paragraph" w:customStyle="1" w:styleId="171">
    <w:name w:val="Обычный17"/>
    <w:uiPriority w:val="99"/>
    <w:rsid w:val="00B87475"/>
    <w:pPr>
      <w:widowControl w:val="0"/>
      <w:spacing w:after="0" w:line="240" w:lineRule="auto"/>
    </w:pPr>
    <w:rPr>
      <w:rFonts w:eastAsia="Times New Roman"/>
      <w:sz w:val="24"/>
      <w:szCs w:val="20"/>
    </w:rPr>
  </w:style>
  <w:style w:type="paragraph" w:customStyle="1" w:styleId="183">
    <w:name w:val="Обычный18"/>
    <w:uiPriority w:val="99"/>
    <w:rsid w:val="00B87475"/>
    <w:pPr>
      <w:widowControl w:val="0"/>
      <w:spacing w:after="0" w:line="240" w:lineRule="auto"/>
    </w:pPr>
    <w:rPr>
      <w:rFonts w:eastAsia="Times New Roman"/>
      <w:sz w:val="24"/>
      <w:szCs w:val="20"/>
    </w:rPr>
  </w:style>
  <w:style w:type="paragraph" w:customStyle="1" w:styleId="260">
    <w:name w:val="Основной текст 26"/>
    <w:basedOn w:val="183"/>
    <w:uiPriority w:val="99"/>
    <w:rsid w:val="00B87475"/>
    <w:pPr>
      <w:spacing w:line="360" w:lineRule="auto"/>
      <w:ind w:firstLine="851"/>
      <w:jc w:val="both"/>
    </w:pPr>
    <w:rPr>
      <w:rFonts w:ascii="Arial" w:hAnsi="Arial"/>
    </w:rPr>
  </w:style>
  <w:style w:type="table" w:styleId="1fffffff7">
    <w:name w:val="Table Grid 1"/>
    <w:basedOn w:val="aff3"/>
    <w:uiPriority w:val="99"/>
    <w:rsid w:val="00B87475"/>
    <w:pPr>
      <w:spacing w:after="0" w:line="360" w:lineRule="auto"/>
      <w:ind w:firstLine="567"/>
      <w:jc w:val="both"/>
    </w:pPr>
    <w:rPr>
      <w:rFonts w:eastAsia="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customStyle="1" w:styleId="afffffffffffffffffc">
    <w:name w:val="Чертежный"/>
    <w:uiPriority w:val="99"/>
    <w:rsid w:val="00B87475"/>
    <w:pPr>
      <w:spacing w:after="0" w:line="240" w:lineRule="auto"/>
      <w:jc w:val="both"/>
    </w:pPr>
    <w:rPr>
      <w:rFonts w:ascii="ISOCPEUR" w:eastAsia="Times New Roman" w:hAnsi="ISOCPEUR"/>
      <w:i/>
      <w:sz w:val="28"/>
      <w:szCs w:val="20"/>
      <w:lang w:val="uk-UA"/>
    </w:rPr>
  </w:style>
  <w:style w:type="paragraph" w:customStyle="1" w:styleId="formattexttopleveltext">
    <w:name w:val="formattext topleveltext"/>
    <w:basedOn w:val="aff1"/>
    <w:uiPriority w:val="99"/>
    <w:rsid w:val="00B87475"/>
    <w:pPr>
      <w:spacing w:before="100" w:beforeAutospacing="1" w:after="100" w:afterAutospacing="1"/>
    </w:pPr>
  </w:style>
  <w:style w:type="paragraph" w:customStyle="1" w:styleId="headertexttopleveltextcentertext">
    <w:name w:val="headertext topleveltext centertext"/>
    <w:basedOn w:val="aff1"/>
    <w:uiPriority w:val="99"/>
    <w:rsid w:val="00B87475"/>
    <w:pPr>
      <w:spacing w:before="100" w:beforeAutospacing="1" w:after="100" w:afterAutospacing="1"/>
    </w:pPr>
  </w:style>
  <w:style w:type="paragraph" w:customStyle="1" w:styleId="afffffffffffffffffd">
    <w:name w:val="Знак Знак Знак Знак Знак Знак Знак Знак"/>
    <w:basedOn w:val="aff1"/>
    <w:uiPriority w:val="99"/>
    <w:rsid w:val="00B87475"/>
    <w:pPr>
      <w:autoSpaceDN w:val="0"/>
      <w:spacing w:after="160" w:line="240" w:lineRule="exact"/>
    </w:pPr>
    <w:rPr>
      <w:rFonts w:ascii="Verdana" w:hAnsi="Verdana" w:cs="Verdana"/>
      <w:sz w:val="20"/>
      <w:szCs w:val="20"/>
      <w:lang w:val="en-US"/>
    </w:rPr>
  </w:style>
  <w:style w:type="paragraph" w:customStyle="1" w:styleId="Style130">
    <w:name w:val="Style130"/>
    <w:basedOn w:val="aff1"/>
    <w:uiPriority w:val="99"/>
    <w:rsid w:val="00B87475"/>
    <w:pPr>
      <w:widowControl w:val="0"/>
      <w:autoSpaceDE w:val="0"/>
      <w:autoSpaceDN w:val="0"/>
      <w:adjustRightInd w:val="0"/>
      <w:spacing w:line="274" w:lineRule="exact"/>
    </w:pPr>
  </w:style>
  <w:style w:type="paragraph" w:customStyle="1" w:styleId="Style157">
    <w:name w:val="Style157"/>
    <w:basedOn w:val="aff1"/>
    <w:uiPriority w:val="99"/>
    <w:rsid w:val="00B87475"/>
    <w:pPr>
      <w:widowControl w:val="0"/>
      <w:autoSpaceDE w:val="0"/>
      <w:autoSpaceDN w:val="0"/>
      <w:adjustRightInd w:val="0"/>
      <w:spacing w:line="276" w:lineRule="exact"/>
      <w:ind w:hanging="350"/>
      <w:jc w:val="both"/>
    </w:pPr>
  </w:style>
  <w:style w:type="paragraph" w:customStyle="1" w:styleId="-1c">
    <w:name w:val="п-1"/>
    <w:basedOn w:val="aff1"/>
    <w:uiPriority w:val="99"/>
    <w:rsid w:val="00B87475"/>
    <w:pPr>
      <w:ind w:firstLine="567"/>
      <w:jc w:val="both"/>
    </w:pPr>
    <w:rPr>
      <w:sz w:val="26"/>
      <w:szCs w:val="20"/>
    </w:rPr>
  </w:style>
  <w:style w:type="character" w:customStyle="1" w:styleId="FontStyle303">
    <w:name w:val="Font Style303"/>
    <w:uiPriority w:val="99"/>
    <w:rsid w:val="00B87475"/>
    <w:rPr>
      <w:rFonts w:ascii="Bookman Old Style" w:hAnsi="Bookman Old Style"/>
      <w:sz w:val="22"/>
    </w:rPr>
  </w:style>
  <w:style w:type="character" w:customStyle="1" w:styleId="FontStyle356">
    <w:name w:val="Font Style356"/>
    <w:uiPriority w:val="99"/>
    <w:rsid w:val="00B87475"/>
    <w:rPr>
      <w:rFonts w:ascii="Bookman Old Style" w:hAnsi="Bookman Old Style"/>
      <w:b/>
      <w:sz w:val="20"/>
    </w:rPr>
  </w:style>
  <w:style w:type="character" w:customStyle="1" w:styleId="FontStyle302">
    <w:name w:val="Font Style302"/>
    <w:uiPriority w:val="99"/>
    <w:rsid w:val="00B87475"/>
    <w:rPr>
      <w:rFonts w:ascii="Bookman Old Style" w:hAnsi="Bookman Old Style"/>
      <w:b/>
      <w:sz w:val="22"/>
    </w:rPr>
  </w:style>
  <w:style w:type="paragraph" w:customStyle="1" w:styleId="Style112">
    <w:name w:val="Style112"/>
    <w:basedOn w:val="aff1"/>
    <w:uiPriority w:val="99"/>
    <w:rsid w:val="00B87475"/>
    <w:pPr>
      <w:widowControl w:val="0"/>
      <w:autoSpaceDE w:val="0"/>
      <w:autoSpaceDN w:val="0"/>
      <w:adjustRightInd w:val="0"/>
    </w:pPr>
    <w:rPr>
      <w:rFonts w:ascii="Bookman Old Style" w:hAnsi="Bookman Old Style"/>
    </w:rPr>
  </w:style>
  <w:style w:type="paragraph" w:customStyle="1" w:styleId="Style154">
    <w:name w:val="Style154"/>
    <w:basedOn w:val="aff1"/>
    <w:uiPriority w:val="99"/>
    <w:rsid w:val="00B87475"/>
    <w:pPr>
      <w:widowControl w:val="0"/>
      <w:autoSpaceDE w:val="0"/>
      <w:autoSpaceDN w:val="0"/>
      <w:adjustRightInd w:val="0"/>
    </w:pPr>
    <w:rPr>
      <w:rFonts w:ascii="Bookman Old Style" w:hAnsi="Bookman Old Style"/>
    </w:rPr>
  </w:style>
  <w:style w:type="paragraph" w:customStyle="1" w:styleId="Style165">
    <w:name w:val="Style165"/>
    <w:basedOn w:val="aff1"/>
    <w:uiPriority w:val="99"/>
    <w:rsid w:val="00B87475"/>
    <w:pPr>
      <w:widowControl w:val="0"/>
      <w:autoSpaceDE w:val="0"/>
      <w:autoSpaceDN w:val="0"/>
      <w:adjustRightInd w:val="0"/>
      <w:spacing w:line="226" w:lineRule="exact"/>
      <w:jc w:val="center"/>
    </w:pPr>
    <w:rPr>
      <w:rFonts w:ascii="Bookman Old Style" w:hAnsi="Bookman Old Style"/>
    </w:rPr>
  </w:style>
  <w:style w:type="character" w:customStyle="1" w:styleId="FontStyle361">
    <w:name w:val="Font Style361"/>
    <w:uiPriority w:val="99"/>
    <w:rsid w:val="00B87475"/>
    <w:rPr>
      <w:rFonts w:ascii="Book Antiqua" w:hAnsi="Book Antiqua"/>
      <w:sz w:val="24"/>
    </w:rPr>
  </w:style>
  <w:style w:type="paragraph" w:customStyle="1" w:styleId="Style114">
    <w:name w:val="Style114"/>
    <w:basedOn w:val="aff1"/>
    <w:uiPriority w:val="99"/>
    <w:rsid w:val="00B87475"/>
    <w:pPr>
      <w:widowControl w:val="0"/>
      <w:autoSpaceDE w:val="0"/>
      <w:autoSpaceDN w:val="0"/>
      <w:adjustRightInd w:val="0"/>
    </w:pPr>
    <w:rPr>
      <w:rFonts w:ascii="Bookman Old Style" w:hAnsi="Bookman Old Style"/>
    </w:rPr>
  </w:style>
  <w:style w:type="paragraph" w:customStyle="1" w:styleId="Style145">
    <w:name w:val="Style145"/>
    <w:basedOn w:val="aff1"/>
    <w:uiPriority w:val="99"/>
    <w:rsid w:val="00B87475"/>
    <w:pPr>
      <w:widowControl w:val="0"/>
      <w:autoSpaceDE w:val="0"/>
      <w:autoSpaceDN w:val="0"/>
      <w:adjustRightInd w:val="0"/>
      <w:jc w:val="center"/>
    </w:pPr>
    <w:rPr>
      <w:rFonts w:ascii="Bookman Old Style" w:hAnsi="Bookman Old Style"/>
    </w:rPr>
  </w:style>
  <w:style w:type="character" w:customStyle="1" w:styleId="FontStyle357">
    <w:name w:val="Font Style357"/>
    <w:uiPriority w:val="99"/>
    <w:rsid w:val="00B87475"/>
    <w:rPr>
      <w:rFonts w:ascii="Arial Narrow" w:hAnsi="Arial Narrow"/>
      <w:b/>
      <w:sz w:val="8"/>
    </w:rPr>
  </w:style>
  <w:style w:type="character" w:customStyle="1" w:styleId="FontStyle359">
    <w:name w:val="Font Style359"/>
    <w:uiPriority w:val="99"/>
    <w:rsid w:val="00B87475"/>
    <w:rPr>
      <w:rFonts w:ascii="Bookman Old Style" w:hAnsi="Bookman Old Style"/>
      <w:sz w:val="20"/>
    </w:rPr>
  </w:style>
  <w:style w:type="character" w:customStyle="1" w:styleId="FontStyle360">
    <w:name w:val="Font Style360"/>
    <w:uiPriority w:val="99"/>
    <w:rsid w:val="00B87475"/>
    <w:rPr>
      <w:rFonts w:ascii="Courier New" w:hAnsi="Courier New"/>
      <w:b/>
      <w:sz w:val="24"/>
    </w:rPr>
  </w:style>
  <w:style w:type="paragraph" w:customStyle="1" w:styleId="Style126">
    <w:name w:val="Style126"/>
    <w:basedOn w:val="aff1"/>
    <w:uiPriority w:val="99"/>
    <w:rsid w:val="00B87475"/>
    <w:pPr>
      <w:widowControl w:val="0"/>
      <w:autoSpaceDE w:val="0"/>
      <w:autoSpaceDN w:val="0"/>
      <w:adjustRightInd w:val="0"/>
      <w:spacing w:line="398" w:lineRule="exact"/>
      <w:ind w:hanging="658"/>
    </w:pPr>
    <w:rPr>
      <w:rFonts w:ascii="Bookman Old Style" w:hAnsi="Bookman Old Style"/>
    </w:rPr>
  </w:style>
  <w:style w:type="character" w:customStyle="1" w:styleId="FontStyle315">
    <w:name w:val="Font Style315"/>
    <w:uiPriority w:val="99"/>
    <w:rsid w:val="00B87475"/>
    <w:rPr>
      <w:rFonts w:ascii="Arial" w:hAnsi="Arial"/>
      <w:b/>
      <w:sz w:val="28"/>
    </w:rPr>
  </w:style>
  <w:style w:type="character" w:customStyle="1" w:styleId="FontStyle364">
    <w:name w:val="Font Style364"/>
    <w:uiPriority w:val="99"/>
    <w:rsid w:val="00B87475"/>
    <w:rPr>
      <w:rFonts w:ascii="Constantia" w:hAnsi="Constantia"/>
      <w:sz w:val="22"/>
    </w:rPr>
  </w:style>
  <w:style w:type="character" w:customStyle="1" w:styleId="FontStyle367">
    <w:name w:val="Font Style367"/>
    <w:uiPriority w:val="99"/>
    <w:rsid w:val="00B87475"/>
    <w:rPr>
      <w:rFonts w:ascii="Bookman Old Style" w:hAnsi="Bookman Old Style"/>
      <w:b/>
      <w:sz w:val="22"/>
    </w:rPr>
  </w:style>
  <w:style w:type="character" w:customStyle="1" w:styleId="FontStyle392">
    <w:name w:val="Font Style392"/>
    <w:uiPriority w:val="99"/>
    <w:rsid w:val="00B87475"/>
    <w:rPr>
      <w:rFonts w:ascii="Bookman Old Style" w:hAnsi="Bookman Old Style"/>
      <w:b/>
      <w:i/>
      <w:sz w:val="20"/>
    </w:rPr>
  </w:style>
  <w:style w:type="character" w:customStyle="1" w:styleId="FontStyle365">
    <w:name w:val="Font Style365"/>
    <w:uiPriority w:val="99"/>
    <w:rsid w:val="00B87475"/>
    <w:rPr>
      <w:rFonts w:ascii="Corbel" w:hAnsi="Corbel"/>
      <w:b/>
      <w:sz w:val="24"/>
    </w:rPr>
  </w:style>
  <w:style w:type="character" w:customStyle="1" w:styleId="FontStyle306">
    <w:name w:val="Font Style306"/>
    <w:uiPriority w:val="99"/>
    <w:rsid w:val="00B87475"/>
    <w:rPr>
      <w:rFonts w:ascii="Corbel" w:hAnsi="Corbel"/>
      <w:i/>
      <w:spacing w:val="-20"/>
      <w:sz w:val="24"/>
    </w:rPr>
  </w:style>
  <w:style w:type="character" w:customStyle="1" w:styleId="FontStyle313">
    <w:name w:val="Font Style313"/>
    <w:uiPriority w:val="99"/>
    <w:rsid w:val="00B87475"/>
    <w:rPr>
      <w:rFonts w:ascii="Courier New" w:hAnsi="Courier New"/>
      <w:b/>
      <w:spacing w:val="-10"/>
      <w:sz w:val="20"/>
    </w:rPr>
  </w:style>
  <w:style w:type="paragraph" w:customStyle="1" w:styleId="Style58">
    <w:name w:val="Style58"/>
    <w:basedOn w:val="aff1"/>
    <w:uiPriority w:val="99"/>
    <w:rsid w:val="00B87475"/>
    <w:pPr>
      <w:widowControl w:val="0"/>
      <w:autoSpaceDE w:val="0"/>
      <w:autoSpaceDN w:val="0"/>
      <w:adjustRightInd w:val="0"/>
    </w:pPr>
    <w:rPr>
      <w:rFonts w:ascii="Arial Narrow" w:hAnsi="Arial Narrow"/>
    </w:rPr>
  </w:style>
  <w:style w:type="character" w:customStyle="1" w:styleId="FontStyle564">
    <w:name w:val="Font Style564"/>
    <w:uiPriority w:val="99"/>
    <w:rsid w:val="00B87475"/>
    <w:rPr>
      <w:rFonts w:ascii="Bookman Old Style" w:hAnsi="Bookman Old Style"/>
      <w:i/>
      <w:color w:val="000000"/>
      <w:sz w:val="20"/>
    </w:rPr>
  </w:style>
  <w:style w:type="character" w:customStyle="1" w:styleId="FontStyle574">
    <w:name w:val="Font Style574"/>
    <w:uiPriority w:val="99"/>
    <w:rsid w:val="00B87475"/>
    <w:rPr>
      <w:rFonts w:ascii="Bookman Old Style" w:hAnsi="Bookman Old Style"/>
      <w:color w:val="000000"/>
      <w:sz w:val="20"/>
    </w:rPr>
  </w:style>
  <w:style w:type="character" w:customStyle="1" w:styleId="FontStyle594">
    <w:name w:val="Font Style594"/>
    <w:uiPriority w:val="99"/>
    <w:rsid w:val="00B87475"/>
    <w:rPr>
      <w:rFonts w:ascii="Candara" w:hAnsi="Candara"/>
      <w:b/>
      <w:smallCaps/>
      <w:color w:val="000000"/>
      <w:sz w:val="24"/>
    </w:rPr>
  </w:style>
  <w:style w:type="character" w:customStyle="1" w:styleId="FontStyle597">
    <w:name w:val="Font Style597"/>
    <w:uiPriority w:val="99"/>
    <w:rsid w:val="00B87475"/>
    <w:rPr>
      <w:rFonts w:ascii="Candara" w:hAnsi="Candara"/>
      <w:i/>
      <w:color w:val="000000"/>
      <w:spacing w:val="-20"/>
      <w:sz w:val="28"/>
    </w:rPr>
  </w:style>
  <w:style w:type="character" w:customStyle="1" w:styleId="FontStyle598">
    <w:name w:val="Font Style598"/>
    <w:uiPriority w:val="99"/>
    <w:rsid w:val="00B87475"/>
    <w:rPr>
      <w:rFonts w:ascii="Candara" w:hAnsi="Candara"/>
      <w:b/>
      <w:color w:val="000000"/>
      <w:sz w:val="32"/>
    </w:rPr>
  </w:style>
  <w:style w:type="character" w:customStyle="1" w:styleId="FontStyle599">
    <w:name w:val="Font Style599"/>
    <w:uiPriority w:val="99"/>
    <w:rsid w:val="00B87475"/>
    <w:rPr>
      <w:rFonts w:ascii="Times New Roman" w:hAnsi="Times New Roman"/>
      <w:b/>
      <w:color w:val="000000"/>
      <w:sz w:val="14"/>
    </w:rPr>
  </w:style>
  <w:style w:type="character" w:customStyle="1" w:styleId="FontStyle600">
    <w:name w:val="Font Style600"/>
    <w:uiPriority w:val="99"/>
    <w:rsid w:val="00B87475"/>
    <w:rPr>
      <w:rFonts w:ascii="Candara" w:hAnsi="Candara"/>
      <w:b/>
      <w:color w:val="000000"/>
      <w:sz w:val="32"/>
    </w:rPr>
  </w:style>
  <w:style w:type="character" w:customStyle="1" w:styleId="FontStyle609">
    <w:name w:val="Font Style609"/>
    <w:uiPriority w:val="99"/>
    <w:rsid w:val="00B87475"/>
    <w:rPr>
      <w:rFonts w:ascii="Candara" w:hAnsi="Candara"/>
      <w:color w:val="000000"/>
      <w:sz w:val="20"/>
    </w:rPr>
  </w:style>
  <w:style w:type="character" w:customStyle="1" w:styleId="FontStyle621">
    <w:name w:val="Font Style621"/>
    <w:uiPriority w:val="99"/>
    <w:rsid w:val="00B87475"/>
    <w:rPr>
      <w:rFonts w:ascii="Bookman Old Style" w:hAnsi="Bookman Old Style"/>
      <w:b/>
      <w:i/>
      <w:color w:val="000000"/>
      <w:sz w:val="14"/>
    </w:rPr>
  </w:style>
  <w:style w:type="character" w:customStyle="1" w:styleId="FontStyle624">
    <w:name w:val="Font Style624"/>
    <w:uiPriority w:val="99"/>
    <w:rsid w:val="00B87475"/>
    <w:rPr>
      <w:rFonts w:ascii="Bookman Old Style" w:hAnsi="Bookman Old Style"/>
      <w:color w:val="000000"/>
      <w:sz w:val="14"/>
    </w:rPr>
  </w:style>
  <w:style w:type="character" w:customStyle="1" w:styleId="FontStyle561">
    <w:name w:val="Font Style561"/>
    <w:uiPriority w:val="99"/>
    <w:rsid w:val="00B87475"/>
    <w:rPr>
      <w:rFonts w:ascii="Bookman Old Style" w:hAnsi="Bookman Old Style"/>
      <w:i/>
      <w:color w:val="000000"/>
      <w:sz w:val="28"/>
    </w:rPr>
  </w:style>
  <w:style w:type="character" w:customStyle="1" w:styleId="FontStyle622">
    <w:name w:val="Font Style622"/>
    <w:uiPriority w:val="99"/>
    <w:rsid w:val="00B87475"/>
    <w:rPr>
      <w:rFonts w:ascii="Times New Roman" w:hAnsi="Times New Roman"/>
      <w:b/>
      <w:i/>
      <w:color w:val="000000"/>
      <w:spacing w:val="30"/>
      <w:sz w:val="8"/>
    </w:rPr>
  </w:style>
  <w:style w:type="character" w:customStyle="1" w:styleId="FontStyle623">
    <w:name w:val="Font Style623"/>
    <w:uiPriority w:val="99"/>
    <w:rsid w:val="00B87475"/>
    <w:rPr>
      <w:rFonts w:ascii="Bookman Old Style" w:hAnsi="Bookman Old Style"/>
      <w:b/>
      <w:color w:val="000000"/>
      <w:sz w:val="10"/>
    </w:rPr>
  </w:style>
  <w:style w:type="character" w:customStyle="1" w:styleId="FontStyle631">
    <w:name w:val="Font Style631"/>
    <w:uiPriority w:val="99"/>
    <w:rsid w:val="00B87475"/>
    <w:rPr>
      <w:rFonts w:ascii="Arial Narrow" w:hAnsi="Arial Narrow"/>
      <w:b/>
      <w:color w:val="000000"/>
      <w:sz w:val="16"/>
    </w:rPr>
  </w:style>
  <w:style w:type="character" w:customStyle="1" w:styleId="FontStyle554">
    <w:name w:val="Font Style554"/>
    <w:uiPriority w:val="99"/>
    <w:rsid w:val="00B87475"/>
    <w:rPr>
      <w:rFonts w:ascii="Bookman Old Style" w:hAnsi="Bookman Old Style"/>
      <w:b/>
      <w:color w:val="000000"/>
      <w:spacing w:val="20"/>
      <w:sz w:val="16"/>
    </w:rPr>
  </w:style>
  <w:style w:type="character" w:customStyle="1" w:styleId="FontStyle591">
    <w:name w:val="Font Style591"/>
    <w:uiPriority w:val="99"/>
    <w:rsid w:val="00B87475"/>
    <w:rPr>
      <w:rFonts w:ascii="Bookman Old Style" w:hAnsi="Bookman Old Style"/>
      <w:smallCaps/>
      <w:color w:val="000000"/>
      <w:spacing w:val="-10"/>
      <w:sz w:val="20"/>
    </w:rPr>
  </w:style>
  <w:style w:type="character" w:customStyle="1" w:styleId="FontStyle626">
    <w:name w:val="Font Style626"/>
    <w:uiPriority w:val="99"/>
    <w:rsid w:val="00B87475"/>
    <w:rPr>
      <w:rFonts w:ascii="Bookman Old Style" w:hAnsi="Bookman Old Style"/>
      <w:color w:val="000000"/>
      <w:sz w:val="10"/>
    </w:rPr>
  </w:style>
  <w:style w:type="character" w:customStyle="1" w:styleId="FontStyle562">
    <w:name w:val="Font Style562"/>
    <w:uiPriority w:val="99"/>
    <w:rsid w:val="00B87475"/>
    <w:rPr>
      <w:rFonts w:ascii="Bookman Old Style" w:hAnsi="Bookman Old Style"/>
      <w:b/>
      <w:color w:val="000000"/>
      <w:sz w:val="22"/>
    </w:rPr>
  </w:style>
  <w:style w:type="character" w:customStyle="1" w:styleId="FontStyle580">
    <w:name w:val="Font Style580"/>
    <w:uiPriority w:val="99"/>
    <w:rsid w:val="00B87475"/>
    <w:rPr>
      <w:rFonts w:ascii="Candara" w:hAnsi="Candara"/>
      <w:color w:val="000000"/>
      <w:sz w:val="24"/>
    </w:rPr>
  </w:style>
  <w:style w:type="paragraph" w:customStyle="1" w:styleId="Style78">
    <w:name w:val="Style78"/>
    <w:basedOn w:val="aff1"/>
    <w:uiPriority w:val="99"/>
    <w:rsid w:val="00B87475"/>
    <w:pPr>
      <w:widowControl w:val="0"/>
      <w:autoSpaceDE w:val="0"/>
      <w:autoSpaceDN w:val="0"/>
      <w:adjustRightInd w:val="0"/>
      <w:jc w:val="right"/>
    </w:pPr>
  </w:style>
  <w:style w:type="character" w:customStyle="1" w:styleId="FontStyle192">
    <w:name w:val="Font Style192"/>
    <w:uiPriority w:val="99"/>
    <w:rsid w:val="00B87475"/>
    <w:rPr>
      <w:rFonts w:ascii="Times New Roman" w:hAnsi="Times New Roman"/>
      <w:b/>
      <w:i/>
      <w:color w:val="000000"/>
      <w:sz w:val="18"/>
    </w:rPr>
  </w:style>
  <w:style w:type="paragraph" w:customStyle="1" w:styleId="Style87">
    <w:name w:val="Style87"/>
    <w:basedOn w:val="aff1"/>
    <w:uiPriority w:val="99"/>
    <w:rsid w:val="00B87475"/>
    <w:pPr>
      <w:widowControl w:val="0"/>
      <w:autoSpaceDE w:val="0"/>
      <w:autoSpaceDN w:val="0"/>
      <w:adjustRightInd w:val="0"/>
    </w:pPr>
  </w:style>
  <w:style w:type="paragraph" w:customStyle="1" w:styleId="Style960">
    <w:name w:val="Style96"/>
    <w:basedOn w:val="aff1"/>
    <w:uiPriority w:val="99"/>
    <w:rsid w:val="00B87475"/>
    <w:pPr>
      <w:widowControl w:val="0"/>
      <w:autoSpaceDE w:val="0"/>
      <w:autoSpaceDN w:val="0"/>
      <w:adjustRightInd w:val="0"/>
    </w:pPr>
  </w:style>
  <w:style w:type="paragraph" w:customStyle="1" w:styleId="Style100">
    <w:name w:val="Style100"/>
    <w:basedOn w:val="aff1"/>
    <w:uiPriority w:val="99"/>
    <w:rsid w:val="00B87475"/>
    <w:pPr>
      <w:widowControl w:val="0"/>
      <w:autoSpaceDE w:val="0"/>
      <w:autoSpaceDN w:val="0"/>
      <w:adjustRightInd w:val="0"/>
    </w:pPr>
  </w:style>
  <w:style w:type="paragraph" w:customStyle="1" w:styleId="Style108">
    <w:name w:val="Style108"/>
    <w:basedOn w:val="aff1"/>
    <w:uiPriority w:val="99"/>
    <w:rsid w:val="00B87475"/>
    <w:pPr>
      <w:widowControl w:val="0"/>
      <w:autoSpaceDE w:val="0"/>
      <w:autoSpaceDN w:val="0"/>
      <w:adjustRightInd w:val="0"/>
    </w:pPr>
  </w:style>
  <w:style w:type="character" w:customStyle="1" w:styleId="FontStyle187">
    <w:name w:val="Font Style187"/>
    <w:uiPriority w:val="99"/>
    <w:rsid w:val="00B87475"/>
    <w:rPr>
      <w:rFonts w:ascii="Times New Roman" w:hAnsi="Times New Roman"/>
      <w:color w:val="000000"/>
      <w:sz w:val="8"/>
    </w:rPr>
  </w:style>
  <w:style w:type="character" w:customStyle="1" w:styleId="FontStyle188">
    <w:name w:val="Font Style188"/>
    <w:uiPriority w:val="99"/>
    <w:rsid w:val="00B87475"/>
    <w:rPr>
      <w:rFonts w:ascii="Times New Roman" w:hAnsi="Times New Roman"/>
      <w:b/>
      <w:color w:val="000000"/>
      <w:spacing w:val="20"/>
      <w:sz w:val="16"/>
    </w:rPr>
  </w:style>
  <w:style w:type="paragraph" w:customStyle="1" w:styleId="Style54">
    <w:name w:val="Style54"/>
    <w:basedOn w:val="aff1"/>
    <w:uiPriority w:val="99"/>
    <w:rsid w:val="00B87475"/>
    <w:pPr>
      <w:widowControl w:val="0"/>
      <w:autoSpaceDE w:val="0"/>
      <w:autoSpaceDN w:val="0"/>
      <w:adjustRightInd w:val="0"/>
      <w:spacing w:line="289" w:lineRule="exact"/>
      <w:ind w:firstLine="716"/>
      <w:jc w:val="both"/>
    </w:pPr>
  </w:style>
  <w:style w:type="character" w:customStyle="1" w:styleId="FontStyle182">
    <w:name w:val="Font Style182"/>
    <w:uiPriority w:val="99"/>
    <w:rsid w:val="00B87475"/>
    <w:rPr>
      <w:rFonts w:ascii="Times New Roman" w:hAnsi="Times New Roman"/>
      <w:b/>
      <w:color w:val="000000"/>
      <w:sz w:val="10"/>
    </w:rPr>
  </w:style>
  <w:style w:type="character" w:customStyle="1" w:styleId="FontStyle184">
    <w:name w:val="Font Style184"/>
    <w:uiPriority w:val="99"/>
    <w:rsid w:val="00B87475"/>
    <w:rPr>
      <w:rFonts w:ascii="Book Antiqua" w:hAnsi="Book Antiqua"/>
      <w:i/>
      <w:color w:val="000000"/>
      <w:sz w:val="10"/>
    </w:rPr>
  </w:style>
  <w:style w:type="character" w:customStyle="1" w:styleId="FontStyle186">
    <w:name w:val="Font Style186"/>
    <w:uiPriority w:val="99"/>
    <w:rsid w:val="00B87475"/>
    <w:rPr>
      <w:rFonts w:ascii="Arial Black" w:hAnsi="Arial Black"/>
      <w:color w:val="000000"/>
      <w:sz w:val="12"/>
    </w:rPr>
  </w:style>
  <w:style w:type="character" w:customStyle="1" w:styleId="FontStyle189">
    <w:name w:val="Font Style189"/>
    <w:uiPriority w:val="99"/>
    <w:rsid w:val="00B87475"/>
    <w:rPr>
      <w:rFonts w:ascii="Times New Roman" w:hAnsi="Times New Roman"/>
      <w:b/>
      <w:color w:val="000000"/>
      <w:sz w:val="18"/>
    </w:rPr>
  </w:style>
  <w:style w:type="character" w:customStyle="1" w:styleId="FontStyle190">
    <w:name w:val="Font Style190"/>
    <w:uiPriority w:val="99"/>
    <w:rsid w:val="00B87475"/>
    <w:rPr>
      <w:rFonts w:ascii="Sylfaen" w:hAnsi="Sylfaen"/>
      <w:b/>
      <w:color w:val="000000"/>
      <w:sz w:val="14"/>
    </w:rPr>
  </w:style>
  <w:style w:type="character" w:customStyle="1" w:styleId="FontStyle191">
    <w:name w:val="Font Style191"/>
    <w:uiPriority w:val="99"/>
    <w:rsid w:val="00B87475"/>
    <w:rPr>
      <w:rFonts w:ascii="Times New Roman" w:hAnsi="Times New Roman"/>
      <w:smallCaps/>
      <w:color w:val="000000"/>
      <w:spacing w:val="10"/>
      <w:sz w:val="18"/>
    </w:rPr>
  </w:style>
  <w:style w:type="character" w:customStyle="1" w:styleId="FontStyle193">
    <w:name w:val="Font Style193"/>
    <w:uiPriority w:val="99"/>
    <w:rsid w:val="00B87475"/>
    <w:rPr>
      <w:rFonts w:ascii="Times New Roman" w:hAnsi="Times New Roman"/>
      <w:b/>
      <w:i/>
      <w:color w:val="000000"/>
      <w:sz w:val="22"/>
    </w:rPr>
  </w:style>
  <w:style w:type="character" w:customStyle="1" w:styleId="FontStyle101">
    <w:name w:val="Font Style101"/>
    <w:uiPriority w:val="99"/>
    <w:rsid w:val="00B87475"/>
    <w:rPr>
      <w:rFonts w:ascii="Times New Roman" w:hAnsi="Times New Roman"/>
      <w:color w:val="000000"/>
      <w:sz w:val="24"/>
    </w:rPr>
  </w:style>
  <w:style w:type="character" w:customStyle="1" w:styleId="FontStyle104">
    <w:name w:val="Font Style104"/>
    <w:uiPriority w:val="99"/>
    <w:rsid w:val="00B87475"/>
    <w:rPr>
      <w:rFonts w:ascii="Times New Roman" w:hAnsi="Times New Roman"/>
      <w:b/>
      <w:i/>
      <w:color w:val="000000"/>
      <w:sz w:val="20"/>
    </w:rPr>
  </w:style>
  <w:style w:type="character" w:customStyle="1" w:styleId="FontStyle89">
    <w:name w:val="Font Style89"/>
    <w:uiPriority w:val="99"/>
    <w:rsid w:val="00B87475"/>
    <w:rPr>
      <w:rFonts w:ascii="Times New Roman" w:hAnsi="Times New Roman"/>
      <w:color w:val="000000"/>
      <w:sz w:val="26"/>
    </w:rPr>
  </w:style>
  <w:style w:type="character" w:customStyle="1" w:styleId="FontStyle62">
    <w:name w:val="Font Style62"/>
    <w:uiPriority w:val="99"/>
    <w:rsid w:val="00B87475"/>
    <w:rPr>
      <w:rFonts w:ascii="Times New Roman" w:hAnsi="Times New Roman"/>
      <w:i/>
      <w:color w:val="000000"/>
      <w:spacing w:val="20"/>
      <w:sz w:val="20"/>
    </w:rPr>
  </w:style>
  <w:style w:type="character" w:customStyle="1" w:styleId="FontStyle71">
    <w:name w:val="Font Style71"/>
    <w:uiPriority w:val="99"/>
    <w:rsid w:val="00B87475"/>
    <w:rPr>
      <w:rFonts w:ascii="Times New Roman" w:hAnsi="Times New Roman"/>
      <w:color w:val="000000"/>
      <w:spacing w:val="10"/>
      <w:sz w:val="20"/>
    </w:rPr>
  </w:style>
  <w:style w:type="character" w:customStyle="1" w:styleId="FontStyle73">
    <w:name w:val="Font Style73"/>
    <w:uiPriority w:val="99"/>
    <w:rsid w:val="00B87475"/>
    <w:rPr>
      <w:rFonts w:ascii="Times New Roman" w:hAnsi="Times New Roman"/>
      <w:b/>
      <w:i/>
      <w:color w:val="000000"/>
      <w:sz w:val="20"/>
    </w:rPr>
  </w:style>
  <w:style w:type="character" w:customStyle="1" w:styleId="FontStyle74">
    <w:name w:val="Font Style74"/>
    <w:uiPriority w:val="99"/>
    <w:rsid w:val="00B87475"/>
    <w:rPr>
      <w:rFonts w:ascii="Times New Roman" w:hAnsi="Times New Roman"/>
      <w:b/>
      <w:i/>
      <w:color w:val="000000"/>
      <w:sz w:val="14"/>
    </w:rPr>
  </w:style>
  <w:style w:type="character" w:customStyle="1" w:styleId="FontStyle93">
    <w:name w:val="Font Style93"/>
    <w:uiPriority w:val="99"/>
    <w:rsid w:val="00B87475"/>
    <w:rPr>
      <w:rFonts w:ascii="Times New Roman" w:hAnsi="Times New Roman"/>
      <w:b/>
      <w:color w:val="000000"/>
      <w:spacing w:val="10"/>
      <w:sz w:val="14"/>
    </w:rPr>
  </w:style>
  <w:style w:type="character" w:customStyle="1" w:styleId="FontStyle75">
    <w:name w:val="Font Style75"/>
    <w:uiPriority w:val="99"/>
    <w:rsid w:val="00B87475"/>
    <w:rPr>
      <w:rFonts w:ascii="Times New Roman" w:hAnsi="Times New Roman"/>
      <w:color w:val="000000"/>
      <w:sz w:val="16"/>
    </w:rPr>
  </w:style>
  <w:style w:type="character" w:customStyle="1" w:styleId="FontStyle77">
    <w:name w:val="Font Style77"/>
    <w:uiPriority w:val="99"/>
    <w:rsid w:val="00B87475"/>
    <w:rPr>
      <w:rFonts w:ascii="Times New Roman" w:hAnsi="Times New Roman"/>
      <w:b/>
      <w:i/>
      <w:color w:val="000000"/>
      <w:sz w:val="16"/>
    </w:rPr>
  </w:style>
  <w:style w:type="table" w:customStyle="1" w:styleId="TableNormal">
    <w:name w:val="Table Normal"/>
    <w:uiPriority w:val="99"/>
    <w:semiHidden/>
    <w:rsid w:val="00B87475"/>
    <w:pPr>
      <w:widowControl w:val="0"/>
      <w:spacing w:after="0" w:line="240" w:lineRule="auto"/>
    </w:pPr>
    <w:rPr>
      <w:rFonts w:ascii="Calibri" w:eastAsia="Times New Roman" w:hAnsi="Calibri"/>
      <w:lang w:val="en-US"/>
    </w:rPr>
    <w:tblPr>
      <w:tblInd w:w="0" w:type="dxa"/>
      <w:tblCellMar>
        <w:top w:w="0" w:type="dxa"/>
        <w:left w:w="0" w:type="dxa"/>
        <w:bottom w:w="0" w:type="dxa"/>
        <w:right w:w="0" w:type="dxa"/>
      </w:tblCellMar>
    </w:tblPr>
  </w:style>
  <w:style w:type="character" w:customStyle="1" w:styleId="FontStyle55">
    <w:name w:val="Font Style55"/>
    <w:uiPriority w:val="99"/>
    <w:rsid w:val="00B87475"/>
    <w:rPr>
      <w:rFonts w:ascii="Times New Roman" w:hAnsi="Times New Roman"/>
      <w:color w:val="000000"/>
      <w:sz w:val="22"/>
    </w:rPr>
  </w:style>
  <w:style w:type="character" w:customStyle="1" w:styleId="FontStyle59">
    <w:name w:val="Font Style59"/>
    <w:uiPriority w:val="99"/>
    <w:rsid w:val="00B87475"/>
    <w:rPr>
      <w:rFonts w:ascii="Times New Roman" w:hAnsi="Times New Roman"/>
      <w:color w:val="000000"/>
      <w:sz w:val="22"/>
    </w:rPr>
  </w:style>
  <w:style w:type="character" w:customStyle="1" w:styleId="FontStyle68">
    <w:name w:val="Font Style68"/>
    <w:uiPriority w:val="99"/>
    <w:rsid w:val="00B87475"/>
    <w:rPr>
      <w:rFonts w:ascii="Times New Roman" w:hAnsi="Times New Roman"/>
      <w:b/>
      <w:i/>
      <w:color w:val="000000"/>
      <w:sz w:val="18"/>
    </w:rPr>
  </w:style>
  <w:style w:type="character" w:customStyle="1" w:styleId="FontStyle52">
    <w:name w:val="Font Style52"/>
    <w:uiPriority w:val="99"/>
    <w:rsid w:val="00B87475"/>
    <w:rPr>
      <w:rFonts w:ascii="Times New Roman" w:hAnsi="Times New Roman"/>
      <w:color w:val="000000"/>
      <w:sz w:val="26"/>
    </w:rPr>
  </w:style>
  <w:style w:type="character" w:customStyle="1" w:styleId="FontStyle60">
    <w:name w:val="Font Style60"/>
    <w:uiPriority w:val="99"/>
    <w:rsid w:val="00B87475"/>
    <w:rPr>
      <w:rFonts w:ascii="Times New Roman" w:hAnsi="Times New Roman"/>
      <w:b/>
      <w:color w:val="000000"/>
      <w:sz w:val="10"/>
    </w:rPr>
  </w:style>
  <w:style w:type="character" w:customStyle="1" w:styleId="FontStyle43">
    <w:name w:val="Font Style43"/>
    <w:uiPriority w:val="99"/>
    <w:rsid w:val="00B87475"/>
    <w:rPr>
      <w:rFonts w:ascii="Arial" w:hAnsi="Arial"/>
      <w:color w:val="000000"/>
      <w:sz w:val="22"/>
    </w:rPr>
  </w:style>
  <w:style w:type="character" w:customStyle="1" w:styleId="FontStyle47">
    <w:name w:val="Font Style47"/>
    <w:uiPriority w:val="99"/>
    <w:rsid w:val="00B87475"/>
    <w:rPr>
      <w:rFonts w:ascii="Arial" w:hAnsi="Arial"/>
      <w:b/>
      <w:color w:val="000000"/>
      <w:sz w:val="22"/>
    </w:rPr>
  </w:style>
  <w:style w:type="character" w:customStyle="1" w:styleId="FontStyle48">
    <w:name w:val="Font Style48"/>
    <w:uiPriority w:val="99"/>
    <w:rsid w:val="00B87475"/>
    <w:rPr>
      <w:rFonts w:ascii="Arial" w:hAnsi="Arial"/>
      <w:color w:val="000000"/>
      <w:sz w:val="16"/>
    </w:rPr>
  </w:style>
  <w:style w:type="character" w:customStyle="1" w:styleId="FontStyle49">
    <w:name w:val="Font Style49"/>
    <w:uiPriority w:val="99"/>
    <w:rsid w:val="00B87475"/>
    <w:rPr>
      <w:rFonts w:ascii="Arial" w:hAnsi="Arial"/>
      <w:color w:val="000000"/>
      <w:sz w:val="8"/>
    </w:rPr>
  </w:style>
  <w:style w:type="character" w:customStyle="1" w:styleId="FontStyle37">
    <w:name w:val="Font Style37"/>
    <w:uiPriority w:val="99"/>
    <w:rsid w:val="00B87475"/>
    <w:rPr>
      <w:rFonts w:ascii="Arial" w:hAnsi="Arial"/>
      <w:b/>
      <w:color w:val="000000"/>
      <w:sz w:val="22"/>
    </w:rPr>
  </w:style>
  <w:style w:type="character" w:customStyle="1" w:styleId="FontStyle38">
    <w:name w:val="Font Style38"/>
    <w:uiPriority w:val="99"/>
    <w:rsid w:val="00B87475"/>
    <w:rPr>
      <w:rFonts w:ascii="Arial" w:hAnsi="Arial"/>
      <w:b/>
      <w:color w:val="000000"/>
      <w:sz w:val="24"/>
    </w:rPr>
  </w:style>
  <w:style w:type="character" w:customStyle="1" w:styleId="FontStyle39">
    <w:name w:val="Font Style39"/>
    <w:uiPriority w:val="99"/>
    <w:rsid w:val="00B87475"/>
    <w:rPr>
      <w:rFonts w:ascii="Candara" w:hAnsi="Candara"/>
      <w:b/>
      <w:color w:val="000000"/>
      <w:sz w:val="28"/>
    </w:rPr>
  </w:style>
  <w:style w:type="paragraph" w:customStyle="1" w:styleId="textn">
    <w:name w:val="textn"/>
    <w:basedOn w:val="aff1"/>
    <w:uiPriority w:val="99"/>
    <w:rsid w:val="00B87475"/>
    <w:pPr>
      <w:spacing w:before="100" w:beforeAutospacing="1" w:after="100" w:afterAutospacing="1"/>
    </w:pPr>
  </w:style>
  <w:style w:type="paragraph" w:customStyle="1" w:styleId="11ffd">
    <w:name w:val="Заголовок 1.1."/>
    <w:basedOn w:val="1d"/>
    <w:next w:val="afffffffffffffc"/>
    <w:uiPriority w:val="99"/>
    <w:rsid w:val="00B87475"/>
    <w:pPr>
      <w:keepLines/>
      <w:pageBreakBefore/>
      <w:tabs>
        <w:tab w:val="clear" w:pos="9356"/>
      </w:tabs>
      <w:suppressAutoHyphens w:val="0"/>
      <w:spacing w:before="120" w:after="120" w:line="360" w:lineRule="auto"/>
      <w:ind w:left="360" w:hanging="360"/>
    </w:pPr>
    <w:rPr>
      <w:rFonts w:eastAsia="Times New Roman"/>
      <w:kern w:val="0"/>
      <w:sz w:val="28"/>
      <w:szCs w:val="28"/>
    </w:rPr>
  </w:style>
  <w:style w:type="paragraph" w:customStyle="1" w:styleId="afffffffffffffffffe">
    <w:name w:val="Таблица_Строка"/>
    <w:basedOn w:val="aff1"/>
    <w:uiPriority w:val="99"/>
    <w:rsid w:val="00B87475"/>
    <w:rPr>
      <w:sz w:val="22"/>
      <w:szCs w:val="20"/>
    </w:rPr>
  </w:style>
  <w:style w:type="paragraph" w:customStyle="1" w:styleId="affffffffffffffffff">
    <w:name w:val="Таблица_Шапка"/>
    <w:basedOn w:val="aff1"/>
    <w:uiPriority w:val="99"/>
    <w:rsid w:val="00B87475"/>
    <w:pPr>
      <w:jc w:val="center"/>
    </w:pPr>
    <w:rPr>
      <w:rFonts w:ascii="Arial" w:hAnsi="Arial"/>
      <w:b/>
      <w:sz w:val="20"/>
      <w:szCs w:val="20"/>
    </w:rPr>
  </w:style>
  <w:style w:type="paragraph" w:customStyle="1" w:styleId="Text0">
    <w:name w:val="Text"/>
    <w:basedOn w:val="aff1"/>
    <w:uiPriority w:val="99"/>
    <w:rsid w:val="00B87475"/>
    <w:rPr>
      <w:sz w:val="28"/>
      <w:szCs w:val="20"/>
    </w:rPr>
  </w:style>
  <w:style w:type="paragraph" w:customStyle="1" w:styleId="41a">
    <w:name w:val="Заголовок 4.1."/>
    <w:basedOn w:val="31f6"/>
    <w:uiPriority w:val="99"/>
    <w:rsid w:val="00B87475"/>
    <w:rPr>
      <w:b w:val="0"/>
      <w:sz w:val="20"/>
      <w:szCs w:val="20"/>
    </w:rPr>
  </w:style>
  <w:style w:type="paragraph" w:customStyle="1" w:styleId="518">
    <w:name w:val="Заголовок 5.1."/>
    <w:basedOn w:val="51"/>
    <w:next w:val="afffffffffffffc"/>
    <w:uiPriority w:val="99"/>
    <w:rsid w:val="00B87475"/>
    <w:pPr>
      <w:numPr>
        <w:ilvl w:val="0"/>
        <w:numId w:val="0"/>
      </w:numPr>
      <w:suppressLineNumbers w:val="0"/>
      <w:tabs>
        <w:tab w:val="clear" w:pos="1080"/>
      </w:tabs>
      <w:suppressAutoHyphens w:val="0"/>
      <w:spacing w:before="120" w:after="120" w:line="276" w:lineRule="auto"/>
      <w:jc w:val="center"/>
    </w:pPr>
    <w:rPr>
      <w:rFonts w:eastAsia="Times New Roman"/>
      <w:iCs/>
      <w:szCs w:val="20"/>
      <w:lang w:eastAsia="ru-RU"/>
    </w:rPr>
  </w:style>
  <w:style w:type="paragraph" w:customStyle="1" w:styleId="1125">
    <w:name w:val="Стиль 1.По ширине Первая строка:  125 см"/>
    <w:basedOn w:val="aff1"/>
    <w:uiPriority w:val="99"/>
    <w:rsid w:val="00B87475"/>
    <w:pPr>
      <w:ind w:firstLine="709"/>
      <w:jc w:val="both"/>
    </w:pPr>
  </w:style>
  <w:style w:type="paragraph" w:customStyle="1" w:styleId="affffffffffffffffff0">
    <w:name w:val="Стиль для надписи"/>
    <w:basedOn w:val="aff1"/>
    <w:uiPriority w:val="99"/>
    <w:rsid w:val="00B87475"/>
    <w:rPr>
      <w:sz w:val="16"/>
    </w:rPr>
  </w:style>
  <w:style w:type="paragraph" w:customStyle="1" w:styleId="affffffffffffffffff1">
    <w:name w:val="ЗаголТабл"/>
    <w:basedOn w:val="aff1"/>
    <w:uiPriority w:val="99"/>
    <w:rsid w:val="00B87475"/>
    <w:pPr>
      <w:keepNext/>
      <w:keepLines/>
      <w:suppressAutoHyphens/>
      <w:spacing w:after="60"/>
      <w:jc w:val="center"/>
    </w:pPr>
    <w:rPr>
      <w:sz w:val="28"/>
    </w:rPr>
  </w:style>
  <w:style w:type="paragraph" w:customStyle="1" w:styleId="BodyText31">
    <w:name w:val="Body Text 31"/>
    <w:basedOn w:val="aff1"/>
    <w:uiPriority w:val="99"/>
    <w:rsid w:val="00B87475"/>
    <w:pPr>
      <w:widowControl w:val="0"/>
      <w:jc w:val="center"/>
    </w:pPr>
    <w:rPr>
      <w:sz w:val="28"/>
    </w:rPr>
  </w:style>
  <w:style w:type="paragraph" w:customStyle="1" w:styleId="affffffffffffffffff2">
    <w:name w:val="Формула"/>
    <w:basedOn w:val="aff1"/>
    <w:uiPriority w:val="99"/>
    <w:rsid w:val="00B87475"/>
    <w:pPr>
      <w:widowControl w:val="0"/>
      <w:spacing w:line="360" w:lineRule="auto"/>
      <w:jc w:val="center"/>
    </w:pPr>
    <w:rPr>
      <w:sz w:val="28"/>
    </w:rPr>
  </w:style>
  <w:style w:type="paragraph" w:customStyle="1" w:styleId="1a">
    <w:name w:val="Список1"/>
    <w:basedOn w:val="affffffffff2"/>
    <w:uiPriority w:val="99"/>
    <w:rsid w:val="00B87475"/>
    <w:pPr>
      <w:numPr>
        <w:numId w:val="96"/>
      </w:numPr>
      <w:tabs>
        <w:tab w:val="clear" w:pos="360"/>
        <w:tab w:val="left" w:pos="907"/>
      </w:tabs>
      <w:adjustRightInd/>
      <w:spacing w:before="0" w:after="0" w:line="360" w:lineRule="auto"/>
      <w:ind w:left="0" w:firstLine="454"/>
      <w:textAlignment w:val="auto"/>
    </w:pPr>
    <w:rPr>
      <w:rFonts w:ascii="Times New Roman" w:eastAsia="Times New Roman" w:hAnsi="Times New Roman" w:cs="Times New Roman"/>
      <w:spacing w:val="0"/>
      <w:sz w:val="28"/>
      <w:szCs w:val="24"/>
      <w:lang w:eastAsia="ru-RU"/>
    </w:rPr>
  </w:style>
  <w:style w:type="paragraph" w:customStyle="1" w:styleId="613">
    <w:name w:val="Заголовок 6.1."/>
    <w:basedOn w:val="60"/>
    <w:next w:val="1125"/>
    <w:uiPriority w:val="99"/>
    <w:rsid w:val="00B87475"/>
    <w:pPr>
      <w:suppressLineNumbers w:val="0"/>
      <w:tabs>
        <w:tab w:val="clear" w:pos="1152"/>
        <w:tab w:val="clear" w:pos="9356"/>
      </w:tabs>
      <w:suppressAutoHyphens w:val="0"/>
      <w:spacing w:before="120" w:after="120"/>
      <w:ind w:left="0" w:right="-2" w:firstLine="720"/>
      <w:jc w:val="left"/>
    </w:pPr>
    <w:rPr>
      <w:rFonts w:eastAsia="Times New Roman"/>
      <w:i/>
      <w:szCs w:val="24"/>
      <w:lang w:eastAsia="ru-RU"/>
    </w:rPr>
  </w:style>
  <w:style w:type="paragraph" w:customStyle="1" w:styleId="ptext">
    <w:name w:val="p_text"/>
    <w:basedOn w:val="aff1"/>
    <w:uiPriority w:val="99"/>
    <w:rsid w:val="00B87475"/>
    <w:pPr>
      <w:spacing w:before="100" w:beforeAutospacing="1" w:after="100" w:afterAutospacing="1"/>
      <w:jc w:val="both"/>
    </w:pPr>
  </w:style>
  <w:style w:type="paragraph" w:customStyle="1" w:styleId="1-0">
    <w:name w:val="Список 1-ый"/>
    <w:basedOn w:val="aff1"/>
    <w:uiPriority w:val="99"/>
    <w:rsid w:val="00B87475"/>
    <w:pPr>
      <w:tabs>
        <w:tab w:val="num" w:pos="360"/>
        <w:tab w:val="num" w:pos="1211"/>
      </w:tabs>
      <w:spacing w:before="60" w:after="60"/>
      <w:ind w:left="1135"/>
    </w:pPr>
    <w:rPr>
      <w:szCs w:val="20"/>
    </w:rPr>
  </w:style>
  <w:style w:type="paragraph" w:customStyle="1" w:styleId="affffffffffffffffff3">
    <w:name w:val="Основной текст таблицы"/>
    <w:basedOn w:val="afff4"/>
    <w:next w:val="afff4"/>
    <w:uiPriority w:val="99"/>
    <w:rsid w:val="00B87475"/>
    <w:pPr>
      <w:overflowPunct w:val="0"/>
      <w:autoSpaceDE w:val="0"/>
      <w:autoSpaceDN w:val="0"/>
      <w:adjustRightInd w:val="0"/>
      <w:spacing w:before="40" w:after="40"/>
      <w:textAlignment w:val="baseline"/>
    </w:pPr>
    <w:rPr>
      <w:rFonts w:eastAsia="Times New Roman"/>
      <w:szCs w:val="20"/>
      <w:lang w:eastAsia="ru-RU"/>
    </w:rPr>
  </w:style>
  <w:style w:type="table" w:customStyle="1" w:styleId="11ffe">
    <w:name w:val="Сетка таблицы 11"/>
    <w:uiPriority w:val="99"/>
    <w:rsid w:val="00B87475"/>
    <w:pPr>
      <w:spacing w:after="0" w:line="240" w:lineRule="auto"/>
    </w:pPr>
    <w:rPr>
      <w:rFonts w:eastAsia="Times New Roman"/>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paragraph" w:customStyle="1" w:styleId="11fff">
    <w:name w:val="Заголовок 1.1.прил"/>
    <w:basedOn w:val="11ffd"/>
    <w:uiPriority w:val="99"/>
    <w:rsid w:val="00B87475"/>
    <w:pPr>
      <w:jc w:val="left"/>
    </w:pPr>
    <w:rPr>
      <w:b w:val="0"/>
      <w:i/>
      <w:caps w:val="0"/>
    </w:rPr>
  </w:style>
  <w:style w:type="character" w:styleId="HTML3">
    <w:name w:val="HTML Typewriter"/>
    <w:basedOn w:val="aff2"/>
    <w:uiPriority w:val="99"/>
    <w:semiHidden/>
    <w:rsid w:val="00B87475"/>
    <w:rPr>
      <w:rFonts w:ascii="Courier New" w:hAnsi="Courier New" w:cs="Times New Roman"/>
      <w:sz w:val="20"/>
    </w:rPr>
  </w:style>
  <w:style w:type="paragraph" w:customStyle="1" w:styleId="bodytext1">
    <w:name w:val="bodytext1"/>
    <w:basedOn w:val="aff1"/>
    <w:uiPriority w:val="99"/>
    <w:rsid w:val="00B87475"/>
    <w:pPr>
      <w:spacing w:after="150"/>
      <w:jc w:val="both"/>
    </w:pPr>
  </w:style>
  <w:style w:type="paragraph" w:customStyle="1" w:styleId="aa">
    <w:name w:val="Маркированный"/>
    <w:basedOn w:val="aff1"/>
    <w:next w:val="aff1"/>
    <w:link w:val="affffffffffffffffff4"/>
    <w:autoRedefine/>
    <w:uiPriority w:val="99"/>
    <w:rsid w:val="00B87475"/>
    <w:pPr>
      <w:numPr>
        <w:numId w:val="97"/>
      </w:numPr>
      <w:spacing w:after="60" w:line="360" w:lineRule="auto"/>
      <w:jc w:val="both"/>
    </w:pPr>
    <w:rPr>
      <w:szCs w:val="20"/>
      <w:lang w:eastAsia="en-US"/>
    </w:rPr>
  </w:style>
  <w:style w:type="character" w:customStyle="1" w:styleId="affffffffffffffffff4">
    <w:name w:val="Маркированный Знак Знак"/>
    <w:link w:val="aa"/>
    <w:uiPriority w:val="99"/>
    <w:locked/>
    <w:rsid w:val="00B87475"/>
    <w:rPr>
      <w:rFonts w:eastAsia="Times New Roman"/>
      <w:sz w:val="24"/>
      <w:szCs w:val="20"/>
      <w:lang w:eastAsia="en-US"/>
    </w:rPr>
  </w:style>
  <w:style w:type="paragraph" w:customStyle="1" w:styleId="affffffffffffffffff5">
    <w:name w:val="тест табл. слева"/>
    <w:basedOn w:val="aff1"/>
    <w:autoRedefine/>
    <w:uiPriority w:val="99"/>
    <w:rsid w:val="00B87475"/>
    <w:pPr>
      <w:spacing w:before="30" w:after="30"/>
    </w:pPr>
    <w:rPr>
      <w:rFonts w:eastAsia="MS Mincho"/>
    </w:rPr>
  </w:style>
  <w:style w:type="paragraph" w:customStyle="1" w:styleId="affffffffffffffffff6">
    <w:name w:val="юв"/>
    <w:uiPriority w:val="99"/>
    <w:rsid w:val="00B87475"/>
    <w:pPr>
      <w:spacing w:after="0" w:line="240" w:lineRule="auto"/>
    </w:pPr>
    <w:rPr>
      <w:rFonts w:ascii="Courier New" w:eastAsia="Times New Roman" w:hAnsi="Courier New"/>
      <w:sz w:val="24"/>
      <w:szCs w:val="20"/>
    </w:rPr>
  </w:style>
  <w:style w:type="paragraph" w:customStyle="1" w:styleId="StyleBodyTextLeft">
    <w:name w:val="Style Body Text + Left"/>
    <w:basedOn w:val="afff4"/>
    <w:uiPriority w:val="99"/>
    <w:rsid w:val="00B87475"/>
    <w:pPr>
      <w:spacing w:before="120"/>
      <w:jc w:val="left"/>
    </w:pPr>
    <w:rPr>
      <w:rFonts w:eastAsia="Times New Roman"/>
      <w:spacing w:val="-5"/>
      <w:szCs w:val="20"/>
    </w:rPr>
  </w:style>
  <w:style w:type="paragraph" w:customStyle="1" w:styleId="2ffffb">
    <w:name w:val="çàãîëîâîê 2"/>
    <w:basedOn w:val="aff1"/>
    <w:next w:val="aff1"/>
    <w:uiPriority w:val="99"/>
    <w:rsid w:val="00B87475"/>
    <w:pPr>
      <w:keepNext/>
      <w:jc w:val="center"/>
    </w:pPr>
    <w:rPr>
      <w:rFonts w:ascii="Calibri" w:hAnsi="Calibri"/>
      <w:szCs w:val="20"/>
      <w:lang w:eastAsia="en-US"/>
    </w:rPr>
  </w:style>
  <w:style w:type="paragraph" w:customStyle="1" w:styleId="Noeeu21">
    <w:name w:val="Noeeu21"/>
    <w:basedOn w:val="aff1"/>
    <w:uiPriority w:val="99"/>
    <w:rsid w:val="00B87475"/>
    <w:pPr>
      <w:keepNext/>
      <w:suppressAutoHyphens/>
      <w:spacing w:before="60" w:after="120"/>
      <w:jc w:val="center"/>
    </w:pPr>
    <w:rPr>
      <w:rFonts w:ascii="Arial" w:hAnsi="Arial"/>
      <w:sz w:val="20"/>
      <w:szCs w:val="20"/>
      <w:lang w:eastAsia="en-US"/>
    </w:rPr>
  </w:style>
  <w:style w:type="paragraph" w:customStyle="1" w:styleId="affffffffffffffffff7">
    <w:name w:val="Текст ПЗ"/>
    <w:basedOn w:val="aff1"/>
    <w:uiPriority w:val="99"/>
    <w:rsid w:val="00B87475"/>
    <w:pPr>
      <w:spacing w:line="312" w:lineRule="auto"/>
      <w:ind w:firstLine="720"/>
      <w:jc w:val="both"/>
    </w:pPr>
    <w:rPr>
      <w:rFonts w:ascii="Arial" w:hAnsi="Arial"/>
      <w:sz w:val="22"/>
      <w:szCs w:val="20"/>
      <w:lang w:eastAsia="en-US"/>
    </w:rPr>
  </w:style>
  <w:style w:type="paragraph" w:customStyle="1" w:styleId="21f8">
    <w:name w:val="Обратный адрес 21"/>
    <w:basedOn w:val="aff1"/>
    <w:next w:val="2ffffc"/>
    <w:uiPriority w:val="99"/>
    <w:rsid w:val="00B87475"/>
    <w:rPr>
      <w:rFonts w:ascii="Calibri" w:hAnsi="Calibri"/>
      <w:szCs w:val="20"/>
      <w:lang w:eastAsia="en-US"/>
    </w:rPr>
  </w:style>
  <w:style w:type="character" w:customStyle="1" w:styleId="343">
    <w:name w:val="Основной текст (34)_"/>
    <w:link w:val="344"/>
    <w:uiPriority w:val="99"/>
    <w:locked/>
    <w:rsid w:val="00B87475"/>
    <w:rPr>
      <w:rFonts w:ascii="Bookman Old Style" w:hAnsi="Bookman Old Style"/>
      <w:sz w:val="12"/>
      <w:shd w:val="clear" w:color="auto" w:fill="FFFFFF"/>
    </w:rPr>
  </w:style>
  <w:style w:type="paragraph" w:customStyle="1" w:styleId="344">
    <w:name w:val="Основной текст (34)"/>
    <w:basedOn w:val="aff1"/>
    <w:link w:val="343"/>
    <w:uiPriority w:val="99"/>
    <w:rsid w:val="00B87475"/>
    <w:pPr>
      <w:shd w:val="clear" w:color="auto" w:fill="FFFFFF"/>
      <w:spacing w:line="240" w:lineRule="atLeast"/>
    </w:pPr>
    <w:rPr>
      <w:rFonts w:ascii="Bookman Old Style" w:eastAsia="Calibri" w:hAnsi="Bookman Old Style"/>
      <w:sz w:val="12"/>
      <w:szCs w:val="26"/>
      <w:shd w:val="clear" w:color="auto" w:fill="FFFFFF"/>
      <w:lang w:eastAsia="en-US"/>
    </w:rPr>
  </w:style>
  <w:style w:type="paragraph" w:customStyle="1" w:styleId="affffffffffffffffff8">
    <w:name w:val="Табл текст"/>
    <w:basedOn w:val="aff1"/>
    <w:uiPriority w:val="99"/>
    <w:rsid w:val="00B87475"/>
    <w:pPr>
      <w:spacing w:before="60" w:after="60"/>
      <w:ind w:left="141"/>
      <w:jc w:val="both"/>
    </w:pPr>
    <w:rPr>
      <w:rFonts w:ascii="Arial" w:hAnsi="Arial" w:cs="Arial"/>
      <w:sz w:val="22"/>
    </w:rPr>
  </w:style>
  <w:style w:type="paragraph" w:customStyle="1" w:styleId="4fa">
    <w:name w:val="ОбычныйА4"/>
    <w:basedOn w:val="aff1"/>
    <w:autoRedefine/>
    <w:uiPriority w:val="99"/>
    <w:rsid w:val="00B87475"/>
    <w:pPr>
      <w:spacing w:before="120" w:after="120"/>
      <w:ind w:left="57" w:firstLine="709"/>
      <w:jc w:val="both"/>
    </w:pPr>
    <w:rPr>
      <w:rFonts w:ascii="Arial" w:hAnsi="Arial"/>
      <w:sz w:val="22"/>
      <w:szCs w:val="20"/>
    </w:rPr>
  </w:style>
  <w:style w:type="paragraph" w:customStyle="1" w:styleId="10063">
    <w:name w:val="Стиль Стиль Заг_1 + Слева:  0 см Выступ:  063 см + Первая строка:  ..."/>
    <w:basedOn w:val="aff1"/>
    <w:next w:val="4fa"/>
    <w:autoRedefine/>
    <w:uiPriority w:val="99"/>
    <w:rsid w:val="00B87475"/>
    <w:pPr>
      <w:widowControl w:val="0"/>
      <w:numPr>
        <w:numId w:val="101"/>
      </w:numPr>
      <w:tabs>
        <w:tab w:val="left" w:pos="284"/>
      </w:tabs>
      <w:suppressAutoHyphens/>
      <w:spacing w:before="360" w:after="360"/>
      <w:ind w:left="1434" w:right="567" w:hanging="357"/>
      <w:jc w:val="both"/>
      <w:outlineLvl w:val="0"/>
    </w:pPr>
    <w:rPr>
      <w:rFonts w:ascii="Arial" w:hAnsi="Arial"/>
      <w:b/>
      <w:bCs/>
      <w:kern w:val="28"/>
      <w:sz w:val="22"/>
      <w:szCs w:val="20"/>
    </w:rPr>
  </w:style>
  <w:style w:type="paragraph" w:customStyle="1" w:styleId="21063">
    <w:name w:val="Стиль Заг_2 + Слева:  1 см Выступ:  063 см"/>
    <w:basedOn w:val="aff1"/>
    <w:next w:val="4fa"/>
    <w:autoRedefine/>
    <w:uiPriority w:val="99"/>
    <w:rsid w:val="00B87475"/>
    <w:pPr>
      <w:numPr>
        <w:ilvl w:val="1"/>
        <w:numId w:val="101"/>
      </w:numPr>
      <w:tabs>
        <w:tab w:val="left" w:pos="57"/>
        <w:tab w:val="left" w:pos="284"/>
      </w:tabs>
      <w:suppressAutoHyphens/>
      <w:spacing w:before="360" w:after="360"/>
      <w:ind w:left="1434" w:right="567" w:hanging="357"/>
      <w:outlineLvl w:val="1"/>
    </w:pPr>
    <w:rPr>
      <w:rFonts w:ascii="Arial" w:hAnsi="Arial"/>
      <w:b/>
      <w:bCs/>
      <w:kern w:val="28"/>
      <w:sz w:val="22"/>
      <w:szCs w:val="20"/>
    </w:rPr>
  </w:style>
  <w:style w:type="paragraph" w:customStyle="1" w:styleId="affffffffffffffffff9">
    <w:name w:val="Дефис"/>
    <w:link w:val="affffffffffffffffffa"/>
    <w:autoRedefine/>
    <w:uiPriority w:val="99"/>
    <w:rsid w:val="00B87475"/>
    <w:pPr>
      <w:tabs>
        <w:tab w:val="num" w:pos="765"/>
        <w:tab w:val="left" w:pos="992"/>
      </w:tabs>
      <w:spacing w:after="0" w:line="288" w:lineRule="auto"/>
      <w:ind w:firstLine="567"/>
    </w:pPr>
    <w:rPr>
      <w:rFonts w:ascii="Arial" w:eastAsia="TTE1B7C560t00" w:hAnsi="Arial"/>
      <w:szCs w:val="24"/>
    </w:rPr>
  </w:style>
  <w:style w:type="character" w:customStyle="1" w:styleId="affffffffffffffffffa">
    <w:name w:val="Дефис Знак Знак"/>
    <w:link w:val="affffffffffffffffff9"/>
    <w:uiPriority w:val="99"/>
    <w:locked/>
    <w:rsid w:val="00B87475"/>
    <w:rPr>
      <w:rFonts w:ascii="Arial" w:eastAsia="TTE1B7C560t00" w:hAnsi="Arial"/>
      <w:sz w:val="24"/>
      <w:lang w:val="x-none" w:eastAsia="ru-RU"/>
    </w:rPr>
  </w:style>
  <w:style w:type="paragraph" w:customStyle="1" w:styleId="210630">
    <w:name w:val="Стиль Стиль Заг_2 + Слева:  1 см Выступ:  063 см + По ширине"/>
    <w:basedOn w:val="21063"/>
    <w:autoRedefine/>
    <w:uiPriority w:val="99"/>
    <w:rsid w:val="00B87475"/>
    <w:pPr>
      <w:numPr>
        <w:numId w:val="102"/>
      </w:numPr>
      <w:tabs>
        <w:tab w:val="num" w:pos="792"/>
        <w:tab w:val="num" w:pos="2007"/>
      </w:tabs>
      <w:spacing w:before="240" w:after="240"/>
      <w:jc w:val="both"/>
    </w:pPr>
  </w:style>
  <w:style w:type="paragraph" w:customStyle="1" w:styleId="affffffffffffffffffb">
    <w:name w:val="список окса"/>
    <w:basedOn w:val="aff1"/>
    <w:uiPriority w:val="99"/>
    <w:rsid w:val="00B87475"/>
    <w:pPr>
      <w:spacing w:line="360" w:lineRule="auto"/>
      <w:ind w:left="426"/>
      <w:jc w:val="both"/>
    </w:pPr>
    <w:rPr>
      <w:rFonts w:ascii="Arial" w:hAnsi="Arial"/>
      <w:szCs w:val="22"/>
      <w:lang w:eastAsia="en-US"/>
    </w:rPr>
  </w:style>
  <w:style w:type="character" w:customStyle="1" w:styleId="21f9">
    <w:name w:val="Знак Знак21"/>
    <w:uiPriority w:val="99"/>
    <w:rsid w:val="00B87475"/>
    <w:rPr>
      <w:rFonts w:ascii="Arial" w:hAnsi="Arial"/>
      <w:b/>
      <w:kern w:val="28"/>
      <w:sz w:val="22"/>
      <w:lang w:val="ru-RU" w:eastAsia="ru-RU"/>
    </w:rPr>
  </w:style>
  <w:style w:type="paragraph" w:customStyle="1" w:styleId="CharCharCharChar">
    <w:name w:val="Char Char Знак Знак Char Char"/>
    <w:basedOn w:val="aff1"/>
    <w:uiPriority w:val="99"/>
    <w:rsid w:val="00B87475"/>
    <w:pPr>
      <w:spacing w:after="160"/>
    </w:pPr>
    <w:rPr>
      <w:rFonts w:ascii="Arial" w:hAnsi="Arial" w:cs="Arial"/>
      <w:b/>
      <w:bCs/>
      <w:color w:val="FFFFFF"/>
      <w:sz w:val="32"/>
      <w:szCs w:val="32"/>
      <w:lang w:val="en-US" w:eastAsia="en-US"/>
    </w:rPr>
  </w:style>
  <w:style w:type="paragraph" w:customStyle="1" w:styleId="sptext">
    <w:name w:val="sptext"/>
    <w:basedOn w:val="aff1"/>
    <w:uiPriority w:val="99"/>
    <w:rsid w:val="00B87475"/>
    <w:pPr>
      <w:numPr>
        <w:numId w:val="98"/>
      </w:numPr>
      <w:autoSpaceDE w:val="0"/>
      <w:autoSpaceDN w:val="0"/>
      <w:jc w:val="both"/>
    </w:pPr>
  </w:style>
  <w:style w:type="paragraph" w:customStyle="1" w:styleId="Document1">
    <w:name w:val="Document 1"/>
    <w:uiPriority w:val="99"/>
    <w:rsid w:val="00B87475"/>
    <w:pPr>
      <w:keepNext/>
      <w:keepLines/>
      <w:widowControl w:val="0"/>
      <w:tabs>
        <w:tab w:val="left" w:pos="-720"/>
      </w:tabs>
      <w:suppressAutoHyphens/>
      <w:autoSpaceDE w:val="0"/>
      <w:autoSpaceDN w:val="0"/>
      <w:adjustRightInd w:val="0"/>
      <w:spacing w:after="0" w:line="240" w:lineRule="atLeast"/>
    </w:pPr>
    <w:rPr>
      <w:rFonts w:ascii="PM AcademyC Book 14.0pt" w:eastAsia="Times New Roman" w:hAnsi="PM AcademyC Book 14.0pt"/>
      <w:sz w:val="28"/>
      <w:szCs w:val="28"/>
      <w:lang w:val="en-US"/>
    </w:rPr>
  </w:style>
  <w:style w:type="paragraph" w:customStyle="1" w:styleId="15">
    <w:name w:val="Нумерация1"/>
    <w:basedOn w:val="aff1"/>
    <w:uiPriority w:val="99"/>
    <w:rsid w:val="00B87475"/>
    <w:pPr>
      <w:numPr>
        <w:numId w:val="103"/>
      </w:numPr>
      <w:tabs>
        <w:tab w:val="clear" w:pos="927"/>
        <w:tab w:val="left" w:pos="851"/>
      </w:tabs>
      <w:ind w:firstLine="0"/>
      <w:jc w:val="both"/>
    </w:pPr>
    <w:rPr>
      <w:szCs w:val="20"/>
    </w:rPr>
  </w:style>
  <w:style w:type="paragraph" w:customStyle="1" w:styleId="affffffffffffffffffc">
    <w:name w:val="ТитЛ_текст"/>
    <w:uiPriority w:val="99"/>
    <w:rsid w:val="00B87475"/>
    <w:pPr>
      <w:spacing w:after="0" w:line="240" w:lineRule="auto"/>
      <w:jc w:val="center"/>
    </w:pPr>
    <w:rPr>
      <w:rFonts w:ascii="Arial" w:eastAsia="Times New Roman" w:hAnsi="Arial"/>
      <w:i/>
      <w:spacing w:val="20"/>
      <w:sz w:val="24"/>
      <w:szCs w:val="20"/>
    </w:rPr>
  </w:style>
  <w:style w:type="paragraph" w:customStyle="1" w:styleId="hl1">
    <w:name w:val="hl1"/>
    <w:uiPriority w:val="99"/>
    <w:rsid w:val="00B87475"/>
    <w:pPr>
      <w:spacing w:after="0" w:line="240" w:lineRule="auto"/>
    </w:pPr>
    <w:rPr>
      <w:rFonts w:eastAsia="Times New Roman"/>
      <w:sz w:val="20"/>
      <w:szCs w:val="20"/>
    </w:rPr>
  </w:style>
  <w:style w:type="paragraph" w:customStyle="1" w:styleId="CM31">
    <w:name w:val="CM31"/>
    <w:basedOn w:val="aff1"/>
    <w:next w:val="aff1"/>
    <w:uiPriority w:val="99"/>
    <w:rsid w:val="00B87475"/>
    <w:pPr>
      <w:widowControl w:val="0"/>
      <w:autoSpaceDE w:val="0"/>
      <w:autoSpaceDN w:val="0"/>
      <w:adjustRightInd w:val="0"/>
    </w:pPr>
    <w:rPr>
      <w:rFonts w:ascii="Arial" w:hAnsi="Arial"/>
    </w:rPr>
  </w:style>
  <w:style w:type="paragraph" w:customStyle="1" w:styleId="a4">
    <w:name w:val="Номера"/>
    <w:basedOn w:val="aff1"/>
    <w:uiPriority w:val="99"/>
    <w:rsid w:val="00B87475"/>
    <w:pPr>
      <w:numPr>
        <w:numId w:val="99"/>
      </w:numPr>
      <w:jc w:val="both"/>
    </w:pPr>
    <w:rPr>
      <w:szCs w:val="20"/>
    </w:rPr>
  </w:style>
  <w:style w:type="paragraph" w:customStyle="1" w:styleId="ha1">
    <w:name w:val="ha1"/>
    <w:uiPriority w:val="99"/>
    <w:rsid w:val="00B87475"/>
    <w:pPr>
      <w:numPr>
        <w:numId w:val="104"/>
      </w:numPr>
      <w:spacing w:after="0" w:line="240" w:lineRule="auto"/>
    </w:pPr>
    <w:rPr>
      <w:rFonts w:eastAsia="Times New Roman"/>
      <w:sz w:val="20"/>
      <w:szCs w:val="20"/>
    </w:rPr>
  </w:style>
  <w:style w:type="paragraph" w:customStyle="1" w:styleId="affffffffffffffffffd">
    <w:name w:val="отб"/>
    <w:uiPriority w:val="99"/>
    <w:rsid w:val="00B87475"/>
    <w:pPr>
      <w:spacing w:after="0" w:line="240" w:lineRule="auto"/>
    </w:pPr>
    <w:rPr>
      <w:rFonts w:eastAsia="Times New Roman"/>
      <w:sz w:val="20"/>
      <w:szCs w:val="20"/>
    </w:rPr>
  </w:style>
  <w:style w:type="paragraph" w:customStyle="1" w:styleId="3ffa">
    <w:name w:val="çàãîëîâîê 3"/>
    <w:basedOn w:val="aff1"/>
    <w:next w:val="aff1"/>
    <w:uiPriority w:val="99"/>
    <w:rsid w:val="00B87475"/>
    <w:pPr>
      <w:keepNext/>
      <w:spacing w:before="240" w:after="60"/>
      <w:ind w:left="1700" w:hanging="708"/>
    </w:pPr>
    <w:rPr>
      <w:rFonts w:ascii="Arial" w:hAnsi="Arial"/>
      <w:szCs w:val="20"/>
    </w:rPr>
  </w:style>
  <w:style w:type="paragraph" w:customStyle="1" w:styleId="4fb">
    <w:name w:val="çàãîëîâîê 4"/>
    <w:basedOn w:val="aff1"/>
    <w:next w:val="aff1"/>
    <w:uiPriority w:val="99"/>
    <w:rsid w:val="00B87475"/>
    <w:pPr>
      <w:keepNext/>
      <w:spacing w:before="240" w:after="60"/>
      <w:ind w:left="2408" w:hanging="708"/>
    </w:pPr>
    <w:rPr>
      <w:rFonts w:ascii="Arial" w:hAnsi="Arial"/>
      <w:b/>
      <w:szCs w:val="20"/>
    </w:rPr>
  </w:style>
  <w:style w:type="paragraph" w:customStyle="1" w:styleId="5f4">
    <w:name w:val="çàãîëîâîê 5"/>
    <w:basedOn w:val="aff1"/>
    <w:next w:val="aff1"/>
    <w:uiPriority w:val="99"/>
    <w:rsid w:val="00B87475"/>
    <w:pPr>
      <w:spacing w:before="240" w:after="60"/>
      <w:ind w:left="3116" w:hanging="708"/>
    </w:pPr>
    <w:rPr>
      <w:rFonts w:ascii="Arial" w:hAnsi="Arial"/>
      <w:sz w:val="22"/>
      <w:szCs w:val="20"/>
    </w:rPr>
  </w:style>
  <w:style w:type="paragraph" w:customStyle="1" w:styleId="9a">
    <w:name w:val="çàãîëîâîê 9"/>
    <w:basedOn w:val="aff1"/>
    <w:next w:val="aff1"/>
    <w:uiPriority w:val="99"/>
    <w:rsid w:val="00B87475"/>
    <w:pPr>
      <w:spacing w:before="240" w:after="60"/>
      <w:ind w:left="5948" w:hanging="708"/>
    </w:pPr>
    <w:rPr>
      <w:rFonts w:ascii="Arial" w:hAnsi="Arial"/>
      <w:b/>
      <w:i/>
      <w:sz w:val="18"/>
      <w:szCs w:val="20"/>
    </w:rPr>
  </w:style>
  <w:style w:type="character" w:customStyle="1" w:styleId="affffffffffffffffffe">
    <w:name w:val="Îñíîâíîé øðèôò"/>
    <w:uiPriority w:val="99"/>
    <w:rsid w:val="00B87475"/>
  </w:style>
  <w:style w:type="paragraph" w:customStyle="1" w:styleId="1fffffff8">
    <w:name w:val="îãëàâëåíèå 1"/>
    <w:basedOn w:val="aff1"/>
    <w:next w:val="aff1"/>
    <w:uiPriority w:val="99"/>
    <w:rsid w:val="00B87475"/>
    <w:pPr>
      <w:tabs>
        <w:tab w:val="right" w:pos="10489"/>
      </w:tabs>
      <w:spacing w:before="120" w:after="120"/>
      <w:ind w:left="1701" w:right="284"/>
    </w:pPr>
    <w:rPr>
      <w:rFonts w:ascii="Arial" w:hAnsi="Arial"/>
      <w:b/>
      <w:szCs w:val="20"/>
    </w:rPr>
  </w:style>
  <w:style w:type="paragraph" w:customStyle="1" w:styleId="ab">
    <w:name w:val="Нумерация"/>
    <w:basedOn w:val="aff1"/>
    <w:uiPriority w:val="99"/>
    <w:rsid w:val="00B87475"/>
    <w:pPr>
      <w:numPr>
        <w:numId w:val="100"/>
      </w:numPr>
      <w:jc w:val="both"/>
    </w:pPr>
    <w:rPr>
      <w:szCs w:val="20"/>
    </w:rPr>
  </w:style>
  <w:style w:type="paragraph" w:customStyle="1" w:styleId="afffffffffffffffffff">
    <w:name w:val="ЛГНХ"/>
    <w:uiPriority w:val="99"/>
    <w:rsid w:val="00B87475"/>
    <w:pPr>
      <w:spacing w:after="0" w:line="240" w:lineRule="auto"/>
    </w:pPr>
    <w:rPr>
      <w:rFonts w:eastAsia="Times New Roman"/>
      <w:sz w:val="24"/>
      <w:szCs w:val="20"/>
      <w:lang w:val="en-US"/>
    </w:rPr>
  </w:style>
  <w:style w:type="paragraph" w:customStyle="1" w:styleId="1614pt">
    <w:name w:val="Стиль Заголовок 16 + 14 pt полужирный по центру"/>
    <w:basedOn w:val="9"/>
    <w:autoRedefine/>
    <w:uiPriority w:val="99"/>
    <w:rsid w:val="00B87475"/>
    <w:pPr>
      <w:numPr>
        <w:ilvl w:val="8"/>
      </w:numPr>
      <w:suppressLineNumbers w:val="0"/>
      <w:tabs>
        <w:tab w:val="clear" w:pos="9356"/>
        <w:tab w:val="num" w:pos="900"/>
        <w:tab w:val="num" w:pos="1584"/>
      </w:tabs>
      <w:suppressAutoHyphens w:val="0"/>
      <w:spacing w:before="0" w:after="0"/>
      <w:ind w:left="900" w:hanging="360"/>
      <w:jc w:val="center"/>
    </w:pPr>
    <w:rPr>
      <w:rFonts w:ascii="Times New Roman" w:eastAsia="Times New Roman" w:hAnsi="Times New Roman" w:cs="Times New Roman"/>
      <w:i w:val="0"/>
      <w:iCs w:val="0"/>
      <w:sz w:val="28"/>
      <w:szCs w:val="20"/>
      <w:lang w:eastAsia="ru-RU"/>
    </w:rPr>
  </w:style>
  <w:style w:type="paragraph" w:customStyle="1" w:styleId="1214pt">
    <w:name w:val="Стиль Заголовок 12 + 14 pt полужирный по центру"/>
    <w:basedOn w:val="9"/>
    <w:autoRedefine/>
    <w:uiPriority w:val="99"/>
    <w:rsid w:val="00B87475"/>
    <w:pPr>
      <w:numPr>
        <w:ilvl w:val="8"/>
      </w:numPr>
      <w:suppressLineNumbers w:val="0"/>
      <w:tabs>
        <w:tab w:val="clear" w:pos="9356"/>
        <w:tab w:val="num" w:pos="360"/>
        <w:tab w:val="num" w:pos="1584"/>
      </w:tabs>
      <w:suppressAutoHyphens w:val="0"/>
      <w:spacing w:before="0" w:after="0"/>
      <w:ind w:left="360" w:hanging="360"/>
      <w:jc w:val="center"/>
    </w:pPr>
    <w:rPr>
      <w:rFonts w:ascii="Times New Roman" w:eastAsia="Times New Roman" w:hAnsi="Times New Roman" w:cs="Times New Roman"/>
      <w:i w:val="0"/>
      <w:iCs w:val="0"/>
      <w:sz w:val="28"/>
      <w:szCs w:val="20"/>
      <w:lang w:eastAsia="ru-RU"/>
    </w:rPr>
  </w:style>
  <w:style w:type="paragraph" w:customStyle="1" w:styleId="12f4">
    <w:name w:val="текст12"/>
    <w:basedOn w:val="affb"/>
    <w:uiPriority w:val="99"/>
    <w:rsid w:val="00B87475"/>
    <w:pPr>
      <w:keepNext w:val="0"/>
      <w:tabs>
        <w:tab w:val="clear" w:pos="9356"/>
      </w:tabs>
      <w:suppressAutoHyphens w:val="0"/>
      <w:spacing w:before="60" w:after="60"/>
      <w:ind w:firstLine="709"/>
      <w:jc w:val="both"/>
    </w:pPr>
    <w:rPr>
      <w:rFonts w:ascii="Arial" w:eastAsia="Times New Roman" w:hAnsi="Arial" w:cs="Times New Roman"/>
      <w:kern w:val="24"/>
      <w:sz w:val="24"/>
      <w:szCs w:val="20"/>
      <w:lang w:eastAsia="ru-RU"/>
    </w:rPr>
  </w:style>
  <w:style w:type="paragraph" w:customStyle="1" w:styleId="afffffffffffffffffff0">
    <w:name w:val="текст"/>
    <w:basedOn w:val="afff4"/>
    <w:link w:val="afffffffffffffffffff1"/>
    <w:uiPriority w:val="99"/>
    <w:rsid w:val="00B87475"/>
    <w:pPr>
      <w:spacing w:before="60" w:after="60"/>
      <w:ind w:firstLine="720"/>
      <w:jc w:val="both"/>
    </w:pPr>
    <w:rPr>
      <w:rFonts w:eastAsia="Times New Roman"/>
      <w:kern w:val="24"/>
      <w:sz w:val="28"/>
      <w:szCs w:val="20"/>
      <w:lang w:eastAsia="ru-RU"/>
    </w:rPr>
  </w:style>
  <w:style w:type="paragraph" w:customStyle="1" w:styleId="11fff0">
    <w:name w:val="ВНИПИ11"/>
    <w:basedOn w:val="afffffffffffffffffff0"/>
    <w:uiPriority w:val="99"/>
    <w:rsid w:val="00B87475"/>
    <w:pPr>
      <w:ind w:firstLine="709"/>
    </w:pPr>
    <w:rPr>
      <w:rFonts w:ascii="Arial" w:hAnsi="Arial"/>
      <w:bCs/>
      <w:sz w:val="22"/>
    </w:rPr>
  </w:style>
  <w:style w:type="paragraph" w:customStyle="1" w:styleId="2ffffd">
    <w:name w:val="ЗагВ2"/>
    <w:basedOn w:val="24"/>
    <w:next w:val="11fff0"/>
    <w:uiPriority w:val="99"/>
    <w:rsid w:val="00B87475"/>
    <w:pPr>
      <w:numPr>
        <w:ilvl w:val="1"/>
      </w:numPr>
      <w:suppressLineNumbers w:val="0"/>
      <w:tabs>
        <w:tab w:val="clear" w:pos="9356"/>
        <w:tab w:val="left" w:pos="-737"/>
        <w:tab w:val="left" w:pos="0"/>
        <w:tab w:val="left" w:pos="567"/>
        <w:tab w:val="left" w:pos="130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 w:val="left" w:pos="10773"/>
        <w:tab w:val="left" w:pos="11340"/>
        <w:tab w:val="left" w:pos="11907"/>
      </w:tabs>
      <w:suppressAutoHyphens w:val="0"/>
      <w:overflowPunct w:val="0"/>
      <w:autoSpaceDE w:val="0"/>
      <w:autoSpaceDN w:val="0"/>
      <w:adjustRightInd w:val="0"/>
      <w:spacing w:before="400" w:after="240"/>
      <w:ind w:left="576" w:hanging="576"/>
      <w:jc w:val="both"/>
      <w:textAlignment w:val="baseline"/>
    </w:pPr>
    <w:rPr>
      <w:rFonts w:ascii="Arial" w:eastAsia="Times New Roman" w:hAnsi="Arial"/>
      <w:bCs w:val="0"/>
      <w:kern w:val="24"/>
      <w:sz w:val="22"/>
      <w:szCs w:val="20"/>
      <w:lang w:eastAsia="ru-RU"/>
    </w:rPr>
  </w:style>
  <w:style w:type="paragraph" w:customStyle="1" w:styleId="1fffffff9">
    <w:name w:val="ЗагВ1"/>
    <w:basedOn w:val="1d"/>
    <w:next w:val="11fff0"/>
    <w:uiPriority w:val="99"/>
    <w:rsid w:val="00B87475"/>
    <w:pPr>
      <w:tabs>
        <w:tab w:val="clear" w:pos="9356"/>
      </w:tabs>
      <w:suppressAutoHyphens w:val="0"/>
      <w:spacing w:before="400" w:after="240" w:line="200" w:lineRule="atLeast"/>
      <w:ind w:left="432" w:hanging="432"/>
      <w:jc w:val="left"/>
    </w:pPr>
    <w:rPr>
      <w:rFonts w:ascii="Arial" w:eastAsia="Times New Roman" w:hAnsi="Arial"/>
      <w:bCs w:val="0"/>
      <w:caps w:val="0"/>
      <w:kern w:val="24"/>
      <w:sz w:val="22"/>
      <w:szCs w:val="20"/>
      <w:lang w:eastAsia="ru-RU"/>
    </w:rPr>
  </w:style>
  <w:style w:type="paragraph" w:customStyle="1" w:styleId="afffffffffffffffffff2">
    <w:name w:val="Текст СТП"/>
    <w:basedOn w:val="aff1"/>
    <w:uiPriority w:val="99"/>
    <w:rsid w:val="00B87475"/>
    <w:pPr>
      <w:ind w:firstLine="720"/>
      <w:jc w:val="both"/>
    </w:pPr>
    <w:rPr>
      <w:sz w:val="28"/>
      <w:szCs w:val="20"/>
    </w:rPr>
  </w:style>
  <w:style w:type="character" w:customStyle="1" w:styleId="maincontent">
    <w:name w:val="maincontent"/>
    <w:uiPriority w:val="99"/>
    <w:rsid w:val="00B87475"/>
  </w:style>
  <w:style w:type="paragraph" w:customStyle="1" w:styleId="CM13">
    <w:name w:val="CM13"/>
    <w:basedOn w:val="Default"/>
    <w:next w:val="Default"/>
    <w:uiPriority w:val="99"/>
    <w:rsid w:val="00B87475"/>
    <w:pPr>
      <w:widowControl w:val="0"/>
    </w:pPr>
    <w:rPr>
      <w:rFonts w:ascii="Arial" w:eastAsia="Times New Roman" w:hAnsi="Arial" w:cs="Times New Roman"/>
      <w:color w:val="auto"/>
      <w:szCs w:val="24"/>
    </w:rPr>
  </w:style>
  <w:style w:type="paragraph" w:customStyle="1" w:styleId="CM18">
    <w:name w:val="CM18"/>
    <w:basedOn w:val="Default"/>
    <w:next w:val="Default"/>
    <w:uiPriority w:val="99"/>
    <w:rsid w:val="00B87475"/>
    <w:pPr>
      <w:widowControl w:val="0"/>
    </w:pPr>
    <w:rPr>
      <w:rFonts w:ascii="Arial" w:eastAsia="Times New Roman" w:hAnsi="Arial" w:cs="Times New Roman"/>
      <w:color w:val="auto"/>
      <w:szCs w:val="24"/>
    </w:rPr>
  </w:style>
  <w:style w:type="paragraph" w:customStyle="1" w:styleId="CM7">
    <w:name w:val="CM7"/>
    <w:basedOn w:val="Default"/>
    <w:next w:val="Default"/>
    <w:uiPriority w:val="99"/>
    <w:rsid w:val="00B87475"/>
    <w:pPr>
      <w:widowControl w:val="0"/>
      <w:spacing w:line="231" w:lineRule="atLeast"/>
    </w:pPr>
    <w:rPr>
      <w:rFonts w:ascii="Arial" w:eastAsia="Times New Roman" w:hAnsi="Arial" w:cs="Times New Roman"/>
      <w:color w:val="auto"/>
      <w:szCs w:val="24"/>
    </w:rPr>
  </w:style>
  <w:style w:type="paragraph" w:customStyle="1" w:styleId="CM19">
    <w:name w:val="CM19"/>
    <w:basedOn w:val="Default"/>
    <w:next w:val="Default"/>
    <w:uiPriority w:val="99"/>
    <w:rsid w:val="00B87475"/>
    <w:pPr>
      <w:widowControl w:val="0"/>
    </w:pPr>
    <w:rPr>
      <w:rFonts w:ascii="Arial" w:eastAsia="Times New Roman" w:hAnsi="Arial" w:cs="Times New Roman"/>
      <w:color w:val="auto"/>
      <w:szCs w:val="24"/>
    </w:rPr>
  </w:style>
  <w:style w:type="paragraph" w:customStyle="1" w:styleId="CM3">
    <w:name w:val="CM3"/>
    <w:basedOn w:val="Default"/>
    <w:next w:val="Default"/>
    <w:uiPriority w:val="99"/>
    <w:rsid w:val="00B87475"/>
    <w:pPr>
      <w:widowControl w:val="0"/>
      <w:spacing w:line="231" w:lineRule="atLeast"/>
    </w:pPr>
    <w:rPr>
      <w:rFonts w:ascii="Arial" w:eastAsia="Times New Roman" w:hAnsi="Arial" w:cs="Times New Roman"/>
      <w:color w:val="auto"/>
      <w:szCs w:val="24"/>
    </w:rPr>
  </w:style>
  <w:style w:type="paragraph" w:customStyle="1" w:styleId="CM15">
    <w:name w:val="CM15"/>
    <w:basedOn w:val="Default"/>
    <w:next w:val="Default"/>
    <w:uiPriority w:val="99"/>
    <w:rsid w:val="00B87475"/>
    <w:pPr>
      <w:widowControl w:val="0"/>
    </w:pPr>
    <w:rPr>
      <w:rFonts w:ascii="Arial" w:eastAsia="Times New Roman" w:hAnsi="Arial" w:cs="Times New Roman"/>
      <w:color w:val="auto"/>
      <w:szCs w:val="24"/>
    </w:rPr>
  </w:style>
  <w:style w:type="paragraph" w:customStyle="1" w:styleId="CM2">
    <w:name w:val="CM2"/>
    <w:basedOn w:val="aff1"/>
    <w:next w:val="aff1"/>
    <w:uiPriority w:val="99"/>
    <w:rsid w:val="00B87475"/>
    <w:pPr>
      <w:widowControl w:val="0"/>
      <w:autoSpaceDE w:val="0"/>
      <w:autoSpaceDN w:val="0"/>
      <w:adjustRightInd w:val="0"/>
      <w:spacing w:line="231" w:lineRule="atLeast"/>
    </w:pPr>
    <w:rPr>
      <w:rFonts w:ascii="Arial" w:hAnsi="Arial"/>
    </w:rPr>
  </w:style>
  <w:style w:type="paragraph" w:customStyle="1" w:styleId="CM12">
    <w:name w:val="CM12"/>
    <w:basedOn w:val="aff1"/>
    <w:next w:val="aff1"/>
    <w:uiPriority w:val="99"/>
    <w:rsid w:val="00B87475"/>
    <w:pPr>
      <w:widowControl w:val="0"/>
      <w:autoSpaceDE w:val="0"/>
      <w:autoSpaceDN w:val="0"/>
      <w:adjustRightInd w:val="0"/>
    </w:pPr>
    <w:rPr>
      <w:rFonts w:ascii="Arial" w:hAnsi="Arial"/>
    </w:rPr>
  </w:style>
  <w:style w:type="paragraph" w:customStyle="1" w:styleId="CM23">
    <w:name w:val="CM23"/>
    <w:basedOn w:val="Default"/>
    <w:next w:val="Default"/>
    <w:uiPriority w:val="99"/>
    <w:rsid w:val="00B87475"/>
    <w:pPr>
      <w:widowControl w:val="0"/>
    </w:pPr>
    <w:rPr>
      <w:rFonts w:ascii="Arial" w:eastAsia="Times New Roman" w:hAnsi="Arial" w:cs="Times New Roman"/>
      <w:color w:val="auto"/>
      <w:szCs w:val="24"/>
    </w:rPr>
  </w:style>
  <w:style w:type="paragraph" w:customStyle="1" w:styleId="Specification">
    <w:name w:val="Specification"/>
    <w:basedOn w:val="aff1"/>
    <w:link w:val="SpecificationChar"/>
    <w:uiPriority w:val="99"/>
    <w:rsid w:val="00B87475"/>
    <w:pPr>
      <w:tabs>
        <w:tab w:val="left" w:pos="1134"/>
        <w:tab w:val="left" w:pos="1701"/>
        <w:tab w:val="left" w:pos="1985"/>
        <w:tab w:val="left" w:pos="2268"/>
      </w:tabs>
      <w:ind w:left="1134"/>
    </w:pPr>
    <w:rPr>
      <w:rFonts w:ascii="Arial" w:hAnsi="Arial"/>
      <w:sz w:val="22"/>
      <w:szCs w:val="20"/>
      <w:lang w:val="en-US" w:eastAsia="en-US"/>
    </w:rPr>
  </w:style>
  <w:style w:type="character" w:customStyle="1" w:styleId="SpecificationChar">
    <w:name w:val="Specification Char"/>
    <w:link w:val="Specification"/>
    <w:uiPriority w:val="99"/>
    <w:locked/>
    <w:rsid w:val="00B87475"/>
    <w:rPr>
      <w:rFonts w:ascii="Arial" w:hAnsi="Arial"/>
      <w:sz w:val="20"/>
      <w:lang w:val="en-US" w:eastAsia="x-none"/>
    </w:rPr>
  </w:style>
  <w:style w:type="character" w:customStyle="1" w:styleId="TitleChar">
    <w:name w:val="Title Char"/>
    <w:uiPriority w:val="99"/>
    <w:locked/>
    <w:rsid w:val="00B87475"/>
    <w:rPr>
      <w:rFonts w:ascii="Times New Roman" w:hAnsi="Times New Roman"/>
      <w:sz w:val="20"/>
      <w:lang w:val="x-none" w:eastAsia="ru-RU"/>
    </w:rPr>
  </w:style>
  <w:style w:type="character" w:customStyle="1" w:styleId="VShvartz">
    <w:name w:val="VShvartz"/>
    <w:uiPriority w:val="99"/>
    <w:semiHidden/>
    <w:rsid w:val="00B87475"/>
    <w:rPr>
      <w:rFonts w:ascii="Arial" w:hAnsi="Arial"/>
      <w:color w:val="auto"/>
      <w:sz w:val="20"/>
    </w:rPr>
  </w:style>
  <w:style w:type="character" w:customStyle="1" w:styleId="Heading1Char">
    <w:name w:val="Heading 1 Char"/>
    <w:uiPriority w:val="99"/>
    <w:locked/>
    <w:rsid w:val="00B87475"/>
    <w:rPr>
      <w:rFonts w:ascii="Arial" w:hAnsi="Arial"/>
      <w:b/>
      <w:kern w:val="28"/>
      <w:sz w:val="20"/>
      <w:lang w:val="x-none" w:eastAsia="ru-RU"/>
    </w:rPr>
  </w:style>
  <w:style w:type="character" w:customStyle="1" w:styleId="BodyTextChar">
    <w:name w:val="Body Text Char"/>
    <w:aliases w:val="Абзац Char,Абзац1 Char,Абзац2 Char,Абзац3 Char,Абзац4 Char,Абзац5 Char,Абзац6 Char,Абзац7 Char,Абзац8 Char,Абзац9 Char,Абзац11 Char,Абзац21 Char,Абзац31 Char,Абзац41 Char,Абзац51 Char,Абзац61 Char,Абзац71 Char,Абзац81 Char,Абзац10 Char"/>
    <w:uiPriority w:val="99"/>
    <w:locked/>
    <w:rsid w:val="00B87475"/>
    <w:rPr>
      <w:rFonts w:ascii="Arial" w:hAnsi="Arial"/>
      <w:sz w:val="20"/>
      <w:lang w:val="x-none" w:eastAsia="ru-RU"/>
    </w:rPr>
  </w:style>
  <w:style w:type="character" w:customStyle="1" w:styleId="HeaderChar">
    <w:name w:val="Header Char"/>
    <w:uiPriority w:val="99"/>
    <w:locked/>
    <w:rsid w:val="00B87475"/>
    <w:rPr>
      <w:rFonts w:ascii="Arial" w:hAnsi="Arial"/>
      <w:sz w:val="20"/>
      <w:lang w:val="x-none" w:eastAsia="ru-RU"/>
    </w:rPr>
  </w:style>
  <w:style w:type="character" w:customStyle="1" w:styleId="BodyText2Char">
    <w:name w:val="Body Text 2 Char"/>
    <w:uiPriority w:val="99"/>
    <w:locked/>
    <w:rsid w:val="00B87475"/>
    <w:rPr>
      <w:rFonts w:ascii="Times New Roman" w:hAnsi="Times New Roman"/>
      <w:sz w:val="24"/>
      <w:lang w:val="x-none" w:eastAsia="ru-RU"/>
    </w:rPr>
  </w:style>
  <w:style w:type="paragraph" w:customStyle="1" w:styleId="1fffffffa">
    <w:name w:val="Заголовок_1"/>
    <w:basedOn w:val="aff1"/>
    <w:link w:val="1fffffffb"/>
    <w:uiPriority w:val="99"/>
    <w:rsid w:val="00B87475"/>
    <w:pPr>
      <w:ind w:firstLine="851"/>
    </w:pPr>
    <w:rPr>
      <w:rFonts w:ascii="Arial" w:hAnsi="Arial"/>
      <w:b/>
      <w:color w:val="000000"/>
      <w:sz w:val="22"/>
      <w:szCs w:val="22"/>
    </w:rPr>
  </w:style>
  <w:style w:type="character" w:customStyle="1" w:styleId="1fffffffb">
    <w:name w:val="Заголовок_1 Знак"/>
    <w:link w:val="1fffffffa"/>
    <w:uiPriority w:val="99"/>
    <w:locked/>
    <w:rsid w:val="00B87475"/>
    <w:rPr>
      <w:rFonts w:ascii="Arial" w:hAnsi="Arial"/>
      <w:b/>
      <w:color w:val="000000"/>
      <w:sz w:val="22"/>
      <w:lang w:val="x-none" w:eastAsia="ru-RU"/>
    </w:rPr>
  </w:style>
  <w:style w:type="paragraph" w:customStyle="1" w:styleId="2ffffe">
    <w:name w:val="Заголовок_2"/>
    <w:basedOn w:val="1d"/>
    <w:link w:val="2fffff"/>
    <w:uiPriority w:val="99"/>
    <w:rsid w:val="00B87475"/>
    <w:pPr>
      <w:keepLines/>
      <w:tabs>
        <w:tab w:val="clear" w:pos="9356"/>
      </w:tabs>
      <w:spacing w:before="420" w:after="800"/>
      <w:ind w:left="432" w:firstLine="851"/>
      <w:jc w:val="left"/>
    </w:pPr>
    <w:rPr>
      <w:rFonts w:ascii="Arial" w:eastAsia="Times New Roman" w:hAnsi="Arial"/>
      <w:caps w:val="0"/>
      <w:color w:val="000000"/>
      <w:sz w:val="22"/>
      <w:szCs w:val="22"/>
      <w:lang w:eastAsia="ru-RU"/>
    </w:rPr>
  </w:style>
  <w:style w:type="character" w:customStyle="1" w:styleId="2fffff">
    <w:name w:val="Заголовок_2 Знак"/>
    <w:link w:val="2ffffe"/>
    <w:uiPriority w:val="99"/>
    <w:locked/>
    <w:rsid w:val="00B87475"/>
    <w:rPr>
      <w:rFonts w:ascii="Arial" w:hAnsi="Arial"/>
      <w:b/>
      <w:color w:val="000000"/>
      <w:kern w:val="28"/>
      <w:sz w:val="22"/>
      <w:lang w:val="x-none" w:eastAsia="ru-RU"/>
    </w:rPr>
  </w:style>
  <w:style w:type="paragraph" w:customStyle="1" w:styleId="TPBodyText">
    <w:name w:val="TPBodyText"/>
    <w:basedOn w:val="aff1"/>
    <w:uiPriority w:val="99"/>
    <w:rsid w:val="00B87475"/>
    <w:pPr>
      <w:keepLines/>
      <w:tabs>
        <w:tab w:val="left" w:pos="0"/>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 w:val="left" w:pos="10773"/>
        <w:tab w:val="left" w:pos="11340"/>
        <w:tab w:val="left" w:pos="11907"/>
      </w:tabs>
      <w:overflowPunct w:val="0"/>
      <w:autoSpaceDE w:val="0"/>
      <w:autoSpaceDN w:val="0"/>
      <w:adjustRightInd w:val="0"/>
      <w:jc w:val="both"/>
      <w:textAlignment w:val="baseline"/>
    </w:pPr>
    <w:rPr>
      <w:rFonts w:ascii="Arial" w:hAnsi="Arial"/>
      <w:sz w:val="22"/>
      <w:szCs w:val="20"/>
      <w:lang w:val="en-US" w:eastAsia="en-US"/>
    </w:rPr>
  </w:style>
  <w:style w:type="paragraph" w:styleId="afffffffffffffffffff3">
    <w:name w:val="envelope address"/>
    <w:basedOn w:val="aff1"/>
    <w:uiPriority w:val="99"/>
    <w:rsid w:val="00B87475"/>
    <w:pPr>
      <w:keepLines/>
      <w:framePr w:w="7920" w:h="1980" w:hRule="exact" w:hSpace="180" w:wrap="auto" w:hAnchor="page" w:xAlign="center" w:yAlign="bottom"/>
      <w:tabs>
        <w:tab w:val="left" w:pos="0"/>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 w:val="left" w:pos="10773"/>
        <w:tab w:val="left" w:pos="11340"/>
        <w:tab w:val="left" w:pos="11907"/>
      </w:tabs>
      <w:overflowPunct w:val="0"/>
      <w:autoSpaceDE w:val="0"/>
      <w:autoSpaceDN w:val="0"/>
      <w:adjustRightInd w:val="0"/>
      <w:ind w:left="2880"/>
      <w:jc w:val="both"/>
      <w:textAlignment w:val="baseline"/>
    </w:pPr>
    <w:rPr>
      <w:rFonts w:ascii="Arial" w:hAnsi="Arial"/>
      <w:szCs w:val="20"/>
      <w:lang w:val="en-US" w:eastAsia="en-US"/>
    </w:rPr>
  </w:style>
  <w:style w:type="paragraph" w:customStyle="1" w:styleId="Bulletedlistexplanation">
    <w:name w:val="Bulleted list: explanation"/>
    <w:basedOn w:val="aff1"/>
    <w:next w:val="Bulletedlistheading"/>
    <w:uiPriority w:val="99"/>
    <w:rsid w:val="00B87475"/>
    <w:pPr>
      <w:overflowPunct w:val="0"/>
      <w:autoSpaceDE w:val="0"/>
      <w:autoSpaceDN w:val="0"/>
      <w:adjustRightInd w:val="0"/>
      <w:spacing w:after="120"/>
      <w:ind w:left="567"/>
      <w:jc w:val="both"/>
      <w:textAlignment w:val="baseline"/>
    </w:pPr>
    <w:rPr>
      <w:rFonts w:ascii="Arial" w:hAnsi="Arial"/>
      <w:sz w:val="22"/>
      <w:szCs w:val="20"/>
      <w:lang w:val="en-US" w:eastAsia="en-US"/>
    </w:rPr>
  </w:style>
  <w:style w:type="paragraph" w:customStyle="1" w:styleId="Bulletedlistheading">
    <w:name w:val="Bulleted list: heading"/>
    <w:basedOn w:val="aff1"/>
    <w:next w:val="Bulletedlistexplanation"/>
    <w:uiPriority w:val="99"/>
    <w:rsid w:val="00B87475"/>
    <w:pPr>
      <w:keepNext/>
      <w:overflowPunct w:val="0"/>
      <w:autoSpaceDE w:val="0"/>
      <w:autoSpaceDN w:val="0"/>
      <w:adjustRightInd w:val="0"/>
      <w:ind w:left="567" w:hanging="567"/>
      <w:textAlignment w:val="baseline"/>
    </w:pPr>
    <w:rPr>
      <w:rFonts w:ascii="Arial" w:hAnsi="Arial"/>
      <w:sz w:val="22"/>
      <w:szCs w:val="20"/>
      <w:lang w:val="en-US" w:eastAsia="en-US"/>
    </w:rPr>
  </w:style>
  <w:style w:type="paragraph" w:customStyle="1" w:styleId="Numberedlistexplanation">
    <w:name w:val="Numbered list: explanation"/>
    <w:basedOn w:val="aff1"/>
    <w:next w:val="Numberedlistheading"/>
    <w:uiPriority w:val="99"/>
    <w:rsid w:val="00B87475"/>
    <w:pPr>
      <w:overflowPunct w:val="0"/>
      <w:autoSpaceDE w:val="0"/>
      <w:autoSpaceDN w:val="0"/>
      <w:adjustRightInd w:val="0"/>
      <w:spacing w:after="120"/>
      <w:ind w:left="567" w:hanging="567"/>
      <w:jc w:val="both"/>
      <w:textAlignment w:val="baseline"/>
    </w:pPr>
    <w:rPr>
      <w:rFonts w:ascii="Arial" w:hAnsi="Arial"/>
      <w:sz w:val="22"/>
      <w:szCs w:val="20"/>
      <w:lang w:val="en-US" w:eastAsia="en-US"/>
    </w:rPr>
  </w:style>
  <w:style w:type="paragraph" w:customStyle="1" w:styleId="Numberedlistheading">
    <w:name w:val="Numbered list: heading"/>
    <w:basedOn w:val="aff1"/>
    <w:next w:val="Numberedlistexplanation"/>
    <w:uiPriority w:val="99"/>
    <w:rsid w:val="00B87475"/>
    <w:pPr>
      <w:keepNext/>
      <w:overflowPunct w:val="0"/>
      <w:autoSpaceDE w:val="0"/>
      <w:autoSpaceDN w:val="0"/>
      <w:adjustRightInd w:val="0"/>
      <w:ind w:left="567" w:hanging="567"/>
      <w:jc w:val="both"/>
      <w:textAlignment w:val="baseline"/>
    </w:pPr>
    <w:rPr>
      <w:rFonts w:ascii="Arial" w:hAnsi="Arial"/>
      <w:sz w:val="22"/>
      <w:szCs w:val="20"/>
      <w:lang w:val="en-US" w:eastAsia="en-US"/>
    </w:rPr>
  </w:style>
  <w:style w:type="paragraph" w:customStyle="1" w:styleId="Header2">
    <w:name w:val="Header2"/>
    <w:basedOn w:val="aff1"/>
    <w:uiPriority w:val="99"/>
    <w:rsid w:val="00B87475"/>
    <w:pPr>
      <w:spacing w:before="60"/>
      <w:jc w:val="center"/>
    </w:pPr>
    <w:rPr>
      <w:rFonts w:ascii="Arial" w:hAnsi="Arial"/>
      <w:b/>
      <w:color w:val="000000"/>
      <w:sz w:val="22"/>
      <w:szCs w:val="20"/>
      <w:lang w:val="en-GB" w:eastAsia="en-US"/>
    </w:rPr>
  </w:style>
  <w:style w:type="paragraph" w:customStyle="1" w:styleId="KTIBodyText">
    <w:name w:val="KTIBodyText"/>
    <w:basedOn w:val="aff1"/>
    <w:uiPriority w:val="99"/>
    <w:rsid w:val="00B87475"/>
    <w:pPr>
      <w:keepLines/>
      <w:tabs>
        <w:tab w:val="left" w:pos="0"/>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 w:val="left" w:pos="10773"/>
        <w:tab w:val="left" w:pos="11340"/>
        <w:tab w:val="left" w:pos="11907"/>
      </w:tabs>
      <w:overflowPunct w:val="0"/>
      <w:autoSpaceDE w:val="0"/>
      <w:autoSpaceDN w:val="0"/>
      <w:adjustRightInd w:val="0"/>
      <w:jc w:val="both"/>
      <w:textAlignment w:val="baseline"/>
    </w:pPr>
    <w:rPr>
      <w:rFonts w:ascii="Arial" w:hAnsi="Arial"/>
      <w:sz w:val="22"/>
      <w:szCs w:val="20"/>
      <w:lang w:val="en-US" w:eastAsia="en-US"/>
    </w:rPr>
  </w:style>
  <w:style w:type="paragraph" w:customStyle="1" w:styleId="RIENTRO">
    <w:name w:val="RIENTRO"/>
    <w:basedOn w:val="aff1"/>
    <w:uiPriority w:val="99"/>
    <w:rsid w:val="00B87475"/>
    <w:pPr>
      <w:ind w:left="1134"/>
      <w:jc w:val="both"/>
    </w:pPr>
    <w:rPr>
      <w:rFonts w:ascii="Arial" w:hAnsi="Arial"/>
      <w:sz w:val="22"/>
      <w:szCs w:val="20"/>
      <w:lang w:val="en-US" w:eastAsia="en-US"/>
    </w:rPr>
  </w:style>
  <w:style w:type="paragraph" w:customStyle="1" w:styleId="afffffffffffffffffff4">
    <w:name w:val="Таблица основной"/>
    <w:basedOn w:val="aff1"/>
    <w:uiPriority w:val="99"/>
    <w:rsid w:val="00B87475"/>
    <w:pPr>
      <w:spacing w:before="60" w:after="60"/>
    </w:pPr>
  </w:style>
  <w:style w:type="paragraph" w:customStyle="1" w:styleId="afffffffffffffffffff5">
    <w:name w:val="Таблица центр"/>
    <w:basedOn w:val="afffffffffffffffffff4"/>
    <w:uiPriority w:val="99"/>
    <w:rsid w:val="00B87475"/>
    <w:pPr>
      <w:jc w:val="center"/>
    </w:pPr>
  </w:style>
  <w:style w:type="paragraph" w:customStyle="1" w:styleId="TableNotes">
    <w:name w:val="TableNotes"/>
    <w:basedOn w:val="aff1"/>
    <w:link w:val="TableNotesChar"/>
    <w:uiPriority w:val="99"/>
    <w:rsid w:val="00B87475"/>
    <w:pPr>
      <w:keepLines/>
      <w:numPr>
        <w:numId w:val="105"/>
      </w:numPr>
      <w:tabs>
        <w:tab w:val="left" w:pos="0"/>
        <w:tab w:val="left" w:pos="1134"/>
        <w:tab w:val="left" w:pos="9072"/>
        <w:tab w:val="left" w:pos="9639"/>
        <w:tab w:val="left" w:pos="10206"/>
        <w:tab w:val="left" w:pos="10773"/>
        <w:tab w:val="left" w:pos="11340"/>
        <w:tab w:val="left" w:pos="11907"/>
      </w:tabs>
      <w:overflowPunct w:val="0"/>
      <w:autoSpaceDE w:val="0"/>
      <w:autoSpaceDN w:val="0"/>
      <w:adjustRightInd w:val="0"/>
      <w:jc w:val="both"/>
      <w:textAlignment w:val="baseline"/>
    </w:pPr>
    <w:rPr>
      <w:rFonts w:ascii="Arial" w:hAnsi="Arial"/>
      <w:sz w:val="16"/>
      <w:szCs w:val="16"/>
      <w:lang w:val="en-US" w:eastAsia="en-US"/>
    </w:rPr>
  </w:style>
  <w:style w:type="character" w:customStyle="1" w:styleId="TableNotesChar">
    <w:name w:val="TableNotes Char"/>
    <w:link w:val="TableNotes"/>
    <w:uiPriority w:val="99"/>
    <w:locked/>
    <w:rsid w:val="00B87475"/>
    <w:rPr>
      <w:rFonts w:ascii="Arial" w:eastAsia="Times New Roman" w:hAnsi="Arial"/>
      <w:sz w:val="16"/>
      <w:szCs w:val="16"/>
      <w:lang w:val="en-US" w:eastAsia="en-US"/>
    </w:rPr>
  </w:style>
  <w:style w:type="character" w:customStyle="1" w:styleId="afffffffffffffffffff1">
    <w:name w:val="текст Знак"/>
    <w:link w:val="afffffffffffffffffff0"/>
    <w:uiPriority w:val="99"/>
    <w:locked/>
    <w:rsid w:val="00B87475"/>
    <w:rPr>
      <w:rFonts w:eastAsia="Times New Roman"/>
      <w:kern w:val="24"/>
      <w:sz w:val="20"/>
      <w:lang w:val="x-none" w:eastAsia="ru-RU"/>
    </w:rPr>
  </w:style>
  <w:style w:type="paragraph" w:customStyle="1" w:styleId="2fffff0">
    <w:name w:val="Цитата2"/>
    <w:basedOn w:val="aff1"/>
    <w:uiPriority w:val="99"/>
    <w:rsid w:val="00B87475"/>
    <w:pPr>
      <w:ind w:left="567" w:right="284" w:firstLine="720"/>
      <w:jc w:val="both"/>
    </w:pPr>
    <w:rPr>
      <w:sz w:val="28"/>
      <w:szCs w:val="20"/>
    </w:rPr>
  </w:style>
  <w:style w:type="paragraph" w:customStyle="1" w:styleId="2fffff1">
    <w:name w:val="Схема документа2"/>
    <w:basedOn w:val="aff1"/>
    <w:uiPriority w:val="99"/>
    <w:rsid w:val="00B87475"/>
    <w:pPr>
      <w:shd w:val="clear" w:color="auto" w:fill="000080"/>
    </w:pPr>
    <w:rPr>
      <w:rFonts w:ascii="Tahoma" w:hAnsi="Tahoma"/>
      <w:sz w:val="22"/>
      <w:szCs w:val="20"/>
    </w:rPr>
  </w:style>
  <w:style w:type="paragraph" w:customStyle="1" w:styleId="2fffff2">
    <w:name w:val="Верхний колонтитул2"/>
    <w:basedOn w:val="aff1"/>
    <w:uiPriority w:val="99"/>
    <w:rsid w:val="00B87475"/>
    <w:pPr>
      <w:tabs>
        <w:tab w:val="center" w:pos="4536"/>
        <w:tab w:val="right" w:pos="9072"/>
      </w:tabs>
      <w:spacing w:before="60" w:after="60"/>
      <w:ind w:firstLine="709"/>
      <w:jc w:val="both"/>
    </w:pPr>
    <w:rPr>
      <w:rFonts w:ascii="Arial" w:hAnsi="Arial"/>
      <w:sz w:val="22"/>
      <w:szCs w:val="20"/>
    </w:rPr>
  </w:style>
  <w:style w:type="paragraph" w:customStyle="1" w:styleId="4fc">
    <w:name w:val="Рецензия4"/>
    <w:next w:val="afffffff4"/>
    <w:hidden/>
    <w:uiPriority w:val="99"/>
    <w:semiHidden/>
    <w:rsid w:val="00B87475"/>
    <w:pPr>
      <w:spacing w:after="0" w:line="240" w:lineRule="auto"/>
    </w:pPr>
    <w:rPr>
      <w:rFonts w:ascii="Calibri" w:eastAsia="Times New Roman" w:hAnsi="Calibri"/>
      <w:sz w:val="24"/>
      <w:szCs w:val="24"/>
      <w:lang w:eastAsia="en-US"/>
    </w:rPr>
  </w:style>
  <w:style w:type="paragraph" w:customStyle="1" w:styleId="afffffffffffffffffff6">
    <w:name w:val="Табл текст(сжатие)"/>
    <w:basedOn w:val="aff1"/>
    <w:uiPriority w:val="99"/>
    <w:rsid w:val="00B87475"/>
    <w:pPr>
      <w:spacing w:before="60" w:after="60"/>
      <w:jc w:val="both"/>
    </w:pPr>
    <w:rPr>
      <w:rFonts w:ascii="Arial" w:hAnsi="Arial"/>
      <w:spacing w:val="-18"/>
      <w:sz w:val="22"/>
      <w:szCs w:val="20"/>
    </w:rPr>
  </w:style>
  <w:style w:type="paragraph" w:styleId="2ffffc">
    <w:name w:val="envelope return"/>
    <w:basedOn w:val="aff1"/>
    <w:uiPriority w:val="99"/>
    <w:semiHidden/>
    <w:rsid w:val="00B87475"/>
    <w:pPr>
      <w:jc w:val="both"/>
    </w:pPr>
    <w:rPr>
      <w:rFonts w:ascii="Cambria" w:hAnsi="Cambria"/>
      <w:sz w:val="20"/>
      <w:szCs w:val="20"/>
    </w:rPr>
  </w:style>
  <w:style w:type="character" w:customStyle="1" w:styleId="431">
    <w:name w:val="Заголовок №4 (3)_"/>
    <w:link w:val="432"/>
    <w:uiPriority w:val="99"/>
    <w:locked/>
    <w:rsid w:val="00B87475"/>
    <w:rPr>
      <w:b/>
      <w:i/>
      <w:spacing w:val="1"/>
      <w:sz w:val="21"/>
      <w:shd w:val="clear" w:color="auto" w:fill="FFFFFF"/>
    </w:rPr>
  </w:style>
  <w:style w:type="paragraph" w:customStyle="1" w:styleId="432">
    <w:name w:val="Заголовок №4 (3)"/>
    <w:basedOn w:val="aff1"/>
    <w:link w:val="431"/>
    <w:uiPriority w:val="99"/>
    <w:rsid w:val="00B87475"/>
    <w:pPr>
      <w:widowControl w:val="0"/>
      <w:shd w:val="clear" w:color="auto" w:fill="FFFFFF"/>
      <w:spacing w:before="540" w:after="300" w:line="240" w:lineRule="atLeast"/>
      <w:ind w:firstLine="560"/>
      <w:jc w:val="both"/>
      <w:outlineLvl w:val="3"/>
    </w:pPr>
    <w:rPr>
      <w:rFonts w:eastAsia="Calibri"/>
      <w:b/>
      <w:bCs/>
      <w:i/>
      <w:iCs/>
      <w:spacing w:val="1"/>
      <w:sz w:val="21"/>
      <w:szCs w:val="21"/>
      <w:lang w:eastAsia="en-US"/>
    </w:rPr>
  </w:style>
  <w:style w:type="character" w:customStyle="1" w:styleId="2fffff3">
    <w:name w:val="Подпись к таблице (2)_"/>
    <w:uiPriority w:val="99"/>
    <w:rsid w:val="00B87475"/>
    <w:rPr>
      <w:rFonts w:ascii="Times New Roman" w:hAnsi="Times New Roman"/>
      <w:spacing w:val="1"/>
      <w:sz w:val="21"/>
      <w:u w:val="none"/>
    </w:rPr>
  </w:style>
  <w:style w:type="character" w:customStyle="1" w:styleId="2fffff4">
    <w:name w:val="Подпись к таблице (2)"/>
    <w:uiPriority w:val="99"/>
    <w:rsid w:val="00B87475"/>
    <w:rPr>
      <w:rFonts w:ascii="Times New Roman" w:hAnsi="Times New Roman"/>
      <w:color w:val="000000"/>
      <w:spacing w:val="1"/>
      <w:w w:val="100"/>
      <w:position w:val="0"/>
      <w:sz w:val="21"/>
      <w:u w:val="single"/>
      <w:lang w:val="ru-RU" w:eastAsia="ru-RU"/>
    </w:rPr>
  </w:style>
  <w:style w:type="character" w:customStyle="1" w:styleId="CordiaUPC">
    <w:name w:val="Основной текст + CordiaUPC"/>
    <w:aliases w:val="12 pt2,Полужирный1,Курсив12,Интервал 0 pt5"/>
    <w:uiPriority w:val="99"/>
    <w:rsid w:val="00B87475"/>
    <w:rPr>
      <w:rFonts w:ascii="CordiaUPC" w:hAnsi="CordiaUPC"/>
      <w:b/>
      <w:i/>
      <w:snapToGrid w:val="0"/>
      <w:color w:val="000000"/>
      <w:spacing w:val="0"/>
      <w:w w:val="100"/>
      <w:position w:val="0"/>
      <w:sz w:val="24"/>
      <w:u w:val="none"/>
      <w:shd w:val="clear" w:color="auto" w:fill="FFFFFF"/>
      <w:lang w:val="ru-RU" w:eastAsia="ru-RU"/>
    </w:rPr>
  </w:style>
  <w:style w:type="character" w:customStyle="1" w:styleId="1fffffffc">
    <w:name w:val="Основной текст + Полужирный1"/>
    <w:aliases w:val="Курсив2"/>
    <w:uiPriority w:val="99"/>
    <w:rsid w:val="00B87475"/>
    <w:rPr>
      <w:rFonts w:ascii="Times New Roman" w:hAnsi="Times New Roman"/>
      <w:b/>
      <w:i/>
      <w:snapToGrid w:val="0"/>
      <w:color w:val="000000"/>
      <w:spacing w:val="1"/>
      <w:w w:val="100"/>
      <w:position w:val="0"/>
      <w:sz w:val="21"/>
      <w:u w:val="none"/>
      <w:shd w:val="clear" w:color="auto" w:fill="FFFFFF"/>
      <w:lang w:val="ru-RU" w:eastAsia="ru-RU"/>
    </w:rPr>
  </w:style>
  <w:style w:type="character" w:customStyle="1" w:styleId="Georgia">
    <w:name w:val="Основной текст + Georgia"/>
    <w:aliases w:val="9,5 pt2,Интервал 0 pt4"/>
    <w:uiPriority w:val="99"/>
    <w:rsid w:val="00B87475"/>
    <w:rPr>
      <w:rFonts w:ascii="Georgia" w:hAnsi="Georgia"/>
      <w:snapToGrid w:val="0"/>
      <w:color w:val="000000"/>
      <w:spacing w:val="0"/>
      <w:w w:val="100"/>
      <w:position w:val="0"/>
      <w:sz w:val="19"/>
      <w:u w:val="none"/>
      <w:shd w:val="clear" w:color="auto" w:fill="FFFFFF"/>
      <w:lang w:val="ru-RU" w:eastAsia="ru-RU"/>
    </w:rPr>
  </w:style>
  <w:style w:type="character" w:customStyle="1" w:styleId="1122">
    <w:name w:val="Основной текст + 112"/>
    <w:aliases w:val="5 pt1,Интервал 0 pt3"/>
    <w:uiPriority w:val="99"/>
    <w:rsid w:val="00B87475"/>
    <w:rPr>
      <w:rFonts w:ascii="Times New Roman" w:hAnsi="Times New Roman"/>
      <w:snapToGrid w:val="0"/>
      <w:color w:val="000000"/>
      <w:spacing w:val="-2"/>
      <w:w w:val="100"/>
      <w:position w:val="0"/>
      <w:sz w:val="23"/>
      <w:u w:val="none"/>
      <w:shd w:val="clear" w:color="auto" w:fill="FFFFFF"/>
      <w:lang w:val="ru-RU" w:eastAsia="ru-RU"/>
    </w:rPr>
  </w:style>
  <w:style w:type="character" w:customStyle="1" w:styleId="3ffb">
    <w:name w:val="Основной текст (3) + Не полужирный"/>
    <w:aliases w:val="Не курсив2,Основной текст (2) + Полужирный3"/>
    <w:uiPriority w:val="99"/>
    <w:rsid w:val="00B87475"/>
    <w:rPr>
      <w:rFonts w:ascii="Times New Roman" w:eastAsia="Times New Roman" w:hAnsi="Times New Roman"/>
      <w:b/>
      <w:i/>
      <w:color w:val="000000"/>
      <w:spacing w:val="1"/>
      <w:w w:val="100"/>
      <w:position w:val="0"/>
      <w:sz w:val="21"/>
      <w:u w:val="none"/>
      <w:shd w:val="clear" w:color="auto" w:fill="FFFFFF"/>
      <w:lang w:val="ru-RU" w:eastAsia="ru-RU"/>
    </w:rPr>
  </w:style>
  <w:style w:type="character" w:customStyle="1" w:styleId="3ffc">
    <w:name w:val="Заголовок №3_"/>
    <w:link w:val="3ffd"/>
    <w:uiPriority w:val="99"/>
    <w:locked/>
    <w:rsid w:val="00B87475"/>
    <w:rPr>
      <w:spacing w:val="1"/>
      <w:sz w:val="21"/>
      <w:shd w:val="clear" w:color="auto" w:fill="FFFFFF"/>
    </w:rPr>
  </w:style>
  <w:style w:type="paragraph" w:customStyle="1" w:styleId="3ffd">
    <w:name w:val="Заголовок №3"/>
    <w:basedOn w:val="aff1"/>
    <w:link w:val="3ffc"/>
    <w:uiPriority w:val="99"/>
    <w:rsid w:val="00B87475"/>
    <w:pPr>
      <w:widowControl w:val="0"/>
      <w:shd w:val="clear" w:color="auto" w:fill="FFFFFF"/>
      <w:spacing w:line="245" w:lineRule="exact"/>
      <w:jc w:val="both"/>
      <w:outlineLvl w:val="2"/>
    </w:pPr>
    <w:rPr>
      <w:rFonts w:eastAsia="Calibri"/>
      <w:spacing w:val="1"/>
      <w:sz w:val="21"/>
      <w:szCs w:val="21"/>
      <w:lang w:eastAsia="en-US"/>
    </w:rPr>
  </w:style>
  <w:style w:type="character" w:customStyle="1" w:styleId="0pt">
    <w:name w:val="Основной текст + Интервал 0 pt"/>
    <w:uiPriority w:val="99"/>
    <w:rsid w:val="00B87475"/>
    <w:rPr>
      <w:rFonts w:ascii="Times New Roman" w:hAnsi="Times New Roman"/>
      <w:snapToGrid w:val="0"/>
      <w:color w:val="000000"/>
      <w:spacing w:val="3"/>
      <w:w w:val="100"/>
      <w:position w:val="0"/>
      <w:sz w:val="24"/>
      <w:u w:val="none"/>
      <w:shd w:val="clear" w:color="auto" w:fill="FFFFFF"/>
      <w:lang w:val="ru-RU" w:eastAsia="ru-RU"/>
    </w:rPr>
  </w:style>
  <w:style w:type="paragraph" w:customStyle="1" w:styleId="5f5">
    <w:name w:val="Стиль5"/>
    <w:uiPriority w:val="99"/>
    <w:rsid w:val="00B87475"/>
    <w:pPr>
      <w:spacing w:after="0" w:line="240" w:lineRule="auto"/>
      <w:ind w:firstLine="851"/>
      <w:jc w:val="right"/>
    </w:pPr>
    <w:rPr>
      <w:rFonts w:eastAsia="Times New Roman"/>
      <w:sz w:val="24"/>
      <w:szCs w:val="20"/>
    </w:rPr>
  </w:style>
  <w:style w:type="paragraph" w:customStyle="1" w:styleId="afffffffffffffffffff7">
    <w:name w:val="Маркер центр"/>
    <w:basedOn w:val="aff1"/>
    <w:autoRedefine/>
    <w:uiPriority w:val="99"/>
    <w:rsid w:val="00B87475"/>
    <w:pPr>
      <w:tabs>
        <w:tab w:val="right" w:leader="dot" w:pos="9923"/>
      </w:tabs>
      <w:spacing w:after="60"/>
      <w:ind w:left="-108" w:right="-108"/>
      <w:jc w:val="center"/>
    </w:pPr>
  </w:style>
  <w:style w:type="paragraph" w:customStyle="1" w:styleId="191">
    <w:name w:val="Обычный19"/>
    <w:uiPriority w:val="99"/>
    <w:rsid w:val="00B87475"/>
    <w:pPr>
      <w:spacing w:after="0" w:line="240" w:lineRule="auto"/>
    </w:pPr>
    <w:rPr>
      <w:rFonts w:ascii="MS Sans Serif" w:eastAsia="Times New Roman" w:hAnsi="MS Sans Serif"/>
      <w:sz w:val="20"/>
      <w:szCs w:val="20"/>
      <w:lang w:val="en-US"/>
    </w:rPr>
  </w:style>
  <w:style w:type="paragraph" w:customStyle="1" w:styleId="244">
    <w:name w:val="Основной текст с отступом 24"/>
    <w:basedOn w:val="aff1"/>
    <w:uiPriority w:val="99"/>
    <w:rsid w:val="00B87475"/>
    <w:pPr>
      <w:widowControl w:val="0"/>
      <w:overflowPunct w:val="0"/>
      <w:autoSpaceDE w:val="0"/>
      <w:autoSpaceDN w:val="0"/>
      <w:adjustRightInd w:val="0"/>
      <w:spacing w:line="360" w:lineRule="auto"/>
      <w:ind w:firstLine="851"/>
      <w:jc w:val="both"/>
      <w:textAlignment w:val="baseline"/>
    </w:pPr>
    <w:rPr>
      <w:szCs w:val="20"/>
    </w:rPr>
  </w:style>
  <w:style w:type="paragraph" w:customStyle="1" w:styleId="afffffffffffffffffff8">
    <w:name w:val="."/>
    <w:uiPriority w:val="99"/>
    <w:rsid w:val="00B87475"/>
    <w:pPr>
      <w:widowControl w:val="0"/>
      <w:autoSpaceDE w:val="0"/>
      <w:autoSpaceDN w:val="0"/>
      <w:adjustRightInd w:val="0"/>
      <w:spacing w:after="0" w:line="240" w:lineRule="auto"/>
    </w:pPr>
    <w:rPr>
      <w:rFonts w:eastAsia="Times New Roman"/>
      <w:sz w:val="24"/>
      <w:szCs w:val="24"/>
    </w:rPr>
  </w:style>
  <w:style w:type="paragraph" w:customStyle="1" w:styleId="002">
    <w:name w:val="00.Основной текст"/>
    <w:basedOn w:val="aff1"/>
    <w:link w:val="003"/>
    <w:uiPriority w:val="99"/>
    <w:rsid w:val="00B87475"/>
    <w:pPr>
      <w:spacing w:before="60" w:after="60" w:line="276" w:lineRule="auto"/>
      <w:ind w:firstLine="567"/>
      <w:jc w:val="both"/>
    </w:pPr>
    <w:rPr>
      <w:rFonts w:ascii="ISOCPEUR" w:hAnsi="ISOCPEUR"/>
      <w:i/>
      <w:szCs w:val="28"/>
      <w:lang w:eastAsia="en-US"/>
    </w:rPr>
  </w:style>
  <w:style w:type="character" w:customStyle="1" w:styleId="003">
    <w:name w:val="00.Основной текст Знак"/>
    <w:link w:val="002"/>
    <w:uiPriority w:val="99"/>
    <w:locked/>
    <w:rsid w:val="00B87475"/>
    <w:rPr>
      <w:rFonts w:ascii="ISOCPEUR" w:hAnsi="ISOCPEUR"/>
      <w:i/>
      <w:sz w:val="28"/>
    </w:rPr>
  </w:style>
  <w:style w:type="paragraph" w:customStyle="1" w:styleId="061">
    <w:name w:val="06.Ненум Список"/>
    <w:basedOn w:val="002"/>
    <w:link w:val="062"/>
    <w:uiPriority w:val="99"/>
    <w:rsid w:val="00B87475"/>
    <w:pPr>
      <w:tabs>
        <w:tab w:val="num" w:pos="1364"/>
      </w:tabs>
      <w:spacing w:before="0" w:after="0"/>
      <w:ind w:left="851" w:firstLine="0"/>
    </w:pPr>
  </w:style>
  <w:style w:type="character" w:customStyle="1" w:styleId="062">
    <w:name w:val="06.Ненум Список Знак"/>
    <w:link w:val="061"/>
    <w:uiPriority w:val="99"/>
    <w:locked/>
    <w:rsid w:val="00B87475"/>
    <w:rPr>
      <w:rFonts w:ascii="ISOCPEUR" w:hAnsi="ISOCPEUR"/>
      <w:i/>
      <w:sz w:val="28"/>
    </w:rPr>
  </w:style>
  <w:style w:type="table" w:customStyle="1" w:styleId="TableNormal1">
    <w:name w:val="Table Normal1"/>
    <w:uiPriority w:val="99"/>
    <w:semiHidden/>
    <w:rsid w:val="00B87475"/>
    <w:pPr>
      <w:widowControl w:val="0"/>
      <w:spacing w:after="0" w:line="240" w:lineRule="auto"/>
    </w:pPr>
    <w:rPr>
      <w:rFonts w:ascii="Calibri" w:eastAsia="Times New Roman" w:hAnsi="Calibri"/>
      <w:lang w:val="en-US" w:eastAsia="en-US"/>
    </w:rPr>
    <w:tblPr>
      <w:tblInd w:w="0" w:type="dxa"/>
      <w:tblCellMar>
        <w:top w:w="0" w:type="dxa"/>
        <w:left w:w="0" w:type="dxa"/>
        <w:bottom w:w="0" w:type="dxa"/>
        <w:right w:w="0" w:type="dxa"/>
      </w:tblCellMar>
    </w:tblPr>
  </w:style>
  <w:style w:type="character" w:customStyle="1" w:styleId="1fffffffd">
    <w:name w:val="Упомянуть1"/>
    <w:uiPriority w:val="99"/>
    <w:semiHidden/>
    <w:rsid w:val="00B87475"/>
    <w:rPr>
      <w:color w:val="2B579A"/>
      <w:shd w:val="clear" w:color="auto" w:fill="E6E6E6"/>
    </w:rPr>
  </w:style>
  <w:style w:type="paragraph" w:customStyle="1" w:styleId="270">
    <w:name w:val="Основной текст 27"/>
    <w:basedOn w:val="aff1"/>
    <w:uiPriority w:val="99"/>
    <w:rsid w:val="00B87475"/>
    <w:pPr>
      <w:spacing w:line="360" w:lineRule="auto"/>
      <w:ind w:firstLine="720"/>
      <w:jc w:val="both"/>
    </w:pPr>
    <w:rPr>
      <w:rFonts w:ascii="Arial" w:hAnsi="Arial"/>
      <w:sz w:val="20"/>
      <w:szCs w:val="20"/>
    </w:rPr>
  </w:style>
  <w:style w:type="paragraph" w:customStyle="1" w:styleId="421">
    <w:name w:val="Заголовок 42"/>
    <w:basedOn w:val="aff1"/>
    <w:uiPriority w:val="99"/>
    <w:rsid w:val="00B87475"/>
    <w:pPr>
      <w:widowControl w:val="0"/>
      <w:outlineLvl w:val="4"/>
    </w:pPr>
    <w:rPr>
      <w:b/>
      <w:bCs/>
      <w:lang w:val="en-US" w:eastAsia="en-US"/>
    </w:rPr>
  </w:style>
  <w:style w:type="character" w:customStyle="1" w:styleId="FontStyle918">
    <w:name w:val="Font Style918"/>
    <w:uiPriority w:val="99"/>
    <w:rsid w:val="00B87475"/>
    <w:rPr>
      <w:rFonts w:ascii="Times New Roman" w:hAnsi="Times New Roman"/>
      <w:color w:val="000000"/>
      <w:sz w:val="22"/>
    </w:rPr>
  </w:style>
  <w:style w:type="paragraph" w:customStyle="1" w:styleId="327">
    <w:name w:val="Заголовок 32"/>
    <w:basedOn w:val="aff1"/>
    <w:uiPriority w:val="99"/>
    <w:rsid w:val="00B87475"/>
    <w:pPr>
      <w:widowControl w:val="0"/>
      <w:ind w:left="1669" w:hanging="1009"/>
      <w:outlineLvl w:val="3"/>
    </w:pPr>
    <w:rPr>
      <w:b/>
      <w:bCs/>
      <w:i/>
      <w:sz w:val="26"/>
      <w:szCs w:val="26"/>
      <w:lang w:val="en-US" w:eastAsia="en-US"/>
    </w:rPr>
  </w:style>
  <w:style w:type="paragraph" w:customStyle="1" w:styleId="11fff1">
    <w:name w:val="Оглавление 11"/>
    <w:basedOn w:val="aff1"/>
    <w:uiPriority w:val="99"/>
    <w:rsid w:val="00B87475"/>
    <w:pPr>
      <w:widowControl w:val="0"/>
      <w:ind w:left="1141" w:hanging="480"/>
    </w:pPr>
    <w:rPr>
      <w:lang w:val="en-US" w:eastAsia="en-US"/>
    </w:rPr>
  </w:style>
  <w:style w:type="paragraph" w:customStyle="1" w:styleId="12f5">
    <w:name w:val="Заголовок 12"/>
    <w:basedOn w:val="aff1"/>
    <w:uiPriority w:val="99"/>
    <w:rsid w:val="00B87475"/>
    <w:pPr>
      <w:widowControl w:val="0"/>
      <w:spacing w:before="44"/>
      <w:ind w:left="1093" w:hanging="432"/>
      <w:outlineLvl w:val="1"/>
    </w:pPr>
    <w:rPr>
      <w:sz w:val="36"/>
      <w:szCs w:val="36"/>
      <w:lang w:val="en-US" w:eastAsia="en-US"/>
    </w:rPr>
  </w:style>
  <w:style w:type="character" w:customStyle="1" w:styleId="FontStyle50">
    <w:name w:val="Font Style50"/>
    <w:uiPriority w:val="99"/>
    <w:rsid w:val="00B87475"/>
    <w:rPr>
      <w:rFonts w:ascii="Times New Roman" w:hAnsi="Times New Roman"/>
      <w:i/>
      <w:color w:val="000000"/>
      <w:sz w:val="22"/>
    </w:rPr>
  </w:style>
  <w:style w:type="character" w:customStyle="1" w:styleId="FontStyle53">
    <w:name w:val="Font Style53"/>
    <w:uiPriority w:val="99"/>
    <w:rsid w:val="00B87475"/>
    <w:rPr>
      <w:rFonts w:ascii="Times New Roman" w:hAnsi="Times New Roman"/>
      <w:color w:val="000000"/>
      <w:sz w:val="22"/>
    </w:rPr>
  </w:style>
  <w:style w:type="character" w:customStyle="1" w:styleId="FontStyle51">
    <w:name w:val="Font Style51"/>
    <w:uiPriority w:val="99"/>
    <w:rsid w:val="00B87475"/>
    <w:rPr>
      <w:rFonts w:ascii="Times New Roman" w:hAnsi="Times New Roman"/>
      <w:b/>
      <w:i/>
      <w:color w:val="000000"/>
      <w:sz w:val="22"/>
    </w:rPr>
  </w:style>
  <w:style w:type="character" w:customStyle="1" w:styleId="FontStyle44">
    <w:name w:val="Font Style44"/>
    <w:uiPriority w:val="99"/>
    <w:rsid w:val="00B87475"/>
    <w:rPr>
      <w:rFonts w:ascii="Times New Roman" w:hAnsi="Times New Roman"/>
      <w:smallCaps/>
      <w:color w:val="000000"/>
      <w:sz w:val="24"/>
    </w:rPr>
  </w:style>
  <w:style w:type="character" w:customStyle="1" w:styleId="1221">
    <w:name w:val="абзац 12 Знак2"/>
    <w:uiPriority w:val="99"/>
    <w:rsid w:val="00B87475"/>
    <w:rPr>
      <w:sz w:val="24"/>
      <w:lang w:val="x-none" w:eastAsia="en-US"/>
    </w:rPr>
  </w:style>
  <w:style w:type="paragraph" w:customStyle="1" w:styleId="8-2">
    <w:name w:val="ЭКОцентр текст таблицы (8пт) - 2ТП"/>
    <w:uiPriority w:val="99"/>
    <w:rsid w:val="00B87475"/>
    <w:pPr>
      <w:spacing w:after="0" w:line="240" w:lineRule="auto"/>
    </w:pPr>
    <w:rPr>
      <w:sz w:val="24"/>
      <w:lang w:eastAsia="en-US"/>
    </w:rPr>
  </w:style>
  <w:style w:type="character" w:customStyle="1" w:styleId="1012">
    <w:name w:val="Основной текст + 101"/>
    <w:aliases w:val="5 pt7"/>
    <w:uiPriority w:val="99"/>
    <w:rsid w:val="00B87475"/>
    <w:rPr>
      <w:rFonts w:ascii="Times New Roman" w:hAnsi="Times New Roman"/>
      <w:snapToGrid w:val="0"/>
      <w:spacing w:val="10"/>
      <w:sz w:val="21"/>
      <w:shd w:val="clear" w:color="auto" w:fill="FFFFFF"/>
    </w:rPr>
  </w:style>
  <w:style w:type="character" w:customStyle="1" w:styleId="3ffe">
    <w:name w:val="Основной текст + Полужирный3"/>
    <w:aliases w:val="Интервал 0 pt12"/>
    <w:uiPriority w:val="99"/>
    <w:rsid w:val="00B87475"/>
    <w:rPr>
      <w:rFonts w:ascii="Times New Roman" w:hAnsi="Times New Roman"/>
      <w:b/>
      <w:snapToGrid w:val="0"/>
      <w:color w:val="000000"/>
      <w:spacing w:val="0"/>
      <w:w w:val="100"/>
      <w:position w:val="0"/>
      <w:sz w:val="21"/>
      <w:u w:val="none"/>
      <w:shd w:val="clear" w:color="auto" w:fill="FFFFFF"/>
      <w:lang w:val="ru-RU" w:eastAsia="ru-RU"/>
    </w:rPr>
  </w:style>
  <w:style w:type="character" w:customStyle="1" w:styleId="CordiaUPC1">
    <w:name w:val="Основной текст + CordiaUPC1"/>
    <w:aliases w:val="12 pt1,Полужирный4,Курсив11,Интервал 0 pt11"/>
    <w:uiPriority w:val="99"/>
    <w:rsid w:val="00B87475"/>
    <w:rPr>
      <w:rFonts w:ascii="CordiaUPC" w:eastAsia="Times New Roman" w:hAnsi="CordiaUPC"/>
      <w:b/>
      <w:i/>
      <w:snapToGrid w:val="0"/>
      <w:color w:val="000000"/>
      <w:spacing w:val="0"/>
      <w:w w:val="100"/>
      <w:position w:val="0"/>
      <w:sz w:val="24"/>
      <w:u w:val="none"/>
      <w:shd w:val="clear" w:color="auto" w:fill="FFFFFF"/>
      <w:lang w:val="ru-RU" w:eastAsia="ru-RU"/>
    </w:rPr>
  </w:style>
  <w:style w:type="character" w:customStyle="1" w:styleId="2fffff5">
    <w:name w:val="Основной текст + Полужирный2"/>
    <w:aliases w:val="Курсив10"/>
    <w:uiPriority w:val="99"/>
    <w:rsid w:val="00B87475"/>
    <w:rPr>
      <w:rFonts w:ascii="Times New Roman" w:hAnsi="Times New Roman"/>
      <w:b/>
      <w:i/>
      <w:snapToGrid w:val="0"/>
      <w:color w:val="000000"/>
      <w:spacing w:val="1"/>
      <w:w w:val="100"/>
      <w:position w:val="0"/>
      <w:sz w:val="21"/>
      <w:u w:val="none"/>
      <w:shd w:val="clear" w:color="auto" w:fill="FFFFFF"/>
      <w:lang w:val="ru-RU" w:eastAsia="ru-RU"/>
    </w:rPr>
  </w:style>
  <w:style w:type="character" w:customStyle="1" w:styleId="Georgia1">
    <w:name w:val="Основной текст + Georgia1"/>
    <w:aliases w:val="91,5 pt6,Интервал 0 pt10"/>
    <w:uiPriority w:val="99"/>
    <w:rsid w:val="00B87475"/>
    <w:rPr>
      <w:rFonts w:ascii="Georgia" w:eastAsia="Times New Roman" w:hAnsi="Georgia"/>
      <w:snapToGrid w:val="0"/>
      <w:color w:val="000000"/>
      <w:spacing w:val="0"/>
      <w:w w:val="100"/>
      <w:position w:val="0"/>
      <w:sz w:val="19"/>
      <w:u w:val="none"/>
      <w:shd w:val="clear" w:color="auto" w:fill="FFFFFF"/>
      <w:lang w:val="ru-RU" w:eastAsia="ru-RU"/>
    </w:rPr>
  </w:style>
  <w:style w:type="character" w:customStyle="1" w:styleId="1119">
    <w:name w:val="Основной текст + 111"/>
    <w:aliases w:val="5 pt5,Интервал 0 pt9"/>
    <w:uiPriority w:val="99"/>
    <w:rsid w:val="00B87475"/>
    <w:rPr>
      <w:rFonts w:ascii="Times New Roman" w:hAnsi="Times New Roman"/>
      <w:snapToGrid w:val="0"/>
      <w:color w:val="000000"/>
      <w:spacing w:val="-2"/>
      <w:w w:val="100"/>
      <w:position w:val="0"/>
      <w:sz w:val="23"/>
      <w:u w:val="none"/>
      <w:shd w:val="clear" w:color="auto" w:fill="FFFFFF"/>
      <w:lang w:val="ru-RU" w:eastAsia="ru-RU"/>
    </w:rPr>
  </w:style>
  <w:style w:type="character" w:customStyle="1" w:styleId="31f9">
    <w:name w:val="Основной текст (3) + Не полужирный1"/>
    <w:aliases w:val="Не курсив1"/>
    <w:uiPriority w:val="99"/>
    <w:rsid w:val="00B87475"/>
    <w:rPr>
      <w:rFonts w:ascii="Times New Roman" w:hAnsi="Times New Roman"/>
      <w:b/>
      <w:i/>
      <w:color w:val="000000"/>
      <w:spacing w:val="1"/>
      <w:w w:val="100"/>
      <w:position w:val="0"/>
      <w:sz w:val="21"/>
      <w:u w:val="none"/>
      <w:shd w:val="clear" w:color="auto" w:fill="FFFFFF"/>
      <w:lang w:val="ru-RU" w:eastAsia="ru-RU"/>
    </w:rPr>
  </w:style>
  <w:style w:type="character" w:customStyle="1" w:styleId="LucidaSansUnicode1">
    <w:name w:val="Основной текст + Lucida Sans Unicode1"/>
    <w:aliases w:val="10 pt2,Курсив9,Интервал 0 pt8"/>
    <w:uiPriority w:val="99"/>
    <w:rsid w:val="00B87475"/>
    <w:rPr>
      <w:rFonts w:ascii="Lucida Sans Unicode" w:eastAsia="Times New Roman" w:hAnsi="Lucida Sans Unicode"/>
      <w:i/>
      <w:snapToGrid w:val="0"/>
      <w:color w:val="000000"/>
      <w:spacing w:val="0"/>
      <w:w w:val="100"/>
      <w:position w:val="0"/>
      <w:sz w:val="20"/>
      <w:u w:val="none"/>
      <w:shd w:val="clear" w:color="auto" w:fill="FFFFFF"/>
      <w:lang w:val="ru-RU" w:eastAsia="ru-RU"/>
    </w:rPr>
  </w:style>
  <w:style w:type="character" w:customStyle="1" w:styleId="11pt1">
    <w:name w:val="Основной текст + 11 pt1"/>
    <w:aliases w:val="Интервал 0 pt7"/>
    <w:uiPriority w:val="99"/>
    <w:rsid w:val="00B87475"/>
    <w:rPr>
      <w:rFonts w:ascii="Times New Roman" w:hAnsi="Times New Roman"/>
      <w:snapToGrid w:val="0"/>
      <w:color w:val="000000"/>
      <w:w w:val="100"/>
      <w:position w:val="0"/>
      <w:sz w:val="22"/>
      <w:u w:val="none"/>
      <w:shd w:val="clear" w:color="auto" w:fill="FFFFFF"/>
      <w:lang w:val="en-US" w:eastAsia="en-US"/>
    </w:rPr>
  </w:style>
  <w:style w:type="character" w:customStyle="1" w:styleId="252">
    <w:name w:val="Основной текст (2) + 5"/>
    <w:aliases w:val="5 pt4"/>
    <w:uiPriority w:val="99"/>
    <w:rsid w:val="00B87475"/>
    <w:rPr>
      <w:rFonts w:ascii="Times New Roman" w:hAnsi="Times New Roman"/>
      <w:color w:val="000000"/>
      <w:spacing w:val="0"/>
      <w:w w:val="100"/>
      <w:position w:val="0"/>
      <w:sz w:val="11"/>
      <w:u w:val="none"/>
      <w:shd w:val="clear" w:color="auto" w:fill="FFFFFF"/>
      <w:lang w:val="ru-RU" w:eastAsia="ru-RU"/>
    </w:rPr>
  </w:style>
  <w:style w:type="character" w:customStyle="1" w:styleId="22d">
    <w:name w:val="Основной текст (2) + Полужирный2"/>
    <w:aliases w:val="Курсив8,Интервал 4 pt"/>
    <w:uiPriority w:val="99"/>
    <w:rsid w:val="00B87475"/>
    <w:rPr>
      <w:rFonts w:ascii="Times New Roman" w:hAnsi="Times New Roman"/>
      <w:b/>
      <w:i/>
      <w:color w:val="000000"/>
      <w:spacing w:val="80"/>
      <w:w w:val="100"/>
      <w:position w:val="0"/>
      <w:sz w:val="26"/>
      <w:u w:val="none"/>
      <w:shd w:val="clear" w:color="auto" w:fill="FFFFFF"/>
      <w:lang w:val="ru-RU" w:eastAsia="ru-RU"/>
    </w:rPr>
  </w:style>
  <w:style w:type="character" w:customStyle="1" w:styleId="2fffff6">
    <w:name w:val="Основной текст (2) + Курсив"/>
    <w:uiPriority w:val="99"/>
    <w:rsid w:val="00B87475"/>
    <w:rPr>
      <w:rFonts w:ascii="Times New Roman" w:hAnsi="Times New Roman"/>
      <w:i/>
      <w:color w:val="000000"/>
      <w:spacing w:val="0"/>
      <w:w w:val="100"/>
      <w:position w:val="0"/>
      <w:sz w:val="24"/>
      <w:u w:val="none"/>
      <w:shd w:val="clear" w:color="auto" w:fill="FFFFFF"/>
      <w:lang w:val="ru-RU" w:eastAsia="ru-RU"/>
    </w:rPr>
  </w:style>
  <w:style w:type="character" w:customStyle="1" w:styleId="29pt1">
    <w:name w:val="Основной текст (2) + 9 pt1"/>
    <w:uiPriority w:val="99"/>
    <w:rsid w:val="00B87475"/>
    <w:rPr>
      <w:rFonts w:ascii="Times New Roman" w:hAnsi="Times New Roman"/>
      <w:color w:val="000000"/>
      <w:spacing w:val="0"/>
      <w:w w:val="100"/>
      <w:position w:val="0"/>
      <w:sz w:val="18"/>
      <w:u w:val="none"/>
      <w:shd w:val="clear" w:color="auto" w:fill="FFFFFF"/>
      <w:lang w:val="ru-RU" w:eastAsia="ru-RU"/>
    </w:rPr>
  </w:style>
  <w:style w:type="character" w:customStyle="1" w:styleId="21fa">
    <w:name w:val="Основной текст (2) + Полужирный1"/>
    <w:aliases w:val="Курсив7"/>
    <w:uiPriority w:val="99"/>
    <w:rsid w:val="00B87475"/>
    <w:rPr>
      <w:rFonts w:ascii="Times New Roman" w:hAnsi="Times New Roman"/>
      <w:b/>
      <w:i/>
      <w:color w:val="000000"/>
      <w:spacing w:val="0"/>
      <w:w w:val="100"/>
      <w:position w:val="0"/>
      <w:sz w:val="24"/>
      <w:u w:val="none"/>
      <w:shd w:val="clear" w:color="auto" w:fill="FFFFFF"/>
      <w:lang w:val="ru-RU" w:eastAsia="ru-RU"/>
    </w:rPr>
  </w:style>
  <w:style w:type="character" w:customStyle="1" w:styleId="1fffffffe">
    <w:name w:val="Без интервала1 Знак"/>
    <w:uiPriority w:val="99"/>
    <w:locked/>
    <w:rsid w:val="00B87475"/>
    <w:rPr>
      <w:rFonts w:ascii="Times New Roman" w:hAnsi="Times New Roman"/>
      <w:sz w:val="22"/>
      <w:lang w:val="x-none" w:eastAsia="en-US"/>
    </w:rPr>
  </w:style>
  <w:style w:type="paragraph" w:customStyle="1" w:styleId="afffffffffffffffffff9">
    <w:name w:val="Штамп"/>
    <w:basedOn w:val="aff1"/>
    <w:link w:val="afffffffffffffffffffa"/>
    <w:autoRedefine/>
    <w:uiPriority w:val="99"/>
    <w:rsid w:val="00B87475"/>
    <w:pPr>
      <w:keepNext/>
      <w:keepLines/>
      <w:spacing w:line="216" w:lineRule="auto"/>
      <w:ind w:firstLine="709"/>
      <w:jc w:val="center"/>
    </w:pPr>
    <w:rPr>
      <w:rFonts w:eastAsia="Calibri"/>
      <w:sz w:val="20"/>
      <w:szCs w:val="20"/>
    </w:rPr>
  </w:style>
  <w:style w:type="character" w:customStyle="1" w:styleId="afffffffffffffffffffa">
    <w:name w:val="Штамп Знак"/>
    <w:link w:val="afffffffffffffffffff9"/>
    <w:uiPriority w:val="99"/>
    <w:locked/>
    <w:rsid w:val="00B87475"/>
    <w:rPr>
      <w:rFonts w:eastAsia="Times New Roman"/>
      <w:sz w:val="20"/>
      <w:lang w:val="x-none" w:eastAsia="ru-RU"/>
    </w:rPr>
  </w:style>
  <w:style w:type="paragraph" w:customStyle="1" w:styleId="-1d">
    <w:name w:val="ПДВ_Заг-№1"/>
    <w:basedOn w:val="1d"/>
    <w:uiPriority w:val="99"/>
    <w:rsid w:val="00B87475"/>
    <w:pPr>
      <w:pageBreakBefore/>
      <w:tabs>
        <w:tab w:val="clear" w:pos="9356"/>
      </w:tabs>
      <w:spacing w:before="240" w:after="240" w:line="360" w:lineRule="auto"/>
      <w:ind w:left="720" w:hanging="360"/>
    </w:pPr>
    <w:rPr>
      <w:rFonts w:cs="Arial"/>
      <w:kern w:val="32"/>
      <w:sz w:val="28"/>
      <w:szCs w:val="28"/>
      <w:lang w:eastAsia="ru-RU"/>
    </w:rPr>
  </w:style>
  <w:style w:type="paragraph" w:customStyle="1" w:styleId="-23">
    <w:name w:val="ПДВ_Заг-№2"/>
    <w:basedOn w:val="24"/>
    <w:uiPriority w:val="99"/>
    <w:rsid w:val="00B87475"/>
    <w:pPr>
      <w:suppressLineNumbers w:val="0"/>
      <w:tabs>
        <w:tab w:val="clear" w:pos="9356"/>
      </w:tabs>
      <w:spacing w:before="100" w:beforeAutospacing="1" w:after="100" w:afterAutospacing="1" w:line="360" w:lineRule="auto"/>
    </w:pPr>
    <w:rPr>
      <w:iCs/>
      <w:kern w:val="0"/>
      <w:sz w:val="24"/>
      <w:szCs w:val="28"/>
      <w:lang w:eastAsia="ru-RU"/>
    </w:rPr>
  </w:style>
  <w:style w:type="paragraph" w:customStyle="1" w:styleId="afffffffffffffffffffb">
    <w:name w:val="ПДВ_Таблица"/>
    <w:basedOn w:val="aff1"/>
    <w:link w:val="afffffffffffffffffffc"/>
    <w:uiPriority w:val="99"/>
    <w:rsid w:val="00B87475"/>
    <w:pPr>
      <w:suppressAutoHyphens/>
      <w:spacing w:after="200" w:line="360" w:lineRule="auto"/>
      <w:ind w:firstLine="720"/>
      <w:jc w:val="center"/>
    </w:pPr>
    <w:rPr>
      <w:rFonts w:eastAsia="Calibri"/>
      <w:b/>
      <w:spacing w:val="3"/>
    </w:rPr>
  </w:style>
  <w:style w:type="paragraph" w:customStyle="1" w:styleId="afffffffffffffffffffd">
    <w:name w:val="ПДВ_Рис"/>
    <w:basedOn w:val="aff1"/>
    <w:uiPriority w:val="99"/>
    <w:rsid w:val="00B87475"/>
    <w:pPr>
      <w:shd w:val="clear" w:color="auto" w:fill="FFFFFF"/>
      <w:spacing w:line="360" w:lineRule="auto"/>
      <w:ind w:firstLine="709"/>
      <w:jc w:val="center"/>
    </w:pPr>
    <w:rPr>
      <w:b/>
      <w:i/>
      <w:lang w:eastAsia="en-US"/>
    </w:rPr>
  </w:style>
  <w:style w:type="paragraph" w:customStyle="1" w:styleId="-32">
    <w:name w:val="ПДВ_Заг-№3"/>
    <w:basedOn w:val="41"/>
    <w:link w:val="-33"/>
    <w:uiPriority w:val="99"/>
    <w:rsid w:val="00B87475"/>
    <w:pPr>
      <w:widowControl/>
      <w:spacing w:before="240" w:after="60" w:line="360" w:lineRule="auto"/>
    </w:pPr>
    <w:rPr>
      <w:szCs w:val="28"/>
      <w:lang w:eastAsia="ru-RU"/>
    </w:rPr>
  </w:style>
  <w:style w:type="character" w:customStyle="1" w:styleId="-33">
    <w:name w:val="ПДВ_Заг-№3 Знак"/>
    <w:link w:val="-32"/>
    <w:uiPriority w:val="99"/>
    <w:locked/>
    <w:rsid w:val="00B87475"/>
    <w:rPr>
      <w:rFonts w:eastAsia="Times New Roman"/>
      <w:b/>
      <w:sz w:val="28"/>
      <w:lang w:val="x-none" w:eastAsia="ru-RU"/>
    </w:rPr>
  </w:style>
  <w:style w:type="paragraph" w:customStyle="1" w:styleId="-40">
    <w:name w:val="ПДВ_Заг-№4"/>
    <w:basedOn w:val="51"/>
    <w:link w:val="-41"/>
    <w:uiPriority w:val="99"/>
    <w:rsid w:val="00B87475"/>
    <w:pPr>
      <w:keepNext w:val="0"/>
      <w:numPr>
        <w:numId w:val="0"/>
      </w:numPr>
      <w:suppressLineNumbers w:val="0"/>
      <w:tabs>
        <w:tab w:val="clear" w:pos="1080"/>
      </w:tabs>
      <w:suppressAutoHyphens w:val="0"/>
      <w:spacing w:before="240" w:after="60" w:line="360" w:lineRule="auto"/>
      <w:ind w:left="1008" w:hanging="1008"/>
      <w:jc w:val="both"/>
    </w:pPr>
    <w:rPr>
      <w:i/>
      <w:iCs/>
      <w:sz w:val="26"/>
      <w:lang w:eastAsia="ru-RU"/>
    </w:rPr>
  </w:style>
  <w:style w:type="paragraph" w:customStyle="1" w:styleId="afffffffffffffffffffe">
    <w:name w:val="ПДВ_Таб"/>
    <w:basedOn w:val="afffffffffffffffffffb"/>
    <w:link w:val="affffffffffffffffffff"/>
    <w:uiPriority w:val="99"/>
    <w:rsid w:val="00B87475"/>
    <w:pPr>
      <w:ind w:firstLine="0"/>
      <w:jc w:val="right"/>
    </w:pPr>
  </w:style>
  <w:style w:type="character" w:customStyle="1" w:styleId="-41">
    <w:name w:val="ПДВ_Заг-№4 Знак"/>
    <w:link w:val="-40"/>
    <w:uiPriority w:val="99"/>
    <w:locked/>
    <w:rsid w:val="00B87475"/>
    <w:rPr>
      <w:rFonts w:eastAsia="Times New Roman"/>
      <w:b/>
      <w:i/>
      <w:sz w:val="26"/>
      <w:lang w:val="x-none" w:eastAsia="ru-RU"/>
    </w:rPr>
  </w:style>
  <w:style w:type="character" w:customStyle="1" w:styleId="afffffffffffffffffffc">
    <w:name w:val="ПДВ_Таблица Знак"/>
    <w:link w:val="afffffffffffffffffffb"/>
    <w:uiPriority w:val="99"/>
    <w:locked/>
    <w:rsid w:val="00B87475"/>
    <w:rPr>
      <w:rFonts w:eastAsia="Times New Roman"/>
      <w:b/>
      <w:spacing w:val="3"/>
      <w:sz w:val="24"/>
      <w:lang w:val="x-none" w:eastAsia="ru-RU"/>
    </w:rPr>
  </w:style>
  <w:style w:type="character" w:customStyle="1" w:styleId="affffffffffffffffffff">
    <w:name w:val="ПДВ_Таб Знак"/>
    <w:link w:val="afffffffffffffffffffe"/>
    <w:uiPriority w:val="99"/>
    <w:locked/>
    <w:rsid w:val="00B87475"/>
    <w:rPr>
      <w:rFonts w:eastAsia="Times New Roman"/>
      <w:b/>
      <w:spacing w:val="3"/>
      <w:sz w:val="24"/>
      <w:lang w:val="x-none" w:eastAsia="ru-RU"/>
    </w:rPr>
  </w:style>
  <w:style w:type="paragraph" w:customStyle="1" w:styleId="affffffffffffffffffff0">
    <w:name w:val="ПДВ_Обычный"/>
    <w:basedOn w:val="aff1"/>
    <w:link w:val="affffffffffffffffffff1"/>
    <w:uiPriority w:val="99"/>
    <w:rsid w:val="00B87475"/>
    <w:pPr>
      <w:spacing w:line="360" w:lineRule="auto"/>
      <w:ind w:firstLine="709"/>
      <w:jc w:val="both"/>
    </w:pPr>
    <w:rPr>
      <w:rFonts w:eastAsia="Calibri"/>
      <w:sz w:val="20"/>
      <w:szCs w:val="20"/>
    </w:rPr>
  </w:style>
  <w:style w:type="character" w:customStyle="1" w:styleId="affffffffffffffffffff1">
    <w:name w:val="ПДВ_Обычный Знак"/>
    <w:link w:val="affffffffffffffffffff0"/>
    <w:uiPriority w:val="99"/>
    <w:locked/>
    <w:rsid w:val="00B87475"/>
    <w:rPr>
      <w:rFonts w:eastAsia="Times New Roman"/>
      <w:sz w:val="20"/>
      <w:lang w:val="x-none" w:eastAsia="ru-RU"/>
    </w:rPr>
  </w:style>
  <w:style w:type="paragraph" w:customStyle="1" w:styleId="11fff2">
    <w:name w:val="Текст11"/>
    <w:basedOn w:val="aff1"/>
    <w:uiPriority w:val="99"/>
    <w:rsid w:val="00B87475"/>
    <w:pPr>
      <w:spacing w:line="360" w:lineRule="auto"/>
      <w:ind w:firstLine="709"/>
      <w:jc w:val="both"/>
    </w:pPr>
    <w:rPr>
      <w:rFonts w:ascii="Courier New" w:eastAsia="Calibri" w:hAnsi="Courier New"/>
      <w:szCs w:val="20"/>
    </w:rPr>
  </w:style>
  <w:style w:type="character" w:customStyle="1" w:styleId="FontStyle401">
    <w:name w:val="Font Style401"/>
    <w:uiPriority w:val="99"/>
    <w:rsid w:val="00B87475"/>
    <w:rPr>
      <w:rFonts w:ascii="Arial" w:hAnsi="Arial"/>
      <w:sz w:val="22"/>
    </w:rPr>
  </w:style>
  <w:style w:type="character" w:customStyle="1" w:styleId="FontStyle402">
    <w:name w:val="Font Style402"/>
    <w:uiPriority w:val="99"/>
    <w:rsid w:val="00B87475"/>
    <w:rPr>
      <w:rFonts w:ascii="Arial" w:hAnsi="Arial"/>
      <w:b/>
      <w:sz w:val="22"/>
    </w:rPr>
  </w:style>
  <w:style w:type="character" w:customStyle="1" w:styleId="FontStyle410">
    <w:name w:val="Font Style410"/>
    <w:uiPriority w:val="99"/>
    <w:rsid w:val="00B87475"/>
    <w:rPr>
      <w:rFonts w:ascii="Arial" w:hAnsi="Arial"/>
      <w:b/>
      <w:i/>
      <w:sz w:val="22"/>
    </w:rPr>
  </w:style>
  <w:style w:type="paragraph" w:customStyle="1" w:styleId="UDStyle1">
    <w:name w:val="UDStyle1"/>
    <w:basedOn w:val="aff1"/>
    <w:uiPriority w:val="99"/>
    <w:rsid w:val="00B87475"/>
    <w:pPr>
      <w:spacing w:line="360" w:lineRule="auto"/>
      <w:ind w:firstLine="709"/>
      <w:jc w:val="both"/>
    </w:pPr>
    <w:rPr>
      <w:rFonts w:ascii="Courier New" w:eastAsia="Calibri" w:hAnsi="Courier New" w:cs="Courier New"/>
      <w:b/>
      <w:color w:val="000000"/>
    </w:rPr>
  </w:style>
  <w:style w:type="paragraph" w:customStyle="1" w:styleId="UDStyle2">
    <w:name w:val="UDStyle2"/>
    <w:basedOn w:val="aff1"/>
    <w:uiPriority w:val="99"/>
    <w:rsid w:val="00B87475"/>
    <w:pPr>
      <w:spacing w:line="360" w:lineRule="auto"/>
      <w:ind w:firstLine="709"/>
      <w:jc w:val="both"/>
    </w:pPr>
    <w:rPr>
      <w:rFonts w:ascii="Courier New" w:eastAsia="Calibri" w:hAnsi="Courier New" w:cs="Courier New"/>
      <w:b/>
      <w:color w:val="000000"/>
      <w:sz w:val="28"/>
    </w:rPr>
  </w:style>
  <w:style w:type="paragraph" w:customStyle="1" w:styleId="UDStyle3">
    <w:name w:val="UDStyle3"/>
    <w:basedOn w:val="aff1"/>
    <w:uiPriority w:val="99"/>
    <w:rsid w:val="00B87475"/>
    <w:pPr>
      <w:spacing w:line="360" w:lineRule="auto"/>
      <w:ind w:firstLine="709"/>
      <w:jc w:val="both"/>
    </w:pPr>
    <w:rPr>
      <w:rFonts w:eastAsia="Calibri"/>
      <w:b/>
      <w:color w:val="000000"/>
      <w:sz w:val="22"/>
    </w:rPr>
  </w:style>
  <w:style w:type="paragraph" w:customStyle="1" w:styleId="UDStyle4">
    <w:name w:val="UDStyle4"/>
    <w:basedOn w:val="aff1"/>
    <w:uiPriority w:val="99"/>
    <w:rsid w:val="00B87475"/>
    <w:pPr>
      <w:spacing w:line="360" w:lineRule="auto"/>
      <w:ind w:firstLine="709"/>
      <w:jc w:val="both"/>
    </w:pPr>
    <w:rPr>
      <w:rFonts w:eastAsia="Calibri"/>
      <w:color w:val="000000"/>
    </w:rPr>
  </w:style>
  <w:style w:type="paragraph" w:customStyle="1" w:styleId="UDStyle5">
    <w:name w:val="UDStyle5"/>
    <w:basedOn w:val="aff1"/>
    <w:uiPriority w:val="99"/>
    <w:rsid w:val="00B87475"/>
    <w:pPr>
      <w:spacing w:line="360" w:lineRule="auto"/>
      <w:ind w:firstLine="709"/>
      <w:jc w:val="both"/>
    </w:pPr>
    <w:rPr>
      <w:rFonts w:eastAsia="Calibri"/>
      <w:b/>
      <w:color w:val="000000"/>
      <w:sz w:val="18"/>
    </w:rPr>
  </w:style>
  <w:style w:type="paragraph" w:customStyle="1" w:styleId="UDStyle6">
    <w:name w:val="UDStyle6"/>
    <w:basedOn w:val="aff1"/>
    <w:uiPriority w:val="99"/>
    <w:rsid w:val="00B87475"/>
    <w:pPr>
      <w:spacing w:line="360" w:lineRule="auto"/>
      <w:ind w:firstLine="709"/>
      <w:jc w:val="both"/>
    </w:pPr>
    <w:rPr>
      <w:rFonts w:eastAsia="Calibri"/>
      <w:b/>
      <w:color w:val="000000"/>
      <w:sz w:val="28"/>
    </w:rPr>
  </w:style>
  <w:style w:type="paragraph" w:customStyle="1" w:styleId="UDStyle7">
    <w:name w:val="UDStyle7"/>
    <w:basedOn w:val="aff1"/>
    <w:uiPriority w:val="99"/>
    <w:rsid w:val="00B87475"/>
    <w:pPr>
      <w:spacing w:line="360" w:lineRule="auto"/>
      <w:ind w:firstLine="709"/>
      <w:jc w:val="both"/>
    </w:pPr>
    <w:rPr>
      <w:rFonts w:eastAsia="Calibri"/>
      <w:color w:val="000000"/>
      <w:sz w:val="22"/>
    </w:rPr>
  </w:style>
  <w:style w:type="paragraph" w:customStyle="1" w:styleId="UDStyle8">
    <w:name w:val="UDStyle8"/>
    <w:basedOn w:val="aff1"/>
    <w:uiPriority w:val="99"/>
    <w:rsid w:val="00B87475"/>
    <w:pPr>
      <w:spacing w:line="360" w:lineRule="auto"/>
      <w:ind w:firstLine="709"/>
      <w:jc w:val="both"/>
    </w:pPr>
    <w:rPr>
      <w:rFonts w:ascii="Courier New" w:eastAsia="Calibri" w:hAnsi="Courier New" w:cs="Courier New"/>
      <w:b/>
      <w:color w:val="000000"/>
      <w:sz w:val="22"/>
    </w:rPr>
  </w:style>
  <w:style w:type="paragraph" w:customStyle="1" w:styleId="PlainText1">
    <w:name w:val="Plain Text1"/>
    <w:basedOn w:val="aff1"/>
    <w:uiPriority w:val="99"/>
    <w:rsid w:val="00B87475"/>
    <w:pPr>
      <w:spacing w:line="360" w:lineRule="auto"/>
      <w:ind w:firstLine="709"/>
      <w:jc w:val="both"/>
    </w:pPr>
    <w:rPr>
      <w:rFonts w:ascii="Courier New" w:eastAsia="Calibri" w:hAnsi="Courier New"/>
      <w:szCs w:val="20"/>
    </w:rPr>
  </w:style>
  <w:style w:type="paragraph" w:customStyle="1" w:styleId="Normal11">
    <w:name w:val="Normal11"/>
    <w:uiPriority w:val="99"/>
    <w:rsid w:val="00B87475"/>
    <w:pPr>
      <w:autoSpaceDE w:val="0"/>
      <w:autoSpaceDN w:val="0"/>
      <w:spacing w:after="0" w:line="240" w:lineRule="auto"/>
    </w:pPr>
    <w:rPr>
      <w:sz w:val="20"/>
      <w:szCs w:val="20"/>
    </w:rPr>
  </w:style>
  <w:style w:type="paragraph" w:customStyle="1" w:styleId="affffffffffffffffffff2">
    <w:name w:val="Тексты"/>
    <w:basedOn w:val="aff1"/>
    <w:uiPriority w:val="99"/>
    <w:rsid w:val="00B87475"/>
    <w:pPr>
      <w:autoSpaceDE w:val="0"/>
      <w:autoSpaceDN w:val="0"/>
      <w:spacing w:line="360" w:lineRule="auto"/>
      <w:ind w:firstLine="567"/>
      <w:jc w:val="both"/>
    </w:pPr>
    <w:rPr>
      <w:rFonts w:eastAsia="Calibri"/>
      <w:sz w:val="26"/>
      <w:szCs w:val="26"/>
    </w:rPr>
  </w:style>
  <w:style w:type="character" w:customStyle="1" w:styleId="FontStyle96">
    <w:name w:val="Font Style96"/>
    <w:uiPriority w:val="99"/>
    <w:rsid w:val="00B87475"/>
    <w:rPr>
      <w:rFonts w:ascii="Times New Roman" w:hAnsi="Times New Roman"/>
      <w:sz w:val="24"/>
    </w:rPr>
  </w:style>
  <w:style w:type="paragraph" w:customStyle="1" w:styleId="font13">
    <w:name w:val="font13"/>
    <w:basedOn w:val="aff1"/>
    <w:uiPriority w:val="99"/>
    <w:rsid w:val="00B87475"/>
    <w:pPr>
      <w:spacing w:before="100" w:beforeAutospacing="1" w:after="100" w:afterAutospacing="1" w:line="360" w:lineRule="auto"/>
      <w:ind w:firstLine="709"/>
      <w:jc w:val="both"/>
    </w:pPr>
    <w:rPr>
      <w:rFonts w:ascii="Arial" w:eastAsia="Calibri" w:hAnsi="Arial" w:cs="Arial"/>
      <w:color w:val="000000"/>
      <w:szCs w:val="20"/>
    </w:rPr>
  </w:style>
  <w:style w:type="paragraph" w:customStyle="1" w:styleId="font14">
    <w:name w:val="font14"/>
    <w:basedOn w:val="aff1"/>
    <w:uiPriority w:val="99"/>
    <w:rsid w:val="00B87475"/>
    <w:pPr>
      <w:spacing w:before="100" w:beforeAutospacing="1" w:after="100" w:afterAutospacing="1" w:line="360" w:lineRule="auto"/>
      <w:ind w:firstLine="709"/>
      <w:jc w:val="both"/>
    </w:pPr>
    <w:rPr>
      <w:rFonts w:ascii="Arial" w:eastAsia="Calibri" w:hAnsi="Arial" w:cs="Arial"/>
      <w:color w:val="000000"/>
      <w:szCs w:val="20"/>
    </w:rPr>
  </w:style>
  <w:style w:type="paragraph" w:customStyle="1" w:styleId="font15">
    <w:name w:val="font15"/>
    <w:basedOn w:val="aff1"/>
    <w:uiPriority w:val="99"/>
    <w:rsid w:val="00B87475"/>
    <w:pPr>
      <w:spacing w:before="100" w:beforeAutospacing="1" w:after="100" w:afterAutospacing="1" w:line="360" w:lineRule="auto"/>
      <w:ind w:firstLine="709"/>
      <w:jc w:val="both"/>
    </w:pPr>
    <w:rPr>
      <w:rFonts w:ascii="Arial" w:eastAsia="Calibri" w:hAnsi="Arial" w:cs="Arial"/>
      <w:b/>
      <w:bCs/>
      <w:i/>
      <w:iCs/>
      <w:color w:val="FF0000"/>
      <w:szCs w:val="20"/>
    </w:rPr>
  </w:style>
  <w:style w:type="paragraph" w:customStyle="1" w:styleId="font16">
    <w:name w:val="font16"/>
    <w:basedOn w:val="aff1"/>
    <w:uiPriority w:val="99"/>
    <w:rsid w:val="00B87475"/>
    <w:pPr>
      <w:spacing w:before="100" w:beforeAutospacing="1" w:after="100" w:afterAutospacing="1" w:line="360" w:lineRule="auto"/>
      <w:ind w:firstLine="709"/>
      <w:jc w:val="both"/>
    </w:pPr>
    <w:rPr>
      <w:rFonts w:ascii="Arial" w:eastAsia="Calibri" w:hAnsi="Arial" w:cs="Arial"/>
      <w:color w:val="FF0000"/>
      <w:szCs w:val="20"/>
    </w:rPr>
  </w:style>
  <w:style w:type="character" w:customStyle="1" w:styleId="9pt1">
    <w:name w:val="Основной текст + 9 pt1"/>
    <w:aliases w:val="Не полужирный1"/>
    <w:uiPriority w:val="99"/>
    <w:rsid w:val="00B87475"/>
    <w:rPr>
      <w:rFonts w:ascii="Times New Roman" w:hAnsi="Times New Roman"/>
      <w:b/>
      <w:color w:val="000000"/>
      <w:spacing w:val="0"/>
      <w:w w:val="100"/>
      <w:position w:val="0"/>
      <w:sz w:val="18"/>
      <w:u w:val="none"/>
      <w:shd w:val="clear" w:color="auto" w:fill="FFFFFF"/>
      <w:lang w:val="ru-RU" w:eastAsia="x-none"/>
    </w:rPr>
  </w:style>
  <w:style w:type="character" w:customStyle="1" w:styleId="4fd">
    <w:name w:val="Основной текст (4) + Не курсив"/>
    <w:uiPriority w:val="99"/>
    <w:rsid w:val="00B87475"/>
    <w:rPr>
      <w:rFonts w:ascii="Times New Roman" w:hAnsi="Times New Roman"/>
      <w:i/>
      <w:color w:val="000000"/>
      <w:spacing w:val="0"/>
      <w:w w:val="100"/>
      <w:position w:val="0"/>
      <w:sz w:val="22"/>
      <w:shd w:val="clear" w:color="auto" w:fill="FFFFFF"/>
      <w:lang w:val="ru-RU" w:eastAsia="x-none"/>
    </w:rPr>
  </w:style>
  <w:style w:type="character" w:customStyle="1" w:styleId="4fe">
    <w:name w:val="Основной текст (4) + Полужирный"/>
    <w:uiPriority w:val="99"/>
    <w:rsid w:val="00B87475"/>
    <w:rPr>
      <w:rFonts w:ascii="Times New Roman" w:hAnsi="Times New Roman"/>
      <w:b/>
      <w:i/>
      <w:color w:val="000000"/>
      <w:spacing w:val="0"/>
      <w:w w:val="100"/>
      <w:position w:val="0"/>
      <w:sz w:val="22"/>
      <w:shd w:val="clear" w:color="auto" w:fill="FFFFFF"/>
      <w:lang w:val="ru-RU" w:eastAsia="x-none"/>
    </w:rPr>
  </w:style>
  <w:style w:type="character" w:customStyle="1" w:styleId="Exact">
    <w:name w:val="Основной текст Exact"/>
    <w:uiPriority w:val="99"/>
    <w:rsid w:val="00B87475"/>
    <w:rPr>
      <w:rFonts w:ascii="Times New Roman" w:hAnsi="Times New Roman"/>
      <w:spacing w:val="4"/>
      <w:sz w:val="21"/>
      <w:u w:val="none"/>
    </w:rPr>
  </w:style>
  <w:style w:type="character" w:customStyle="1" w:styleId="7Exact">
    <w:name w:val="Основной текст (7) Exact"/>
    <w:uiPriority w:val="99"/>
    <w:rsid w:val="00B87475"/>
    <w:rPr>
      <w:spacing w:val="6"/>
      <w:sz w:val="21"/>
      <w:shd w:val="clear" w:color="auto" w:fill="FFFFFF"/>
    </w:rPr>
  </w:style>
  <w:style w:type="character" w:customStyle="1" w:styleId="0ptExact">
    <w:name w:val="Основной текст + Интервал 0 pt Exact"/>
    <w:uiPriority w:val="99"/>
    <w:rsid w:val="00B87475"/>
    <w:rPr>
      <w:rFonts w:ascii="Times New Roman" w:hAnsi="Times New Roman"/>
      <w:color w:val="000000"/>
      <w:spacing w:val="6"/>
      <w:w w:val="100"/>
      <w:position w:val="0"/>
      <w:sz w:val="21"/>
      <w:u w:val="none"/>
      <w:shd w:val="clear" w:color="auto" w:fill="FFFFFF"/>
      <w:lang w:val="ru-RU" w:eastAsia="x-none"/>
    </w:rPr>
  </w:style>
  <w:style w:type="character" w:customStyle="1" w:styleId="FontStyle269">
    <w:name w:val="Font Style269"/>
    <w:uiPriority w:val="99"/>
    <w:rsid w:val="00B87475"/>
    <w:rPr>
      <w:rFonts w:ascii="Times New Roman" w:hAnsi="Times New Roman"/>
      <w:color w:val="000000"/>
      <w:sz w:val="22"/>
    </w:rPr>
  </w:style>
  <w:style w:type="paragraph" w:customStyle="1" w:styleId="affffffffffffffffffff3">
    <w:name w:val="Подраздел Т"/>
    <w:basedOn w:val="aff1"/>
    <w:next w:val="aff1"/>
    <w:link w:val="1ffffffff"/>
    <w:uiPriority w:val="99"/>
    <w:rsid w:val="00B87475"/>
    <w:pPr>
      <w:keepNext/>
      <w:keepLines/>
      <w:suppressAutoHyphens/>
      <w:spacing w:before="360" w:after="360" w:line="312" w:lineRule="auto"/>
      <w:ind w:firstLine="720"/>
      <w:jc w:val="both"/>
      <w:outlineLvl w:val="1"/>
    </w:pPr>
    <w:rPr>
      <w:b/>
      <w:sz w:val="32"/>
      <w:szCs w:val="36"/>
    </w:rPr>
  </w:style>
  <w:style w:type="character" w:customStyle="1" w:styleId="1ffffffff">
    <w:name w:val="Подраздел Т Знак1"/>
    <w:link w:val="affffffffffffffffffff3"/>
    <w:uiPriority w:val="99"/>
    <w:locked/>
    <w:rsid w:val="00B87475"/>
    <w:rPr>
      <w:rFonts w:eastAsia="Times New Roman"/>
      <w:b/>
      <w:sz w:val="36"/>
      <w:lang w:val="x-none" w:eastAsia="ru-RU"/>
    </w:rPr>
  </w:style>
  <w:style w:type="character" w:customStyle="1" w:styleId="1ffffffff0">
    <w:name w:val="Текст таблицы Знак1"/>
    <w:aliases w:val="Текст Знак1 Знак1,Текст Знак Знак Знак1"/>
    <w:uiPriority w:val="99"/>
    <w:semiHidden/>
    <w:rsid w:val="00B87475"/>
    <w:rPr>
      <w:rFonts w:ascii="Consolas" w:hAnsi="Consolas"/>
      <w:sz w:val="21"/>
    </w:rPr>
  </w:style>
  <w:style w:type="paragraph" w:customStyle="1" w:styleId="Standard">
    <w:name w:val="Standard"/>
    <w:uiPriority w:val="99"/>
    <w:rsid w:val="00B87475"/>
    <w:pPr>
      <w:widowControl w:val="0"/>
      <w:suppressAutoHyphens/>
      <w:autoSpaceDN w:val="0"/>
      <w:spacing w:after="0" w:line="240" w:lineRule="auto"/>
    </w:pPr>
    <w:rPr>
      <w:rFonts w:ascii="Arial" w:hAnsi="Arial" w:cs="Mangal"/>
      <w:kern w:val="3"/>
      <w:sz w:val="24"/>
      <w:szCs w:val="24"/>
      <w:lang w:eastAsia="zh-CN" w:bidi="hi-IN"/>
    </w:rPr>
  </w:style>
  <w:style w:type="paragraph" w:customStyle="1" w:styleId="Textbody">
    <w:name w:val="Text body"/>
    <w:basedOn w:val="Standard"/>
    <w:uiPriority w:val="99"/>
    <w:rsid w:val="00B87475"/>
    <w:pPr>
      <w:widowControl/>
      <w:autoSpaceDN/>
      <w:spacing w:after="120"/>
    </w:pPr>
    <w:rPr>
      <w:rFonts w:ascii="Times New Roman" w:eastAsia="Times New Roman" w:hAnsi="Times New Roman" w:cs="Calibri"/>
      <w:kern w:val="2"/>
      <w:lang w:eastAsia="ar-SA" w:bidi="ar-SA"/>
    </w:rPr>
  </w:style>
  <w:style w:type="paragraph" w:customStyle="1" w:styleId="affffffffffffffffffff4">
    <w:name w:val="Обычный отступ.Нормальный отступ"/>
    <w:basedOn w:val="aff1"/>
    <w:uiPriority w:val="99"/>
    <w:rsid w:val="00B87475"/>
    <w:pPr>
      <w:spacing w:line="360" w:lineRule="auto"/>
      <w:ind w:firstLine="720"/>
      <w:jc w:val="both"/>
    </w:pPr>
    <w:rPr>
      <w:sz w:val="28"/>
      <w:szCs w:val="20"/>
    </w:rPr>
  </w:style>
  <w:style w:type="paragraph" w:customStyle="1" w:styleId="Iauiue1">
    <w:name w:val="Iau?iue1"/>
    <w:uiPriority w:val="99"/>
    <w:rsid w:val="00B87475"/>
    <w:pPr>
      <w:spacing w:after="0" w:line="240" w:lineRule="auto"/>
    </w:pPr>
    <w:rPr>
      <w:rFonts w:eastAsia="Times New Roman"/>
      <w:szCs w:val="20"/>
    </w:rPr>
  </w:style>
  <w:style w:type="character" w:customStyle="1" w:styleId="affffffffffffffffffff5">
    <w:name w:val="Красная строка_абзац Знак"/>
    <w:link w:val="affffffffffffffffffff6"/>
    <w:uiPriority w:val="99"/>
    <w:locked/>
    <w:rsid w:val="00B87475"/>
    <w:rPr>
      <w:sz w:val="24"/>
    </w:rPr>
  </w:style>
  <w:style w:type="paragraph" w:customStyle="1" w:styleId="affffffffffffffffffff6">
    <w:name w:val="Красная строка_абзац"/>
    <w:basedOn w:val="aff1"/>
    <w:link w:val="affffffffffffffffffff5"/>
    <w:autoRedefine/>
    <w:uiPriority w:val="99"/>
    <w:rsid w:val="00B87475"/>
    <w:pPr>
      <w:spacing w:line="360" w:lineRule="auto"/>
      <w:ind w:firstLine="720"/>
      <w:jc w:val="both"/>
    </w:pPr>
    <w:rPr>
      <w:rFonts w:eastAsia="Calibri"/>
      <w:lang w:eastAsia="en-US"/>
    </w:rPr>
  </w:style>
  <w:style w:type="character" w:customStyle="1" w:styleId="3fff">
    <w:name w:val="Стиль3 Знак"/>
    <w:uiPriority w:val="99"/>
    <w:locked/>
    <w:rsid w:val="00B87475"/>
    <w:rPr>
      <w:b/>
      <w:spacing w:val="-20"/>
      <w:sz w:val="24"/>
    </w:rPr>
  </w:style>
  <w:style w:type="paragraph" w:customStyle="1" w:styleId="11fff3">
    <w:name w:val="заголовок 11"/>
    <w:basedOn w:val="aff1"/>
    <w:next w:val="aff1"/>
    <w:uiPriority w:val="99"/>
    <w:rsid w:val="00B87475"/>
    <w:pPr>
      <w:keepNext/>
      <w:widowControl w:val="0"/>
      <w:spacing w:before="240" w:after="60"/>
      <w:jc w:val="center"/>
    </w:pPr>
    <w:rPr>
      <w:b/>
      <w:kern w:val="2"/>
      <w:sz w:val="20"/>
      <w:szCs w:val="20"/>
      <w:lang w:eastAsia="ar-SA"/>
    </w:rPr>
  </w:style>
  <w:style w:type="paragraph" w:customStyle="1" w:styleId="CharCharCharChar1CharChar">
    <w:name w:val="Знак Знак Знак Знак Знак Char Char Знак Знак Знак Char Char1 Знак Знак Char Char Знак Знак Знак Знак Знак Знак"/>
    <w:basedOn w:val="aff1"/>
    <w:uiPriority w:val="99"/>
    <w:rsid w:val="00B87475"/>
    <w:pPr>
      <w:spacing w:after="160" w:line="240" w:lineRule="exact"/>
    </w:pPr>
    <w:rPr>
      <w:rFonts w:ascii="Verdana" w:hAnsi="Verdana"/>
      <w:sz w:val="20"/>
      <w:szCs w:val="20"/>
      <w:lang w:val="en-US" w:eastAsia="en-US"/>
    </w:rPr>
  </w:style>
  <w:style w:type="character" w:customStyle="1" w:styleId="CourierNew">
    <w:name w:val="Обычный + Courier New"/>
    <w:aliases w:val="Черный,разреженный на  0.1 пт Знак Знак"/>
    <w:link w:val="CourierNew1"/>
    <w:uiPriority w:val="99"/>
    <w:locked/>
    <w:rsid w:val="00B87475"/>
    <w:rPr>
      <w:rFonts w:ascii="Courier New" w:hAnsi="Courier New"/>
    </w:rPr>
  </w:style>
  <w:style w:type="paragraph" w:customStyle="1" w:styleId="CourierNew1">
    <w:name w:val="Обычный + Courier New1"/>
    <w:aliases w:val="Черный1,разреженный на  0.1 пт1"/>
    <w:basedOn w:val="aff1"/>
    <w:link w:val="CourierNew"/>
    <w:uiPriority w:val="99"/>
    <w:rsid w:val="00B87475"/>
    <w:pPr>
      <w:tabs>
        <w:tab w:val="left" w:pos="1584"/>
        <w:tab w:val="left" w:pos="2448"/>
        <w:tab w:val="left" w:pos="5616"/>
        <w:tab w:val="left" w:pos="5904"/>
      </w:tabs>
      <w:spacing w:line="256" w:lineRule="auto"/>
      <w:ind w:left="357" w:right="181" w:firstLine="709"/>
      <w:jc w:val="both"/>
    </w:pPr>
    <w:rPr>
      <w:rFonts w:ascii="Courier New" w:eastAsia="Calibri" w:hAnsi="Courier New" w:cs="Courier New"/>
      <w:szCs w:val="26"/>
      <w:lang w:eastAsia="en-US"/>
    </w:rPr>
  </w:style>
  <w:style w:type="paragraph" w:customStyle="1" w:styleId="1271">
    <w:name w:val="Стиль Маркированный список + Первая строка:  127 см1"/>
    <w:basedOn w:val="aff1"/>
    <w:uiPriority w:val="99"/>
    <w:rsid w:val="00B87475"/>
    <w:pPr>
      <w:widowControl w:val="0"/>
      <w:numPr>
        <w:numId w:val="107"/>
      </w:numPr>
      <w:adjustRightInd w:val="0"/>
      <w:spacing w:line="360" w:lineRule="auto"/>
      <w:jc w:val="both"/>
    </w:pPr>
  </w:style>
  <w:style w:type="character" w:customStyle="1" w:styleId="Iniiaiieoeoo">
    <w:name w:val="Iniiaiie o?eoo"/>
    <w:uiPriority w:val="99"/>
    <w:rsid w:val="00B87475"/>
  </w:style>
  <w:style w:type="character" w:customStyle="1" w:styleId="b-serp-itemtextpassage">
    <w:name w:val="b-serp-item__text_passage"/>
    <w:basedOn w:val="aff2"/>
    <w:uiPriority w:val="99"/>
    <w:rsid w:val="00B87475"/>
    <w:rPr>
      <w:rFonts w:cs="Times New Roman"/>
    </w:rPr>
  </w:style>
  <w:style w:type="character" w:customStyle="1" w:styleId="breadcrumbs">
    <w:name w:val="breadcrumbs"/>
    <w:basedOn w:val="aff2"/>
    <w:uiPriority w:val="99"/>
    <w:rsid w:val="00B87475"/>
    <w:rPr>
      <w:rFonts w:cs="Times New Roman"/>
    </w:rPr>
  </w:style>
  <w:style w:type="paragraph" w:customStyle="1" w:styleId="affffffffffffffffffff7">
    <w:name w:val="Обычтаблица"/>
    <w:basedOn w:val="aff1"/>
    <w:uiPriority w:val="99"/>
    <w:rsid w:val="00B87475"/>
    <w:rPr>
      <w:szCs w:val="20"/>
    </w:rPr>
  </w:style>
  <w:style w:type="paragraph" w:customStyle="1" w:styleId="affffffffffffffffffff8">
    <w:name w:val="обычный"/>
    <w:basedOn w:val="aff1"/>
    <w:uiPriority w:val="99"/>
    <w:rsid w:val="00B87475"/>
    <w:pPr>
      <w:spacing w:before="100" w:beforeAutospacing="1" w:after="100" w:afterAutospacing="1"/>
      <w:ind w:firstLine="709"/>
      <w:jc w:val="both"/>
    </w:pPr>
    <w:rPr>
      <w:sz w:val="20"/>
      <w:szCs w:val="20"/>
    </w:rPr>
  </w:style>
  <w:style w:type="paragraph" w:customStyle="1" w:styleId="3fff0">
    <w:name w:val="Титул 3"/>
    <w:basedOn w:val="aff1"/>
    <w:uiPriority w:val="99"/>
    <w:rsid w:val="00B87475"/>
    <w:pPr>
      <w:spacing w:before="80"/>
      <w:jc w:val="center"/>
    </w:pPr>
    <w:rPr>
      <w:rFonts w:ascii="Arial" w:hAnsi="Arial"/>
      <w:b/>
      <w:sz w:val="20"/>
      <w:szCs w:val="20"/>
    </w:rPr>
  </w:style>
  <w:style w:type="character" w:customStyle="1" w:styleId="s8">
    <w:name w:val="s8"/>
    <w:basedOn w:val="aff2"/>
    <w:uiPriority w:val="99"/>
    <w:rsid w:val="00B87475"/>
    <w:rPr>
      <w:rFonts w:cs="Times New Roman"/>
    </w:rPr>
  </w:style>
  <w:style w:type="paragraph" w:customStyle="1" w:styleId="p18">
    <w:name w:val="p18"/>
    <w:basedOn w:val="aff1"/>
    <w:uiPriority w:val="99"/>
    <w:rsid w:val="00B87475"/>
    <w:pPr>
      <w:spacing w:before="100" w:beforeAutospacing="1" w:after="100" w:afterAutospacing="1"/>
    </w:pPr>
  </w:style>
  <w:style w:type="character" w:customStyle="1" w:styleId="s9">
    <w:name w:val="s9"/>
    <w:basedOn w:val="aff2"/>
    <w:uiPriority w:val="99"/>
    <w:rsid w:val="00B87475"/>
    <w:rPr>
      <w:rFonts w:cs="Times New Roman"/>
    </w:rPr>
  </w:style>
  <w:style w:type="paragraph" w:customStyle="1" w:styleId="3fff1">
    <w:name w:val="Знак Знак Знак3 Знак Знак Знак Знак Знак Знак Знак"/>
    <w:basedOn w:val="aff1"/>
    <w:uiPriority w:val="99"/>
    <w:rsid w:val="00B87475"/>
    <w:pPr>
      <w:tabs>
        <w:tab w:val="num" w:pos="432"/>
      </w:tabs>
      <w:spacing w:before="120" w:after="160"/>
      <w:ind w:left="432" w:hanging="432"/>
      <w:jc w:val="both"/>
    </w:pPr>
    <w:rPr>
      <w:b/>
      <w:caps/>
      <w:sz w:val="32"/>
      <w:szCs w:val="32"/>
      <w:lang w:val="en-US" w:eastAsia="en-US"/>
    </w:rPr>
  </w:style>
  <w:style w:type="paragraph" w:customStyle="1" w:styleId="ArialNarrow">
    <w:name w:val="Обычный + Arial Narrow"/>
    <w:aliases w:val="14 pt,по ширине,Слева:  0,71 см,Первая строка:  0,..."/>
    <w:basedOn w:val="aff1"/>
    <w:uiPriority w:val="99"/>
    <w:rsid w:val="00B87475"/>
    <w:pPr>
      <w:widowControl w:val="0"/>
      <w:autoSpaceDE w:val="0"/>
      <w:autoSpaceDN w:val="0"/>
      <w:adjustRightInd w:val="0"/>
      <w:spacing w:line="360" w:lineRule="auto"/>
      <w:ind w:left="142" w:firstLine="567"/>
      <w:jc w:val="both"/>
    </w:pPr>
    <w:rPr>
      <w:rFonts w:ascii="Arial Narrow" w:hAnsi="Arial Narrow" w:cs="Arial"/>
      <w:sz w:val="28"/>
    </w:rPr>
  </w:style>
  <w:style w:type="paragraph" w:customStyle="1" w:styleId="doc">
    <w:name w:val="doc"/>
    <w:basedOn w:val="aff1"/>
    <w:uiPriority w:val="99"/>
    <w:rsid w:val="00B87475"/>
    <w:pPr>
      <w:spacing w:before="100" w:beforeAutospacing="1" w:after="100" w:afterAutospacing="1"/>
    </w:pPr>
  </w:style>
  <w:style w:type="paragraph" w:customStyle="1" w:styleId="affffffffffffffffffff9">
    <w:name w:val="Место временного хранения №"/>
    <w:uiPriority w:val="99"/>
    <w:rsid w:val="00B87475"/>
    <w:pPr>
      <w:keepNext/>
      <w:spacing w:after="0" w:line="240" w:lineRule="auto"/>
      <w:jc w:val="both"/>
      <w:outlineLvl w:val="0"/>
    </w:pPr>
    <w:rPr>
      <w:rFonts w:eastAsia="Times New Roman"/>
      <w:sz w:val="24"/>
      <w:szCs w:val="20"/>
    </w:rPr>
  </w:style>
  <w:style w:type="character" w:customStyle="1" w:styleId="js-invalid-drag-target">
    <w:name w:val="js-invalid-drag-target"/>
    <w:basedOn w:val="aff2"/>
    <w:uiPriority w:val="99"/>
    <w:rsid w:val="00B87475"/>
    <w:rPr>
      <w:rFonts w:cs="Times New Roman"/>
    </w:rPr>
  </w:style>
  <w:style w:type="character" w:customStyle="1" w:styleId="wmi-callto">
    <w:name w:val="wmi-callto"/>
    <w:basedOn w:val="aff2"/>
    <w:uiPriority w:val="99"/>
    <w:rsid w:val="00B87475"/>
    <w:rPr>
      <w:rFonts w:cs="Times New Roman"/>
    </w:rPr>
  </w:style>
  <w:style w:type="paragraph" w:customStyle="1" w:styleId="affffffffffffffffffffa">
    <w:name w:val="Экран"/>
    <w:basedOn w:val="aff1"/>
    <w:uiPriority w:val="99"/>
    <w:rsid w:val="00B87475"/>
    <w:pPr>
      <w:ind w:right="-1" w:firstLine="709"/>
      <w:jc w:val="both"/>
    </w:pPr>
  </w:style>
  <w:style w:type="character" w:customStyle="1" w:styleId="FontStyle103">
    <w:name w:val="Font Style103"/>
    <w:uiPriority w:val="99"/>
    <w:rsid w:val="00B87475"/>
    <w:rPr>
      <w:rFonts w:ascii="Times New Roman" w:hAnsi="Times New Roman"/>
      <w:i/>
      <w:sz w:val="20"/>
    </w:rPr>
  </w:style>
  <w:style w:type="paragraph" w:customStyle="1" w:styleId="affffffffffffffffffffb">
    <w:name w:val="Эко_таб"/>
    <w:basedOn w:val="aff1"/>
    <w:uiPriority w:val="99"/>
    <w:rsid w:val="00B87475"/>
    <w:pPr>
      <w:tabs>
        <w:tab w:val="num" w:pos="1077"/>
      </w:tabs>
      <w:spacing w:line="360" w:lineRule="auto"/>
      <w:ind w:left="1077" w:hanging="368"/>
      <w:jc w:val="both"/>
    </w:pPr>
    <w:rPr>
      <w:rFonts w:ascii="Arial" w:hAnsi="Arial" w:cs="Arial"/>
      <w:b/>
      <w:bCs/>
      <w:i/>
      <w:iCs/>
      <w:lang w:val="en-US"/>
    </w:rPr>
  </w:style>
  <w:style w:type="paragraph" w:customStyle="1" w:styleId="ee20">
    <w:name w:val="Основной текст с отступ)eeм 2"/>
    <w:basedOn w:val="aff1"/>
    <w:uiPriority w:val="99"/>
    <w:rsid w:val="00B87475"/>
    <w:pPr>
      <w:widowControl w:val="0"/>
      <w:spacing w:line="360" w:lineRule="auto"/>
      <w:ind w:firstLine="709"/>
      <w:jc w:val="both"/>
    </w:pPr>
    <w:rPr>
      <w:sz w:val="28"/>
      <w:szCs w:val="20"/>
    </w:rPr>
  </w:style>
  <w:style w:type="character" w:customStyle="1" w:styleId="affffffffffffffffffffc">
    <w:name w:val="Гипертекстовая ссылка"/>
    <w:uiPriority w:val="99"/>
    <w:rsid w:val="00B87475"/>
    <w:rPr>
      <w:b/>
      <w:color w:val="008000"/>
    </w:rPr>
  </w:style>
  <w:style w:type="paragraph" w:customStyle="1" w:styleId="affffffffffffffffffffd">
    <w:name w:val="Нормальный (таблица)"/>
    <w:basedOn w:val="aff1"/>
    <w:next w:val="aff1"/>
    <w:uiPriority w:val="99"/>
    <w:rsid w:val="00B87475"/>
    <w:pPr>
      <w:widowControl w:val="0"/>
      <w:autoSpaceDE w:val="0"/>
      <w:autoSpaceDN w:val="0"/>
      <w:adjustRightInd w:val="0"/>
      <w:jc w:val="both"/>
    </w:pPr>
    <w:rPr>
      <w:rFonts w:ascii="Arial" w:hAnsi="Arial" w:cs="Arial"/>
    </w:rPr>
  </w:style>
  <w:style w:type="paragraph" w:customStyle="1" w:styleId="affffffffffffffffffffe">
    <w:name w:val="Комментарий"/>
    <w:basedOn w:val="aff1"/>
    <w:next w:val="aff1"/>
    <w:uiPriority w:val="99"/>
    <w:rsid w:val="00B87475"/>
    <w:pPr>
      <w:widowControl w:val="0"/>
      <w:autoSpaceDE w:val="0"/>
      <w:autoSpaceDN w:val="0"/>
      <w:adjustRightInd w:val="0"/>
      <w:ind w:left="170"/>
      <w:jc w:val="both"/>
    </w:pPr>
    <w:rPr>
      <w:rFonts w:ascii="Arial" w:hAnsi="Arial" w:cs="Arial"/>
      <w:i/>
      <w:iCs/>
      <w:color w:val="800080"/>
    </w:rPr>
  </w:style>
  <w:style w:type="paragraph" w:customStyle="1" w:styleId="lena">
    <w:name w:val="lena"/>
    <w:basedOn w:val="aff1"/>
    <w:uiPriority w:val="99"/>
    <w:rsid w:val="00B87475"/>
    <w:pPr>
      <w:ind w:firstLine="709"/>
      <w:jc w:val="both"/>
    </w:pPr>
    <w:rPr>
      <w:rFonts w:ascii="Arial" w:hAnsi="Arial" w:cs="Arial"/>
    </w:rPr>
  </w:style>
  <w:style w:type="paragraph" w:customStyle="1" w:styleId="Iniiaiieoaeno">
    <w:name w:val="Iniiaiie oaeno"/>
    <w:basedOn w:val="aff1"/>
    <w:uiPriority w:val="99"/>
    <w:rsid w:val="00B87475"/>
    <w:pPr>
      <w:jc w:val="center"/>
    </w:pPr>
    <w:rPr>
      <w:rFonts w:ascii="Arial" w:hAnsi="Arial" w:cs="Arial"/>
      <w:b/>
      <w:bCs/>
      <w:sz w:val="28"/>
      <w:szCs w:val="28"/>
    </w:rPr>
  </w:style>
  <w:style w:type="paragraph" w:customStyle="1" w:styleId="cv">
    <w:name w:val="cv"/>
    <w:basedOn w:val="aff1"/>
    <w:uiPriority w:val="99"/>
    <w:rsid w:val="00B87475"/>
    <w:pPr>
      <w:spacing w:before="100" w:beforeAutospacing="1" w:after="100" w:afterAutospacing="1"/>
    </w:pPr>
    <w:rPr>
      <w:rFonts w:ascii="Arial" w:hAnsi="Arial" w:cs="Arial"/>
    </w:rPr>
  </w:style>
  <w:style w:type="paragraph" w:customStyle="1" w:styleId="afffffffffffffffffffff">
    <w:name w:val="Эко_булет"/>
    <w:basedOn w:val="aff1"/>
    <w:next w:val="aff1"/>
    <w:uiPriority w:val="99"/>
    <w:rsid w:val="00B87475"/>
    <w:pPr>
      <w:tabs>
        <w:tab w:val="num" w:pos="1069"/>
      </w:tabs>
      <w:spacing w:before="120"/>
      <w:ind w:left="425" w:firstLine="284"/>
      <w:jc w:val="both"/>
    </w:pPr>
    <w:rPr>
      <w:rFonts w:ascii="Arial" w:hAnsi="Arial" w:cs="Arial"/>
    </w:rPr>
  </w:style>
  <w:style w:type="paragraph" w:customStyle="1" w:styleId="3fff2">
    <w:name w:val="Титул3"/>
    <w:basedOn w:val="32"/>
    <w:uiPriority w:val="99"/>
    <w:rsid w:val="00B87475"/>
    <w:pPr>
      <w:keepNext w:val="0"/>
      <w:keepLines w:val="0"/>
      <w:widowControl w:val="0"/>
      <w:suppressAutoHyphens/>
      <w:spacing w:before="180" w:after="180"/>
      <w:jc w:val="both"/>
      <w:outlineLvl w:val="9"/>
    </w:pPr>
    <w:rPr>
      <w:rFonts w:ascii="Arial" w:hAnsi="Arial"/>
      <w:i/>
      <w:iCs/>
      <w:color w:val="auto"/>
      <w:sz w:val="22"/>
      <w:szCs w:val="22"/>
      <w:lang w:eastAsia="ru-RU"/>
    </w:rPr>
  </w:style>
  <w:style w:type="paragraph" w:customStyle="1" w:styleId="1ffffffff1">
    <w:name w:val="Перечень1"/>
    <w:basedOn w:val="afffffffffb"/>
    <w:uiPriority w:val="99"/>
    <w:rsid w:val="00B87475"/>
    <w:pPr>
      <w:widowControl w:val="0"/>
      <w:autoSpaceDE w:val="0"/>
      <w:autoSpaceDN w:val="0"/>
      <w:snapToGrid/>
      <w:spacing w:before="20" w:after="0" w:line="240" w:lineRule="auto"/>
      <w:ind w:left="709" w:hanging="284"/>
    </w:pPr>
    <w:rPr>
      <w:rFonts w:ascii="Arial" w:eastAsia="Times New Roman" w:hAnsi="Arial" w:cs="Arial"/>
      <w:sz w:val="22"/>
      <w:szCs w:val="22"/>
      <w:lang w:eastAsia="ru-RU"/>
    </w:rPr>
  </w:style>
  <w:style w:type="paragraph" w:customStyle="1" w:styleId="Iniiaiieoaeno2">
    <w:name w:val="Iniiaiie oaeno 2"/>
    <w:basedOn w:val="aff1"/>
    <w:uiPriority w:val="99"/>
    <w:rsid w:val="00B87475"/>
    <w:pPr>
      <w:overflowPunct w:val="0"/>
      <w:autoSpaceDE w:val="0"/>
      <w:autoSpaceDN w:val="0"/>
      <w:adjustRightInd w:val="0"/>
      <w:ind w:firstLine="426"/>
      <w:jc w:val="both"/>
      <w:textAlignment w:val="baseline"/>
    </w:pPr>
    <w:rPr>
      <w:rFonts w:ascii="Arial" w:hAnsi="Arial" w:cs="Arial"/>
    </w:rPr>
  </w:style>
  <w:style w:type="paragraph" w:customStyle="1" w:styleId="1213">
    <w:name w:val="Табличный 12Л1"/>
    <w:basedOn w:val="aff1"/>
    <w:uiPriority w:val="99"/>
    <w:rsid w:val="00B87475"/>
    <w:rPr>
      <w:rFonts w:ascii="Arial" w:hAnsi="Arial" w:cs="Arial"/>
    </w:rPr>
  </w:style>
  <w:style w:type="paragraph" w:customStyle="1" w:styleId="6e">
    <w:name w:val="заголовок 6"/>
    <w:basedOn w:val="aff1"/>
    <w:next w:val="aff1"/>
    <w:uiPriority w:val="99"/>
    <w:rsid w:val="00B87475"/>
    <w:pPr>
      <w:keepNext/>
      <w:jc w:val="right"/>
      <w:outlineLvl w:val="5"/>
    </w:pPr>
    <w:rPr>
      <w:rFonts w:ascii="Arial" w:hAnsi="Arial" w:cs="Arial"/>
    </w:rPr>
  </w:style>
  <w:style w:type="paragraph" w:customStyle="1" w:styleId="afffffffffffffffffffff0">
    <w:name w:val="Шапка таблицы"/>
    <w:basedOn w:val="aff1"/>
    <w:uiPriority w:val="99"/>
    <w:rsid w:val="00B87475"/>
    <w:pPr>
      <w:jc w:val="center"/>
    </w:pPr>
    <w:rPr>
      <w:rFonts w:eastAsia="SimSun"/>
    </w:rPr>
  </w:style>
  <w:style w:type="paragraph" w:customStyle="1" w:styleId="afffffffffffffffffffff1">
    <w:name w:val="Ровный"/>
    <w:basedOn w:val="aff1"/>
    <w:uiPriority w:val="99"/>
    <w:rsid w:val="00B87475"/>
    <w:pPr>
      <w:spacing w:line="360" w:lineRule="auto"/>
      <w:ind w:firstLine="720"/>
      <w:jc w:val="both"/>
    </w:pPr>
    <w:rPr>
      <w:rFonts w:ascii="Courier New" w:eastAsia="SimSun" w:hAnsi="Courier New" w:cs="Courier New"/>
    </w:rPr>
  </w:style>
  <w:style w:type="paragraph" w:customStyle="1" w:styleId="afffffffffffffffffffff2">
    <w:name w:val="Таня"/>
    <w:basedOn w:val="39"/>
    <w:uiPriority w:val="99"/>
    <w:rsid w:val="00B87475"/>
    <w:pPr>
      <w:keepNext w:val="0"/>
      <w:suppressLineNumbers w:val="0"/>
      <w:tabs>
        <w:tab w:val="clear" w:pos="9356"/>
      </w:tabs>
      <w:suppressAutoHyphens w:val="0"/>
      <w:spacing w:line="380" w:lineRule="exact"/>
      <w:ind w:right="60" w:firstLine="900"/>
    </w:pPr>
    <w:rPr>
      <w:rFonts w:ascii="Arial" w:eastAsia="Times New Roman" w:hAnsi="Arial" w:cs="Arial"/>
      <w:sz w:val="26"/>
      <w:lang w:eastAsia="ru-RU"/>
    </w:rPr>
  </w:style>
  <w:style w:type="paragraph" w:customStyle="1" w:styleId="afffffffffffffffffffff3">
    <w:name w:val="Краткий обратный адрес"/>
    <w:basedOn w:val="aff1"/>
    <w:uiPriority w:val="99"/>
    <w:rsid w:val="00B87475"/>
    <w:rPr>
      <w:rFonts w:ascii="Arial" w:hAnsi="Arial" w:cs="Arial"/>
    </w:rPr>
  </w:style>
  <w:style w:type="paragraph" w:customStyle="1" w:styleId="IauiueP">
    <w:name w:val="Iau?iue.…P"/>
    <w:uiPriority w:val="99"/>
    <w:rsid w:val="00B87475"/>
    <w:pPr>
      <w:spacing w:after="0" w:line="240" w:lineRule="auto"/>
    </w:pPr>
    <w:rPr>
      <w:rFonts w:ascii="Arial" w:eastAsia="Times New Roman" w:hAnsi="Arial" w:cs="Arial"/>
      <w:sz w:val="20"/>
      <w:szCs w:val="20"/>
    </w:rPr>
  </w:style>
  <w:style w:type="paragraph" w:customStyle="1" w:styleId="7c">
    <w:name w:val="заголовок 7"/>
    <w:basedOn w:val="aff1"/>
    <w:next w:val="aff1"/>
    <w:uiPriority w:val="99"/>
    <w:rsid w:val="00B87475"/>
    <w:pPr>
      <w:autoSpaceDE w:val="0"/>
      <w:autoSpaceDN w:val="0"/>
      <w:spacing w:before="240" w:after="60"/>
      <w:ind w:left="4956" w:hanging="708"/>
      <w:outlineLvl w:val="6"/>
    </w:pPr>
    <w:rPr>
      <w:rFonts w:ascii="Arial" w:hAnsi="Arial" w:cs="Arial"/>
      <w:sz w:val="20"/>
      <w:szCs w:val="20"/>
    </w:rPr>
  </w:style>
  <w:style w:type="paragraph" w:customStyle="1" w:styleId="8f">
    <w:name w:val="заголовок 8"/>
    <w:basedOn w:val="aff1"/>
    <w:next w:val="aff1"/>
    <w:uiPriority w:val="99"/>
    <w:rsid w:val="00B87475"/>
    <w:pPr>
      <w:autoSpaceDE w:val="0"/>
      <w:autoSpaceDN w:val="0"/>
      <w:spacing w:before="240" w:after="60"/>
      <w:ind w:left="5664" w:hanging="708"/>
      <w:outlineLvl w:val="7"/>
    </w:pPr>
    <w:rPr>
      <w:rFonts w:ascii="Arial" w:hAnsi="Arial" w:cs="Arial"/>
      <w:i/>
      <w:iCs/>
      <w:sz w:val="20"/>
      <w:szCs w:val="20"/>
    </w:rPr>
  </w:style>
  <w:style w:type="paragraph" w:customStyle="1" w:styleId="9b">
    <w:name w:val="заголовок 9"/>
    <w:basedOn w:val="aff1"/>
    <w:next w:val="aff1"/>
    <w:uiPriority w:val="99"/>
    <w:rsid w:val="00B87475"/>
    <w:pPr>
      <w:autoSpaceDE w:val="0"/>
      <w:autoSpaceDN w:val="0"/>
      <w:spacing w:before="240" w:after="60"/>
      <w:ind w:left="6372" w:hanging="708"/>
      <w:outlineLvl w:val="8"/>
    </w:pPr>
    <w:rPr>
      <w:rFonts w:ascii="Arial" w:hAnsi="Arial" w:cs="Arial"/>
      <w:b/>
      <w:bCs/>
      <w:i/>
      <w:iCs/>
      <w:sz w:val="18"/>
      <w:szCs w:val="18"/>
    </w:rPr>
  </w:style>
  <w:style w:type="paragraph" w:customStyle="1" w:styleId="BlockText20">
    <w:name w:val="Block Text2"/>
    <w:basedOn w:val="aff1"/>
    <w:uiPriority w:val="99"/>
    <w:rsid w:val="00B87475"/>
    <w:pPr>
      <w:ind w:left="567" w:right="567" w:firstLine="567"/>
      <w:jc w:val="both"/>
    </w:pPr>
    <w:rPr>
      <w:rFonts w:ascii="Arial" w:hAnsi="Arial" w:cs="Arial"/>
    </w:rPr>
  </w:style>
  <w:style w:type="paragraph" w:customStyle="1" w:styleId="afffffffffffffffffffff4">
    <w:name w:val="Об"/>
    <w:uiPriority w:val="99"/>
    <w:rsid w:val="00B87475"/>
    <w:pPr>
      <w:widowControl w:val="0"/>
      <w:spacing w:after="0" w:line="240" w:lineRule="auto"/>
    </w:pPr>
    <w:rPr>
      <w:rFonts w:ascii="Arial" w:eastAsia="Times New Roman" w:hAnsi="Arial" w:cs="Arial"/>
      <w:sz w:val="20"/>
      <w:szCs w:val="20"/>
    </w:rPr>
  </w:style>
  <w:style w:type="paragraph" w:customStyle="1" w:styleId="afffffffffffffffffffff5">
    <w:name w:val="Заголовок зап"/>
    <w:basedOn w:val="32"/>
    <w:uiPriority w:val="99"/>
    <w:rsid w:val="00B87475"/>
    <w:pPr>
      <w:keepNext w:val="0"/>
      <w:keepLines w:val="0"/>
      <w:widowControl w:val="0"/>
      <w:suppressAutoHyphens/>
      <w:spacing w:before="240" w:after="60" w:line="360" w:lineRule="auto"/>
      <w:jc w:val="both"/>
      <w:outlineLvl w:val="9"/>
    </w:pPr>
    <w:rPr>
      <w:rFonts w:ascii="Arial" w:hAnsi="Arial"/>
      <w:i/>
      <w:iCs/>
      <w:color w:val="auto"/>
      <w:szCs w:val="24"/>
      <w:lang w:eastAsia="ru-RU"/>
    </w:rPr>
  </w:style>
  <w:style w:type="paragraph" w:customStyle="1" w:styleId="1ffffffff2">
    <w:name w:val="Заг_1"/>
    <w:basedOn w:val="aff1"/>
    <w:uiPriority w:val="99"/>
    <w:rsid w:val="00B87475"/>
    <w:pPr>
      <w:widowControl w:val="0"/>
      <w:spacing w:line="360" w:lineRule="auto"/>
      <w:ind w:firstLine="397"/>
      <w:jc w:val="center"/>
    </w:pPr>
    <w:rPr>
      <w:rFonts w:ascii="Arial" w:hAnsi="Arial" w:cs="Arial"/>
      <w:b/>
      <w:bCs/>
      <w:sz w:val="28"/>
      <w:szCs w:val="28"/>
    </w:rPr>
  </w:style>
  <w:style w:type="paragraph" w:customStyle="1" w:styleId="9c">
    <w:name w:val="Стиль9 прилож"/>
    <w:basedOn w:val="aff1"/>
    <w:uiPriority w:val="99"/>
    <w:rsid w:val="00B87475"/>
    <w:pPr>
      <w:ind w:left="-91" w:right="-91"/>
    </w:pPr>
    <w:rPr>
      <w:rFonts w:ascii="Arial" w:hAnsi="Arial" w:cs="Arial"/>
      <w:sz w:val="18"/>
      <w:szCs w:val="18"/>
    </w:rPr>
  </w:style>
  <w:style w:type="paragraph" w:customStyle="1" w:styleId="8f0">
    <w:name w:val="Стиль8 прилож"/>
    <w:basedOn w:val="aff1"/>
    <w:uiPriority w:val="99"/>
    <w:rsid w:val="00B87475"/>
    <w:pPr>
      <w:ind w:left="-91" w:right="-91"/>
    </w:pPr>
    <w:rPr>
      <w:rFonts w:ascii="Arial" w:hAnsi="Arial" w:cs="Arial"/>
      <w:sz w:val="16"/>
      <w:szCs w:val="16"/>
    </w:rPr>
  </w:style>
  <w:style w:type="paragraph" w:customStyle="1" w:styleId="afffffffffffffffffffff6">
    <w:name w:val="Стиль Название объекта + вправо"/>
    <w:basedOn w:val="afff3"/>
    <w:uiPriority w:val="99"/>
    <w:rsid w:val="00B87475"/>
    <w:pPr>
      <w:keepNext/>
      <w:spacing w:line="240" w:lineRule="auto"/>
      <w:ind w:firstLine="0"/>
      <w:jc w:val="right"/>
    </w:pPr>
    <w:rPr>
      <w:rFonts w:eastAsia="SimSun"/>
      <w:sz w:val="20"/>
      <w:szCs w:val="20"/>
      <w:lang w:eastAsia="ru-RU"/>
    </w:rPr>
  </w:style>
  <w:style w:type="paragraph" w:customStyle="1" w:styleId="125">
    <w:name w:val="список 1.2"/>
    <w:basedOn w:val="aff1"/>
    <w:uiPriority w:val="99"/>
    <w:rsid w:val="00B87475"/>
    <w:pPr>
      <w:keepNext/>
      <w:numPr>
        <w:numId w:val="110"/>
      </w:numPr>
      <w:spacing w:before="100" w:beforeAutospacing="1" w:after="100" w:afterAutospacing="1"/>
      <w:jc w:val="both"/>
      <w:outlineLvl w:val="8"/>
    </w:pPr>
    <w:rPr>
      <w:rFonts w:ascii="Arial" w:hAnsi="Arial"/>
      <w:sz w:val="20"/>
    </w:rPr>
  </w:style>
  <w:style w:type="character" w:customStyle="1" w:styleId="1ffffffff3">
    <w:name w:val="название 1 Знак"/>
    <w:uiPriority w:val="99"/>
    <w:rsid w:val="00B87475"/>
    <w:rPr>
      <w:b/>
      <w:sz w:val="24"/>
      <w:lang w:val="ru-RU" w:eastAsia="ru-RU"/>
    </w:rPr>
  </w:style>
  <w:style w:type="paragraph" w:customStyle="1" w:styleId="2fffff7">
    <w:name w:val="название 2"/>
    <w:basedOn w:val="aff1"/>
    <w:link w:val="2fffff8"/>
    <w:uiPriority w:val="99"/>
    <w:rsid w:val="00B87475"/>
    <w:pPr>
      <w:spacing w:before="120"/>
      <w:jc w:val="center"/>
    </w:pPr>
    <w:rPr>
      <w:b/>
      <w:caps/>
    </w:rPr>
  </w:style>
  <w:style w:type="character" w:customStyle="1" w:styleId="2fffff8">
    <w:name w:val="название 2 Знак"/>
    <w:link w:val="2fffff7"/>
    <w:uiPriority w:val="99"/>
    <w:locked/>
    <w:rsid w:val="00B87475"/>
    <w:rPr>
      <w:rFonts w:eastAsia="Times New Roman"/>
      <w:b/>
      <w:caps/>
      <w:sz w:val="24"/>
      <w:lang w:val="x-none" w:eastAsia="ru-RU"/>
    </w:rPr>
  </w:style>
  <w:style w:type="paragraph" w:customStyle="1" w:styleId="essay">
    <w:name w:val="essay"/>
    <w:basedOn w:val="aff1"/>
    <w:uiPriority w:val="99"/>
    <w:rsid w:val="00B87475"/>
    <w:pPr>
      <w:spacing w:after="300" w:line="255" w:lineRule="atLeast"/>
    </w:pPr>
    <w:rPr>
      <w:sz w:val="17"/>
      <w:szCs w:val="17"/>
    </w:rPr>
  </w:style>
  <w:style w:type="paragraph" w:customStyle="1" w:styleId="01">
    <w:name w:val="Список 0"/>
    <w:basedOn w:val="aff1"/>
    <w:uiPriority w:val="99"/>
    <w:rsid w:val="00B87475"/>
    <w:pPr>
      <w:numPr>
        <w:numId w:val="111"/>
      </w:numPr>
      <w:jc w:val="both"/>
    </w:pPr>
  </w:style>
  <w:style w:type="paragraph" w:customStyle="1" w:styleId="8f1">
    <w:name w:val="таб 8"/>
    <w:basedOn w:val="8"/>
    <w:uiPriority w:val="99"/>
    <w:rsid w:val="00B87475"/>
    <w:pPr>
      <w:suppressLineNumbers w:val="0"/>
      <w:tabs>
        <w:tab w:val="clear" w:pos="1440"/>
        <w:tab w:val="clear" w:pos="9356"/>
      </w:tabs>
      <w:suppressAutoHyphens w:val="0"/>
      <w:spacing w:before="0" w:after="0"/>
      <w:ind w:left="0" w:firstLine="0"/>
    </w:pPr>
    <w:rPr>
      <w:rFonts w:eastAsia="Times New Roman" w:cs="Times New Roman"/>
      <w:i w:val="0"/>
      <w:sz w:val="16"/>
      <w:szCs w:val="24"/>
      <w:lang w:eastAsia="ru-RU"/>
    </w:rPr>
  </w:style>
  <w:style w:type="paragraph" w:customStyle="1" w:styleId="afffffffffffffffffffff7">
    <w:name w:val="стиль жк"/>
    <w:basedOn w:val="aff1"/>
    <w:uiPriority w:val="99"/>
    <w:rsid w:val="00B87475"/>
    <w:pPr>
      <w:tabs>
        <w:tab w:val="num" w:pos="360"/>
      </w:tabs>
      <w:spacing w:before="100" w:beforeAutospacing="1" w:after="100" w:afterAutospacing="1"/>
      <w:ind w:left="340" w:hanging="340"/>
      <w:jc w:val="both"/>
    </w:pPr>
    <w:rPr>
      <w:rFonts w:ascii="Arial" w:hAnsi="Arial"/>
      <w:b/>
      <w:bCs/>
      <w:i/>
      <w:iCs/>
      <w:sz w:val="20"/>
    </w:rPr>
  </w:style>
  <w:style w:type="character" w:customStyle="1" w:styleId="afffffffffc">
    <w:name w:val="Обычный отступ Знак"/>
    <w:aliases w:val="Нормальный отступ Знак1,Обычный отступ Знак1 Знак Знак Знак,Обычный отступ Знак2 Знак Знак Знак Знак,Обычный отступ Знак Знак1 Знак Знак1 Знак Знак,Обычный отступ Знак1 Знак Знак Знак Знак Знак Знак"/>
    <w:link w:val="afffffffffb"/>
    <w:uiPriority w:val="99"/>
    <w:locked/>
    <w:rsid w:val="00B87475"/>
    <w:rPr>
      <w:sz w:val="28"/>
    </w:rPr>
  </w:style>
  <w:style w:type="paragraph" w:customStyle="1" w:styleId="21">
    <w:name w:val="2с"/>
    <w:basedOn w:val="afff4"/>
    <w:uiPriority w:val="99"/>
    <w:rsid w:val="00B87475"/>
    <w:pPr>
      <w:numPr>
        <w:numId w:val="112"/>
      </w:numPr>
      <w:spacing w:before="120" w:after="0"/>
      <w:jc w:val="left"/>
    </w:pPr>
    <w:rPr>
      <w:rFonts w:ascii="Arial" w:eastAsia="Times New Roman" w:hAnsi="Arial"/>
      <w:sz w:val="20"/>
      <w:szCs w:val="24"/>
      <w:lang w:eastAsia="ru-RU"/>
    </w:rPr>
  </w:style>
  <w:style w:type="paragraph" w:customStyle="1" w:styleId="0">
    <w:name w:val="таб 0"/>
    <w:basedOn w:val="aff1"/>
    <w:uiPriority w:val="99"/>
    <w:rsid w:val="00B87475"/>
    <w:pPr>
      <w:numPr>
        <w:numId w:val="113"/>
      </w:numPr>
      <w:jc w:val="both"/>
    </w:pPr>
  </w:style>
  <w:style w:type="paragraph" w:customStyle="1" w:styleId="015">
    <w:name w:val="Список 0.1"/>
    <w:basedOn w:val="0"/>
    <w:uiPriority w:val="99"/>
    <w:rsid w:val="00B87475"/>
  </w:style>
  <w:style w:type="paragraph" w:customStyle="1" w:styleId="a6">
    <w:name w:val="Заголовок ж сп"/>
    <w:basedOn w:val="aff1"/>
    <w:uiPriority w:val="99"/>
    <w:rsid w:val="00B87475"/>
    <w:pPr>
      <w:numPr>
        <w:ilvl w:val="1"/>
        <w:numId w:val="114"/>
      </w:numPr>
      <w:spacing w:before="100" w:beforeAutospacing="1" w:after="100" w:afterAutospacing="1"/>
      <w:jc w:val="both"/>
    </w:pPr>
    <w:rPr>
      <w:rFonts w:ascii="Arial" w:hAnsi="Arial"/>
      <w:b/>
      <w:bCs/>
      <w:i/>
      <w:iCs/>
      <w:sz w:val="20"/>
    </w:rPr>
  </w:style>
  <w:style w:type="paragraph" w:customStyle="1" w:styleId="a5">
    <w:name w:val="Заголовок отходы"/>
    <w:basedOn w:val="aff1"/>
    <w:uiPriority w:val="99"/>
    <w:rsid w:val="00B87475"/>
    <w:pPr>
      <w:numPr>
        <w:ilvl w:val="1"/>
        <w:numId w:val="115"/>
      </w:numPr>
      <w:tabs>
        <w:tab w:val="clear" w:pos="360"/>
      </w:tabs>
      <w:spacing w:before="100" w:beforeAutospacing="1" w:after="100" w:afterAutospacing="1"/>
      <w:ind w:left="0" w:firstLine="720"/>
      <w:jc w:val="both"/>
    </w:pPr>
    <w:rPr>
      <w:rFonts w:ascii="Arial" w:hAnsi="Arial"/>
      <w:b/>
      <w:bCs/>
      <w:i/>
      <w:iCs/>
      <w:sz w:val="20"/>
    </w:rPr>
  </w:style>
  <w:style w:type="paragraph" w:customStyle="1" w:styleId="afffffffffffffffffffff8">
    <w:name w:val="заголовок сп"/>
    <w:basedOn w:val="aff1"/>
    <w:uiPriority w:val="99"/>
    <w:rsid w:val="00B87475"/>
    <w:pPr>
      <w:tabs>
        <w:tab w:val="num" w:pos="1440"/>
      </w:tabs>
      <w:ind w:left="1440" w:hanging="360"/>
      <w:jc w:val="both"/>
    </w:pPr>
    <w:rPr>
      <w:rFonts w:ascii="Arial" w:hAnsi="Arial"/>
      <w:sz w:val="18"/>
    </w:rPr>
  </w:style>
  <w:style w:type="paragraph" w:customStyle="1" w:styleId="afffffffffffffffffffff9">
    <w:name w:val="заголовок список"/>
    <w:basedOn w:val="aff1"/>
    <w:uiPriority w:val="99"/>
    <w:rsid w:val="00B87475"/>
    <w:pPr>
      <w:tabs>
        <w:tab w:val="num" w:pos="1440"/>
      </w:tabs>
      <w:ind w:left="1440" w:hanging="360"/>
      <w:jc w:val="both"/>
    </w:pPr>
    <w:rPr>
      <w:rFonts w:ascii="Arial" w:hAnsi="Arial"/>
      <w:sz w:val="20"/>
    </w:rPr>
  </w:style>
  <w:style w:type="paragraph" w:customStyle="1" w:styleId="07">
    <w:name w:val="заголовок  0"/>
    <w:basedOn w:val="aff1"/>
    <w:uiPriority w:val="99"/>
    <w:rsid w:val="00B87475"/>
    <w:pPr>
      <w:spacing w:before="100" w:beforeAutospacing="1" w:after="100" w:afterAutospacing="1"/>
      <w:ind w:firstLine="709"/>
      <w:jc w:val="center"/>
    </w:pPr>
    <w:rPr>
      <w:rFonts w:ascii="Arial" w:hAnsi="Arial"/>
      <w:sz w:val="20"/>
    </w:rPr>
  </w:style>
  <w:style w:type="paragraph" w:customStyle="1" w:styleId="af8">
    <w:name w:val="заголовок таб"/>
    <w:basedOn w:val="aff1"/>
    <w:uiPriority w:val="99"/>
    <w:rsid w:val="00B87475"/>
    <w:pPr>
      <w:numPr>
        <w:numId w:val="116"/>
      </w:numPr>
      <w:tabs>
        <w:tab w:val="clear" w:pos="360"/>
      </w:tabs>
      <w:spacing w:before="100" w:beforeAutospacing="1" w:after="100" w:afterAutospacing="1"/>
      <w:ind w:left="0" w:firstLine="709"/>
      <w:jc w:val="center"/>
    </w:pPr>
    <w:rPr>
      <w:rFonts w:ascii="Arial" w:hAnsi="Arial"/>
      <w:sz w:val="16"/>
    </w:rPr>
  </w:style>
  <w:style w:type="paragraph" w:customStyle="1" w:styleId="08">
    <w:name w:val="заголовок сп 0"/>
    <w:basedOn w:val="aff1"/>
    <w:uiPriority w:val="99"/>
    <w:rsid w:val="00B87475"/>
    <w:pPr>
      <w:tabs>
        <w:tab w:val="num" w:pos="1758"/>
      </w:tabs>
      <w:ind w:left="1758" w:hanging="340"/>
      <w:jc w:val="both"/>
    </w:pPr>
    <w:rPr>
      <w:rFonts w:ascii="Arial" w:hAnsi="Arial"/>
      <w:sz w:val="19"/>
      <w:szCs w:val="20"/>
    </w:rPr>
  </w:style>
  <w:style w:type="paragraph" w:customStyle="1" w:styleId="02">
    <w:name w:val="Заголовок список 0"/>
    <w:basedOn w:val="aff1"/>
    <w:uiPriority w:val="99"/>
    <w:rsid w:val="00B87475"/>
    <w:pPr>
      <w:numPr>
        <w:numId w:val="117"/>
      </w:numPr>
      <w:jc w:val="both"/>
    </w:pPr>
    <w:rPr>
      <w:rFonts w:ascii="Arial" w:hAnsi="Arial"/>
      <w:sz w:val="20"/>
    </w:rPr>
  </w:style>
  <w:style w:type="paragraph" w:customStyle="1" w:styleId="10c">
    <w:name w:val="заголовок таб 10"/>
    <w:basedOn w:val="aff1"/>
    <w:uiPriority w:val="99"/>
    <w:rsid w:val="00B87475"/>
    <w:pPr>
      <w:jc w:val="both"/>
    </w:pPr>
    <w:rPr>
      <w:rFonts w:ascii="Arial" w:hAnsi="Arial" w:cs="Arial"/>
      <w:sz w:val="20"/>
    </w:rPr>
  </w:style>
  <w:style w:type="paragraph" w:customStyle="1" w:styleId="afffffffffffffffffffffa">
    <w:name w:val="таб отх"/>
    <w:basedOn w:val="aff1"/>
    <w:uiPriority w:val="99"/>
    <w:rsid w:val="00B87475"/>
    <w:rPr>
      <w:rFonts w:ascii="Arial" w:hAnsi="Arial" w:cs="Arial"/>
      <w:b/>
      <w:bCs/>
      <w:i/>
      <w:iCs/>
      <w:sz w:val="20"/>
    </w:rPr>
  </w:style>
  <w:style w:type="paragraph" w:customStyle="1" w:styleId="1ffffffff4">
    <w:name w:val="1сп"/>
    <w:basedOn w:val="aff1"/>
    <w:uiPriority w:val="99"/>
    <w:rsid w:val="00B87475"/>
    <w:pPr>
      <w:tabs>
        <w:tab w:val="num" w:pos="1040"/>
      </w:tabs>
      <w:spacing w:before="120"/>
      <w:ind w:left="1021" w:hanging="341"/>
      <w:jc w:val="both"/>
    </w:pPr>
    <w:rPr>
      <w:rFonts w:ascii="Arial" w:hAnsi="Arial"/>
      <w:b/>
      <w:bCs/>
      <w:i/>
      <w:iCs/>
      <w:sz w:val="20"/>
    </w:rPr>
  </w:style>
  <w:style w:type="paragraph" w:customStyle="1" w:styleId="afffffffffffffffffffffb">
    <w:name w:val="отходы"/>
    <w:basedOn w:val="aff1"/>
    <w:uiPriority w:val="99"/>
    <w:rsid w:val="00B87475"/>
    <w:pPr>
      <w:spacing w:before="100" w:beforeAutospacing="1" w:after="100" w:afterAutospacing="1" w:line="216" w:lineRule="auto"/>
      <w:ind w:left="340" w:right="-369" w:firstLine="709"/>
      <w:jc w:val="both"/>
    </w:pPr>
    <w:rPr>
      <w:rFonts w:ascii="Arial" w:hAnsi="Arial"/>
      <w:b/>
      <w:bCs/>
      <w:i/>
      <w:iCs/>
      <w:sz w:val="20"/>
    </w:rPr>
  </w:style>
  <w:style w:type="character" w:customStyle="1" w:styleId="FontStyle465">
    <w:name w:val="Font Style465"/>
    <w:uiPriority w:val="99"/>
    <w:rsid w:val="00B87475"/>
    <w:rPr>
      <w:rFonts w:ascii="Times New Roman" w:hAnsi="Times New Roman"/>
      <w:sz w:val="22"/>
    </w:rPr>
  </w:style>
  <w:style w:type="paragraph" w:customStyle="1" w:styleId="afa">
    <w:name w:val="название бн"/>
    <w:basedOn w:val="aff1"/>
    <w:uiPriority w:val="99"/>
    <w:rsid w:val="00B87475"/>
    <w:pPr>
      <w:numPr>
        <w:numId w:val="118"/>
      </w:numPr>
      <w:spacing w:before="120" w:beforeAutospacing="1" w:after="120" w:afterAutospacing="1"/>
      <w:jc w:val="both"/>
    </w:pPr>
    <w:rPr>
      <w:rFonts w:ascii="Arial" w:hAnsi="Arial"/>
      <w:b/>
      <w:i/>
      <w:sz w:val="20"/>
    </w:rPr>
  </w:style>
  <w:style w:type="paragraph" w:customStyle="1" w:styleId="5-">
    <w:name w:val="заголовок 5-о"/>
    <w:basedOn w:val="aff1"/>
    <w:next w:val="aff1"/>
    <w:autoRedefine/>
    <w:uiPriority w:val="99"/>
    <w:rsid w:val="00B87475"/>
    <w:pPr>
      <w:numPr>
        <w:ilvl w:val="2"/>
      </w:numPr>
      <w:spacing w:before="120"/>
      <w:ind w:left="426" w:firstLine="709"/>
      <w:jc w:val="both"/>
    </w:pPr>
    <w:rPr>
      <w:rFonts w:ascii="Arial" w:hAnsi="Arial" w:cs="Arial"/>
      <w:sz w:val="20"/>
      <w:szCs w:val="20"/>
    </w:rPr>
  </w:style>
  <w:style w:type="paragraph" w:customStyle="1" w:styleId="aff0">
    <w:name w:val="список т"/>
    <w:basedOn w:val="aff1"/>
    <w:uiPriority w:val="99"/>
    <w:rsid w:val="00B87475"/>
    <w:pPr>
      <w:numPr>
        <w:numId w:val="119"/>
      </w:numPr>
      <w:spacing w:before="100" w:beforeAutospacing="1" w:after="100" w:afterAutospacing="1"/>
      <w:jc w:val="both"/>
    </w:pPr>
    <w:rPr>
      <w:rFonts w:ascii="Arial" w:hAnsi="Arial"/>
      <w:sz w:val="20"/>
    </w:rPr>
  </w:style>
  <w:style w:type="paragraph" w:customStyle="1" w:styleId="00">
    <w:name w:val="список 0"/>
    <w:basedOn w:val="9"/>
    <w:uiPriority w:val="99"/>
    <w:rsid w:val="00B87475"/>
    <w:pPr>
      <w:numPr>
        <w:numId w:val="120"/>
      </w:numPr>
      <w:suppressLineNumbers w:val="0"/>
      <w:tabs>
        <w:tab w:val="clear" w:pos="9356"/>
      </w:tabs>
      <w:suppressAutoHyphens w:val="0"/>
      <w:spacing w:before="0" w:after="0"/>
    </w:pPr>
    <w:rPr>
      <w:rFonts w:eastAsia="Times New Roman" w:cs="Times New Roman"/>
      <w:b w:val="0"/>
      <w:bCs w:val="0"/>
      <w:i w:val="0"/>
      <w:iCs w:val="0"/>
      <w:sz w:val="20"/>
      <w:szCs w:val="20"/>
      <w:lang w:eastAsia="ru-RU"/>
    </w:rPr>
  </w:style>
  <w:style w:type="paragraph" w:customStyle="1" w:styleId="1ffffffff5">
    <w:name w:val="1т"/>
    <w:basedOn w:val="affffa"/>
    <w:uiPriority w:val="99"/>
    <w:rsid w:val="00B87475"/>
    <w:pPr>
      <w:spacing w:line="240" w:lineRule="auto"/>
      <w:ind w:firstLine="0"/>
    </w:pPr>
    <w:rPr>
      <w:rFonts w:eastAsia="Times New Roman" w:cs="Times New Roman"/>
      <w:b/>
      <w:i/>
      <w:sz w:val="20"/>
      <w:szCs w:val="24"/>
      <w:lang w:eastAsia="ru-RU"/>
    </w:rPr>
  </w:style>
  <w:style w:type="character" w:customStyle="1" w:styleId="11fff4">
    <w:name w:val="Основной шрифт абзаца11"/>
    <w:uiPriority w:val="99"/>
    <w:rsid w:val="00B87475"/>
  </w:style>
  <w:style w:type="character" w:customStyle="1" w:styleId="FontStyle486">
    <w:name w:val="Font Style486"/>
    <w:uiPriority w:val="99"/>
    <w:rsid w:val="00B87475"/>
    <w:rPr>
      <w:rFonts w:ascii="Times New Roman" w:hAnsi="Times New Roman"/>
      <w:sz w:val="20"/>
    </w:rPr>
  </w:style>
  <w:style w:type="character" w:customStyle="1" w:styleId="FontStyle479">
    <w:name w:val="Font Style479"/>
    <w:uiPriority w:val="99"/>
    <w:rsid w:val="00B87475"/>
    <w:rPr>
      <w:rFonts w:ascii="Times New Roman" w:hAnsi="Times New Roman"/>
      <w:b/>
      <w:sz w:val="20"/>
    </w:rPr>
  </w:style>
  <w:style w:type="character" w:customStyle="1" w:styleId="FontStyle489">
    <w:name w:val="Font Style489"/>
    <w:uiPriority w:val="99"/>
    <w:rsid w:val="00B87475"/>
    <w:rPr>
      <w:rFonts w:ascii="Times New Roman" w:hAnsi="Times New Roman"/>
      <w:i/>
      <w:sz w:val="20"/>
    </w:rPr>
  </w:style>
  <w:style w:type="character" w:customStyle="1" w:styleId="WW8Num6z0">
    <w:name w:val="WW8Num6z0"/>
    <w:uiPriority w:val="99"/>
    <w:rsid w:val="00B87475"/>
    <w:rPr>
      <w:rFonts w:ascii="Symbol" w:hAnsi="Symbol"/>
    </w:rPr>
  </w:style>
  <w:style w:type="character" w:customStyle="1" w:styleId="WW8Num7z0">
    <w:name w:val="WW8Num7z0"/>
    <w:uiPriority w:val="99"/>
    <w:rsid w:val="00B87475"/>
    <w:rPr>
      <w:rFonts w:ascii="Symbol" w:hAnsi="Symbol"/>
    </w:rPr>
  </w:style>
  <w:style w:type="character" w:customStyle="1" w:styleId="WW8Num8z0">
    <w:name w:val="WW8Num8z0"/>
    <w:uiPriority w:val="99"/>
    <w:rsid w:val="00B87475"/>
    <w:rPr>
      <w:rFonts w:ascii="Symbol" w:hAnsi="Symbol"/>
    </w:rPr>
  </w:style>
  <w:style w:type="character" w:customStyle="1" w:styleId="WW8Num11z0">
    <w:name w:val="WW8Num11z0"/>
    <w:uiPriority w:val="99"/>
    <w:rsid w:val="00B87475"/>
    <w:rPr>
      <w:rFonts w:ascii="Symbol" w:hAnsi="Symbol"/>
    </w:rPr>
  </w:style>
  <w:style w:type="character" w:customStyle="1" w:styleId="WW8Num11z1">
    <w:name w:val="WW8Num11z1"/>
    <w:uiPriority w:val="99"/>
    <w:rsid w:val="00B87475"/>
    <w:rPr>
      <w:rFonts w:ascii="Courier New" w:hAnsi="Courier New"/>
    </w:rPr>
  </w:style>
  <w:style w:type="character" w:customStyle="1" w:styleId="WW8Num11z2">
    <w:name w:val="WW8Num11z2"/>
    <w:uiPriority w:val="99"/>
    <w:rsid w:val="00B87475"/>
    <w:rPr>
      <w:rFonts w:ascii="Wingdings" w:hAnsi="Wingdings"/>
    </w:rPr>
  </w:style>
  <w:style w:type="character" w:customStyle="1" w:styleId="WW8Num11z3">
    <w:name w:val="WW8Num11z3"/>
    <w:uiPriority w:val="99"/>
    <w:rsid w:val="00B87475"/>
    <w:rPr>
      <w:rFonts w:ascii="Symbol" w:hAnsi="Symbol"/>
    </w:rPr>
  </w:style>
  <w:style w:type="character" w:customStyle="1" w:styleId="WW8Num12z1">
    <w:name w:val="WW8Num12z1"/>
    <w:uiPriority w:val="99"/>
    <w:rsid w:val="00B87475"/>
    <w:rPr>
      <w:rFonts w:ascii="Times New Roman CYR" w:hAnsi="Times New Roman CYR"/>
    </w:rPr>
  </w:style>
  <w:style w:type="character" w:customStyle="1" w:styleId="WW8Num13z0">
    <w:name w:val="WW8Num13z0"/>
    <w:uiPriority w:val="99"/>
    <w:rsid w:val="00B87475"/>
    <w:rPr>
      <w:rFonts w:ascii="Symbol" w:hAnsi="Symbol"/>
      <w:i/>
    </w:rPr>
  </w:style>
  <w:style w:type="character" w:customStyle="1" w:styleId="WW8Num13z1">
    <w:name w:val="WW8Num13z1"/>
    <w:uiPriority w:val="99"/>
    <w:rsid w:val="00B87475"/>
    <w:rPr>
      <w:rFonts w:ascii="Courier New" w:hAnsi="Courier New"/>
    </w:rPr>
  </w:style>
  <w:style w:type="character" w:customStyle="1" w:styleId="WW8Num13z2">
    <w:name w:val="WW8Num13z2"/>
    <w:uiPriority w:val="99"/>
    <w:rsid w:val="00B87475"/>
    <w:rPr>
      <w:rFonts w:ascii="Wingdings" w:hAnsi="Wingdings"/>
    </w:rPr>
  </w:style>
  <w:style w:type="character" w:customStyle="1" w:styleId="WW8Num13z3">
    <w:name w:val="WW8Num13z3"/>
    <w:uiPriority w:val="99"/>
    <w:rsid w:val="00B87475"/>
    <w:rPr>
      <w:rFonts w:ascii="Symbol" w:hAnsi="Symbol"/>
    </w:rPr>
  </w:style>
  <w:style w:type="character" w:customStyle="1" w:styleId="WW8Num14z0">
    <w:name w:val="WW8Num14z0"/>
    <w:uiPriority w:val="99"/>
    <w:rsid w:val="00B87475"/>
    <w:rPr>
      <w:rFonts w:ascii="Symbol" w:hAnsi="Symbol"/>
    </w:rPr>
  </w:style>
  <w:style w:type="character" w:customStyle="1" w:styleId="WW8Num14z1">
    <w:name w:val="WW8Num14z1"/>
    <w:uiPriority w:val="99"/>
    <w:rsid w:val="00B87475"/>
    <w:rPr>
      <w:rFonts w:ascii="Courier New" w:hAnsi="Courier New"/>
    </w:rPr>
  </w:style>
  <w:style w:type="character" w:customStyle="1" w:styleId="WW8Num14z2">
    <w:name w:val="WW8Num14z2"/>
    <w:uiPriority w:val="99"/>
    <w:rsid w:val="00B87475"/>
    <w:rPr>
      <w:rFonts w:ascii="Wingdings" w:hAnsi="Wingdings"/>
    </w:rPr>
  </w:style>
  <w:style w:type="character" w:customStyle="1" w:styleId="WW8Num14z3">
    <w:name w:val="WW8Num14z3"/>
    <w:uiPriority w:val="99"/>
    <w:rsid w:val="00B87475"/>
    <w:rPr>
      <w:rFonts w:ascii="Symbol" w:hAnsi="Symbol"/>
    </w:rPr>
  </w:style>
  <w:style w:type="character" w:customStyle="1" w:styleId="WW8Num15z0">
    <w:name w:val="WW8Num15z0"/>
    <w:uiPriority w:val="99"/>
    <w:rsid w:val="00B87475"/>
    <w:rPr>
      <w:rFonts w:ascii="Symbol" w:hAnsi="Symbol"/>
    </w:rPr>
  </w:style>
  <w:style w:type="character" w:customStyle="1" w:styleId="WW8Num15z1">
    <w:name w:val="WW8Num15z1"/>
    <w:uiPriority w:val="99"/>
    <w:rsid w:val="00B87475"/>
    <w:rPr>
      <w:rFonts w:ascii="Courier New" w:hAnsi="Courier New"/>
    </w:rPr>
  </w:style>
  <w:style w:type="character" w:customStyle="1" w:styleId="WW8Num15z2">
    <w:name w:val="WW8Num15z2"/>
    <w:uiPriority w:val="99"/>
    <w:rsid w:val="00B87475"/>
    <w:rPr>
      <w:rFonts w:ascii="Wingdings" w:hAnsi="Wingdings"/>
    </w:rPr>
  </w:style>
  <w:style w:type="character" w:customStyle="1" w:styleId="WW8Num15z3">
    <w:name w:val="WW8Num15z3"/>
    <w:uiPriority w:val="99"/>
    <w:rsid w:val="00B87475"/>
    <w:rPr>
      <w:rFonts w:ascii="Symbol" w:hAnsi="Symbol"/>
    </w:rPr>
  </w:style>
  <w:style w:type="character" w:customStyle="1" w:styleId="WW8Num16z0">
    <w:name w:val="WW8Num16z0"/>
    <w:uiPriority w:val="99"/>
    <w:rsid w:val="00B87475"/>
    <w:rPr>
      <w:rFonts w:ascii="Symbol" w:hAnsi="Symbol"/>
      <w:b/>
      <w:i/>
      <w:sz w:val="28"/>
    </w:rPr>
  </w:style>
  <w:style w:type="character" w:customStyle="1" w:styleId="WW8Num16z1">
    <w:name w:val="WW8Num16z1"/>
    <w:uiPriority w:val="99"/>
    <w:rsid w:val="00B87475"/>
    <w:rPr>
      <w:rFonts w:ascii="Courier New" w:hAnsi="Courier New"/>
    </w:rPr>
  </w:style>
  <w:style w:type="character" w:customStyle="1" w:styleId="WW8Num16z2">
    <w:name w:val="WW8Num16z2"/>
    <w:uiPriority w:val="99"/>
    <w:rsid w:val="00B87475"/>
    <w:rPr>
      <w:rFonts w:ascii="Wingdings" w:hAnsi="Wingdings"/>
    </w:rPr>
  </w:style>
  <w:style w:type="character" w:customStyle="1" w:styleId="WW8Num16z3">
    <w:name w:val="WW8Num16z3"/>
    <w:uiPriority w:val="99"/>
    <w:rsid w:val="00B87475"/>
    <w:rPr>
      <w:rFonts w:ascii="Symbol" w:hAnsi="Symbol"/>
    </w:rPr>
  </w:style>
  <w:style w:type="character" w:customStyle="1" w:styleId="WW8Num17z0">
    <w:name w:val="WW8Num17z0"/>
    <w:uiPriority w:val="99"/>
    <w:rsid w:val="00B87475"/>
    <w:rPr>
      <w:rFonts w:ascii="Symbol" w:hAnsi="Symbol"/>
    </w:rPr>
  </w:style>
  <w:style w:type="character" w:customStyle="1" w:styleId="WW8Num17z2">
    <w:name w:val="WW8Num17z2"/>
    <w:uiPriority w:val="99"/>
    <w:rsid w:val="00B87475"/>
    <w:rPr>
      <w:rFonts w:ascii="Wingdings" w:hAnsi="Wingdings"/>
    </w:rPr>
  </w:style>
  <w:style w:type="character" w:customStyle="1" w:styleId="WW8Num17z4">
    <w:name w:val="WW8Num17z4"/>
    <w:uiPriority w:val="99"/>
    <w:rsid w:val="00B87475"/>
    <w:rPr>
      <w:rFonts w:ascii="Courier New" w:hAnsi="Courier New"/>
    </w:rPr>
  </w:style>
  <w:style w:type="character" w:customStyle="1" w:styleId="WW8Num18z0">
    <w:name w:val="WW8Num18z0"/>
    <w:uiPriority w:val="99"/>
    <w:rsid w:val="00B87475"/>
    <w:rPr>
      <w:rFonts w:ascii="Courier New" w:hAnsi="Courier New"/>
    </w:rPr>
  </w:style>
  <w:style w:type="character" w:customStyle="1" w:styleId="WW8Num18z1">
    <w:name w:val="WW8Num18z1"/>
    <w:uiPriority w:val="99"/>
    <w:rsid w:val="00B87475"/>
    <w:rPr>
      <w:rFonts w:ascii="Courier New" w:hAnsi="Courier New"/>
    </w:rPr>
  </w:style>
  <w:style w:type="character" w:customStyle="1" w:styleId="WW8Num18z2">
    <w:name w:val="WW8Num18z2"/>
    <w:uiPriority w:val="99"/>
    <w:rsid w:val="00B87475"/>
    <w:rPr>
      <w:rFonts w:ascii="Wingdings" w:hAnsi="Wingdings"/>
    </w:rPr>
  </w:style>
  <w:style w:type="character" w:customStyle="1" w:styleId="WW8Num18z3">
    <w:name w:val="WW8Num18z3"/>
    <w:uiPriority w:val="99"/>
    <w:rsid w:val="00B87475"/>
    <w:rPr>
      <w:rFonts w:ascii="Symbol" w:hAnsi="Symbol"/>
    </w:rPr>
  </w:style>
  <w:style w:type="character" w:customStyle="1" w:styleId="WW8Num19z0">
    <w:name w:val="WW8Num19z0"/>
    <w:uiPriority w:val="99"/>
    <w:rsid w:val="00B87475"/>
    <w:rPr>
      <w:rFonts w:ascii="Symbol" w:hAnsi="Symbol"/>
    </w:rPr>
  </w:style>
  <w:style w:type="character" w:customStyle="1" w:styleId="WW8Num19z1">
    <w:name w:val="WW8Num19z1"/>
    <w:uiPriority w:val="99"/>
    <w:rsid w:val="00B87475"/>
    <w:rPr>
      <w:rFonts w:ascii="Courier New" w:hAnsi="Courier New"/>
    </w:rPr>
  </w:style>
  <w:style w:type="character" w:customStyle="1" w:styleId="WW8Num19z2">
    <w:name w:val="WW8Num19z2"/>
    <w:uiPriority w:val="99"/>
    <w:rsid w:val="00B87475"/>
    <w:rPr>
      <w:rFonts w:ascii="Wingdings" w:hAnsi="Wingdings"/>
    </w:rPr>
  </w:style>
  <w:style w:type="character" w:customStyle="1" w:styleId="WW8Num20z1">
    <w:name w:val="WW8Num20z1"/>
    <w:uiPriority w:val="99"/>
    <w:rsid w:val="00B87475"/>
    <w:rPr>
      <w:rFonts w:ascii="Times New Roman CYR" w:hAnsi="Times New Roman CYR"/>
    </w:rPr>
  </w:style>
  <w:style w:type="character" w:customStyle="1" w:styleId="WW8Num22z0">
    <w:name w:val="WW8Num22z0"/>
    <w:uiPriority w:val="99"/>
    <w:rsid w:val="00B87475"/>
    <w:rPr>
      <w:b/>
    </w:rPr>
  </w:style>
  <w:style w:type="character" w:customStyle="1" w:styleId="WW8Num23z0">
    <w:name w:val="WW8Num23z0"/>
    <w:uiPriority w:val="99"/>
    <w:rsid w:val="00B87475"/>
    <w:rPr>
      <w:rFonts w:ascii="Symbol" w:hAnsi="Symbol"/>
    </w:rPr>
  </w:style>
  <w:style w:type="character" w:customStyle="1" w:styleId="WW8Num23z1">
    <w:name w:val="WW8Num23z1"/>
    <w:uiPriority w:val="99"/>
    <w:rsid w:val="00B87475"/>
    <w:rPr>
      <w:rFonts w:ascii="Courier New" w:hAnsi="Courier New"/>
    </w:rPr>
  </w:style>
  <w:style w:type="character" w:customStyle="1" w:styleId="WW8Num23z2">
    <w:name w:val="WW8Num23z2"/>
    <w:uiPriority w:val="99"/>
    <w:rsid w:val="00B87475"/>
    <w:rPr>
      <w:rFonts w:ascii="Wingdings" w:hAnsi="Wingdings"/>
    </w:rPr>
  </w:style>
  <w:style w:type="character" w:customStyle="1" w:styleId="WW8Num23z3">
    <w:name w:val="WW8Num23z3"/>
    <w:uiPriority w:val="99"/>
    <w:rsid w:val="00B87475"/>
    <w:rPr>
      <w:rFonts w:ascii="Symbol" w:hAnsi="Symbol"/>
    </w:rPr>
  </w:style>
  <w:style w:type="character" w:customStyle="1" w:styleId="WW8Num24z0">
    <w:name w:val="WW8Num24z0"/>
    <w:uiPriority w:val="99"/>
    <w:rsid w:val="00B87475"/>
    <w:rPr>
      <w:rFonts w:ascii="Symbol" w:hAnsi="Symbol"/>
      <w:b/>
    </w:rPr>
  </w:style>
  <w:style w:type="character" w:customStyle="1" w:styleId="WW8Num24z1">
    <w:name w:val="WW8Num24z1"/>
    <w:uiPriority w:val="99"/>
    <w:rsid w:val="00B87475"/>
    <w:rPr>
      <w:rFonts w:ascii="Courier New" w:hAnsi="Courier New"/>
    </w:rPr>
  </w:style>
  <w:style w:type="character" w:customStyle="1" w:styleId="WW8Num24z2">
    <w:name w:val="WW8Num24z2"/>
    <w:uiPriority w:val="99"/>
    <w:rsid w:val="00B87475"/>
    <w:rPr>
      <w:rFonts w:ascii="Wingdings" w:hAnsi="Wingdings"/>
    </w:rPr>
  </w:style>
  <w:style w:type="character" w:customStyle="1" w:styleId="WW8Num24z3">
    <w:name w:val="WW8Num24z3"/>
    <w:uiPriority w:val="99"/>
    <w:rsid w:val="00B87475"/>
    <w:rPr>
      <w:rFonts w:ascii="Symbol" w:hAnsi="Symbol"/>
    </w:rPr>
  </w:style>
  <w:style w:type="character" w:customStyle="1" w:styleId="WW8Num25z0">
    <w:name w:val="WW8Num25z0"/>
    <w:uiPriority w:val="99"/>
    <w:rsid w:val="00B87475"/>
    <w:rPr>
      <w:rFonts w:ascii="Symbol" w:hAnsi="Symbol"/>
    </w:rPr>
  </w:style>
  <w:style w:type="character" w:customStyle="1" w:styleId="WW8Num25z1">
    <w:name w:val="WW8Num25z1"/>
    <w:uiPriority w:val="99"/>
    <w:rsid w:val="00B87475"/>
    <w:rPr>
      <w:rFonts w:ascii="Courier New" w:hAnsi="Courier New"/>
    </w:rPr>
  </w:style>
  <w:style w:type="character" w:customStyle="1" w:styleId="WW8Num25z2">
    <w:name w:val="WW8Num25z2"/>
    <w:uiPriority w:val="99"/>
    <w:rsid w:val="00B87475"/>
    <w:rPr>
      <w:rFonts w:ascii="Wingdings" w:hAnsi="Wingdings"/>
    </w:rPr>
  </w:style>
  <w:style w:type="character" w:customStyle="1" w:styleId="WW8Num25z3">
    <w:name w:val="WW8Num25z3"/>
    <w:uiPriority w:val="99"/>
    <w:rsid w:val="00B87475"/>
    <w:rPr>
      <w:rFonts w:ascii="Symbol" w:hAnsi="Symbol"/>
    </w:rPr>
  </w:style>
  <w:style w:type="character" w:customStyle="1" w:styleId="WW8Num26z0">
    <w:name w:val="WW8Num26z0"/>
    <w:uiPriority w:val="99"/>
    <w:rsid w:val="00B87475"/>
    <w:rPr>
      <w:rFonts w:ascii="Symbol" w:hAnsi="Symbol"/>
    </w:rPr>
  </w:style>
  <w:style w:type="character" w:customStyle="1" w:styleId="WW8Num26z1">
    <w:name w:val="WW8Num26z1"/>
    <w:uiPriority w:val="99"/>
    <w:rsid w:val="00B87475"/>
    <w:rPr>
      <w:rFonts w:ascii="Courier New" w:hAnsi="Courier New"/>
    </w:rPr>
  </w:style>
  <w:style w:type="character" w:customStyle="1" w:styleId="WW8Num26z2">
    <w:name w:val="WW8Num26z2"/>
    <w:uiPriority w:val="99"/>
    <w:rsid w:val="00B87475"/>
    <w:rPr>
      <w:rFonts w:ascii="Wingdings" w:hAnsi="Wingdings"/>
    </w:rPr>
  </w:style>
  <w:style w:type="character" w:customStyle="1" w:styleId="WW8Num26z3">
    <w:name w:val="WW8Num26z3"/>
    <w:uiPriority w:val="99"/>
    <w:rsid w:val="00B87475"/>
    <w:rPr>
      <w:rFonts w:ascii="Symbol" w:hAnsi="Symbol"/>
    </w:rPr>
  </w:style>
  <w:style w:type="character" w:customStyle="1" w:styleId="WW8Num27z0">
    <w:name w:val="WW8Num27z0"/>
    <w:uiPriority w:val="99"/>
    <w:rsid w:val="00B87475"/>
    <w:rPr>
      <w:rFonts w:ascii="Symbol" w:hAnsi="Symbol"/>
    </w:rPr>
  </w:style>
  <w:style w:type="character" w:customStyle="1" w:styleId="WW8Num27z1">
    <w:name w:val="WW8Num27z1"/>
    <w:uiPriority w:val="99"/>
    <w:rsid w:val="00B87475"/>
    <w:rPr>
      <w:rFonts w:ascii="Courier New" w:hAnsi="Courier New"/>
    </w:rPr>
  </w:style>
  <w:style w:type="character" w:customStyle="1" w:styleId="WW8Num27z2">
    <w:name w:val="WW8Num27z2"/>
    <w:uiPriority w:val="99"/>
    <w:rsid w:val="00B87475"/>
    <w:rPr>
      <w:rFonts w:ascii="Wingdings" w:hAnsi="Wingdings"/>
    </w:rPr>
  </w:style>
  <w:style w:type="character" w:customStyle="1" w:styleId="WW8Num28z0">
    <w:name w:val="WW8Num28z0"/>
    <w:uiPriority w:val="99"/>
    <w:rsid w:val="00B87475"/>
    <w:rPr>
      <w:b/>
      <w:i/>
    </w:rPr>
  </w:style>
  <w:style w:type="character" w:customStyle="1" w:styleId="WW8Num29z0">
    <w:name w:val="WW8Num29z0"/>
    <w:uiPriority w:val="99"/>
    <w:rsid w:val="00B87475"/>
    <w:rPr>
      <w:rFonts w:ascii="Symbol" w:hAnsi="Symbol"/>
    </w:rPr>
  </w:style>
  <w:style w:type="character" w:customStyle="1" w:styleId="WW8Num29z1">
    <w:name w:val="WW8Num29z1"/>
    <w:uiPriority w:val="99"/>
    <w:rsid w:val="00B87475"/>
    <w:rPr>
      <w:rFonts w:ascii="Courier New" w:hAnsi="Courier New"/>
    </w:rPr>
  </w:style>
  <w:style w:type="character" w:customStyle="1" w:styleId="WW8Num29z2">
    <w:name w:val="WW8Num29z2"/>
    <w:uiPriority w:val="99"/>
    <w:rsid w:val="00B87475"/>
    <w:rPr>
      <w:rFonts w:ascii="Wingdings" w:hAnsi="Wingdings"/>
    </w:rPr>
  </w:style>
  <w:style w:type="character" w:customStyle="1" w:styleId="WW8Num29z3">
    <w:name w:val="WW8Num29z3"/>
    <w:uiPriority w:val="99"/>
    <w:rsid w:val="00B87475"/>
    <w:rPr>
      <w:rFonts w:ascii="Symbol" w:hAnsi="Symbol"/>
    </w:rPr>
  </w:style>
  <w:style w:type="character" w:customStyle="1" w:styleId="WW8Num30z0">
    <w:name w:val="WW8Num30z0"/>
    <w:uiPriority w:val="99"/>
    <w:rsid w:val="00B87475"/>
    <w:rPr>
      <w:rFonts w:ascii="Symbol" w:hAnsi="Symbol"/>
      <w:color w:val="0000FF"/>
    </w:rPr>
  </w:style>
  <w:style w:type="character" w:customStyle="1" w:styleId="WW8Num30z1">
    <w:name w:val="WW8Num30z1"/>
    <w:uiPriority w:val="99"/>
    <w:rsid w:val="00B87475"/>
    <w:rPr>
      <w:rFonts w:ascii="Courier New" w:hAnsi="Courier New"/>
    </w:rPr>
  </w:style>
  <w:style w:type="character" w:customStyle="1" w:styleId="WW8Num30z2">
    <w:name w:val="WW8Num30z2"/>
    <w:uiPriority w:val="99"/>
    <w:rsid w:val="00B87475"/>
    <w:rPr>
      <w:rFonts w:ascii="Wingdings" w:hAnsi="Wingdings"/>
    </w:rPr>
  </w:style>
  <w:style w:type="character" w:customStyle="1" w:styleId="WW8Num30z3">
    <w:name w:val="WW8Num30z3"/>
    <w:uiPriority w:val="99"/>
    <w:rsid w:val="00B87475"/>
    <w:rPr>
      <w:rFonts w:ascii="Symbol" w:hAnsi="Symbol"/>
    </w:rPr>
  </w:style>
  <w:style w:type="character" w:customStyle="1" w:styleId="WW8Num31z0">
    <w:name w:val="WW8Num31z0"/>
    <w:uiPriority w:val="99"/>
    <w:rsid w:val="00B87475"/>
    <w:rPr>
      <w:rFonts w:ascii="Symbol" w:hAnsi="Symbol"/>
    </w:rPr>
  </w:style>
  <w:style w:type="character" w:customStyle="1" w:styleId="WW8Num31z1">
    <w:name w:val="WW8Num31z1"/>
    <w:uiPriority w:val="99"/>
    <w:rsid w:val="00B87475"/>
    <w:rPr>
      <w:rFonts w:ascii="Courier New" w:hAnsi="Courier New"/>
    </w:rPr>
  </w:style>
  <w:style w:type="character" w:customStyle="1" w:styleId="WW8Num31z2">
    <w:name w:val="WW8Num31z2"/>
    <w:uiPriority w:val="99"/>
    <w:rsid w:val="00B87475"/>
    <w:rPr>
      <w:rFonts w:ascii="Wingdings" w:hAnsi="Wingdings"/>
    </w:rPr>
  </w:style>
  <w:style w:type="character" w:customStyle="1" w:styleId="WW8Num31z3">
    <w:name w:val="WW8Num31z3"/>
    <w:uiPriority w:val="99"/>
    <w:rsid w:val="00B87475"/>
    <w:rPr>
      <w:rFonts w:ascii="Symbol" w:hAnsi="Symbol"/>
    </w:rPr>
  </w:style>
  <w:style w:type="character" w:customStyle="1" w:styleId="WW8Num32z0">
    <w:name w:val="WW8Num32z0"/>
    <w:uiPriority w:val="99"/>
    <w:rsid w:val="00B87475"/>
    <w:rPr>
      <w:rFonts w:ascii="Symbol" w:hAnsi="Symbol"/>
      <w:b/>
    </w:rPr>
  </w:style>
  <w:style w:type="character" w:customStyle="1" w:styleId="WW8Num32z1">
    <w:name w:val="WW8Num32z1"/>
    <w:uiPriority w:val="99"/>
    <w:rsid w:val="00B87475"/>
    <w:rPr>
      <w:rFonts w:ascii="Courier New" w:hAnsi="Courier New"/>
    </w:rPr>
  </w:style>
  <w:style w:type="character" w:customStyle="1" w:styleId="WW8Num32z2">
    <w:name w:val="WW8Num32z2"/>
    <w:uiPriority w:val="99"/>
    <w:rsid w:val="00B87475"/>
    <w:rPr>
      <w:rFonts w:ascii="Wingdings" w:hAnsi="Wingdings"/>
    </w:rPr>
  </w:style>
  <w:style w:type="character" w:customStyle="1" w:styleId="WW8Num32z3">
    <w:name w:val="WW8Num32z3"/>
    <w:uiPriority w:val="99"/>
    <w:rsid w:val="00B87475"/>
    <w:rPr>
      <w:rFonts w:ascii="Symbol" w:hAnsi="Symbol"/>
    </w:rPr>
  </w:style>
  <w:style w:type="character" w:customStyle="1" w:styleId="WW8Num33z0">
    <w:name w:val="WW8Num33z0"/>
    <w:uiPriority w:val="99"/>
    <w:rsid w:val="00B87475"/>
    <w:rPr>
      <w:b/>
    </w:rPr>
  </w:style>
  <w:style w:type="character" w:customStyle="1" w:styleId="WW8Num34z0">
    <w:name w:val="WW8Num34z0"/>
    <w:uiPriority w:val="99"/>
    <w:rsid w:val="00B87475"/>
    <w:rPr>
      <w:b/>
    </w:rPr>
  </w:style>
  <w:style w:type="character" w:customStyle="1" w:styleId="WW8Num35z0">
    <w:name w:val="WW8Num35z0"/>
    <w:uiPriority w:val="99"/>
    <w:rsid w:val="00B87475"/>
    <w:rPr>
      <w:rFonts w:ascii="Symbol" w:hAnsi="Symbol"/>
      <w:b/>
    </w:rPr>
  </w:style>
  <w:style w:type="character" w:customStyle="1" w:styleId="WW8Num35z1">
    <w:name w:val="WW8Num35z1"/>
    <w:uiPriority w:val="99"/>
    <w:rsid w:val="00B87475"/>
    <w:rPr>
      <w:rFonts w:ascii="Courier New" w:hAnsi="Courier New"/>
    </w:rPr>
  </w:style>
  <w:style w:type="character" w:customStyle="1" w:styleId="WW8Num35z2">
    <w:name w:val="WW8Num35z2"/>
    <w:uiPriority w:val="99"/>
    <w:rsid w:val="00B87475"/>
    <w:rPr>
      <w:rFonts w:ascii="Wingdings" w:hAnsi="Wingdings"/>
    </w:rPr>
  </w:style>
  <w:style w:type="character" w:customStyle="1" w:styleId="WW8Num35z3">
    <w:name w:val="WW8Num35z3"/>
    <w:uiPriority w:val="99"/>
    <w:rsid w:val="00B87475"/>
    <w:rPr>
      <w:rFonts w:ascii="Symbol" w:hAnsi="Symbol"/>
    </w:rPr>
  </w:style>
  <w:style w:type="character" w:customStyle="1" w:styleId="WW8Num36z0">
    <w:name w:val="WW8Num36z0"/>
    <w:uiPriority w:val="99"/>
    <w:rsid w:val="00B87475"/>
    <w:rPr>
      <w:rFonts w:ascii="Symbol" w:hAnsi="Symbol"/>
      <w:color w:val="auto"/>
    </w:rPr>
  </w:style>
  <w:style w:type="character" w:customStyle="1" w:styleId="WW8Num36z1">
    <w:name w:val="WW8Num36z1"/>
    <w:uiPriority w:val="99"/>
    <w:rsid w:val="00B87475"/>
    <w:rPr>
      <w:rFonts w:ascii="Courier New" w:hAnsi="Courier New"/>
    </w:rPr>
  </w:style>
  <w:style w:type="character" w:customStyle="1" w:styleId="WW8Num36z2">
    <w:name w:val="WW8Num36z2"/>
    <w:uiPriority w:val="99"/>
    <w:rsid w:val="00B87475"/>
    <w:rPr>
      <w:rFonts w:ascii="Wingdings" w:hAnsi="Wingdings"/>
    </w:rPr>
  </w:style>
  <w:style w:type="character" w:customStyle="1" w:styleId="WW8Num36z3">
    <w:name w:val="WW8Num36z3"/>
    <w:uiPriority w:val="99"/>
    <w:rsid w:val="00B87475"/>
    <w:rPr>
      <w:rFonts w:ascii="Symbol" w:hAnsi="Symbol"/>
    </w:rPr>
  </w:style>
  <w:style w:type="character" w:customStyle="1" w:styleId="WW8Num37z0">
    <w:name w:val="WW8Num37z0"/>
    <w:uiPriority w:val="99"/>
    <w:rsid w:val="00B87475"/>
    <w:rPr>
      <w:rFonts w:ascii="Symbol" w:hAnsi="Symbol"/>
      <w:b/>
      <w:i/>
      <w:sz w:val="28"/>
    </w:rPr>
  </w:style>
  <w:style w:type="character" w:customStyle="1" w:styleId="WW8Num37z1">
    <w:name w:val="WW8Num37z1"/>
    <w:uiPriority w:val="99"/>
    <w:rsid w:val="00B87475"/>
    <w:rPr>
      <w:rFonts w:ascii="Courier New" w:hAnsi="Courier New"/>
    </w:rPr>
  </w:style>
  <w:style w:type="character" w:customStyle="1" w:styleId="WW8Num37z2">
    <w:name w:val="WW8Num37z2"/>
    <w:uiPriority w:val="99"/>
    <w:rsid w:val="00B87475"/>
    <w:rPr>
      <w:rFonts w:ascii="Wingdings" w:hAnsi="Wingdings"/>
    </w:rPr>
  </w:style>
  <w:style w:type="character" w:customStyle="1" w:styleId="WW8Num37z3">
    <w:name w:val="WW8Num37z3"/>
    <w:uiPriority w:val="99"/>
    <w:rsid w:val="00B87475"/>
    <w:rPr>
      <w:rFonts w:ascii="Symbol" w:hAnsi="Symbol"/>
    </w:rPr>
  </w:style>
  <w:style w:type="character" w:customStyle="1" w:styleId="WW8Num38z0">
    <w:name w:val="WW8Num38z0"/>
    <w:uiPriority w:val="99"/>
    <w:rsid w:val="00B87475"/>
    <w:rPr>
      <w:rFonts w:ascii="Symbol" w:hAnsi="Symbol"/>
    </w:rPr>
  </w:style>
  <w:style w:type="character" w:customStyle="1" w:styleId="WW8Num38z1">
    <w:name w:val="WW8Num38z1"/>
    <w:uiPriority w:val="99"/>
    <w:rsid w:val="00B87475"/>
    <w:rPr>
      <w:rFonts w:ascii="Courier New" w:hAnsi="Courier New"/>
    </w:rPr>
  </w:style>
  <w:style w:type="character" w:customStyle="1" w:styleId="WW8Num38z2">
    <w:name w:val="WW8Num38z2"/>
    <w:uiPriority w:val="99"/>
    <w:rsid w:val="00B87475"/>
    <w:rPr>
      <w:rFonts w:ascii="Wingdings" w:hAnsi="Wingdings"/>
    </w:rPr>
  </w:style>
  <w:style w:type="character" w:customStyle="1" w:styleId="WW8Num39z0">
    <w:name w:val="WW8Num39z0"/>
    <w:uiPriority w:val="99"/>
    <w:rsid w:val="00B87475"/>
    <w:rPr>
      <w:rFonts w:ascii="Symbol" w:hAnsi="Symbol"/>
      <w:b/>
    </w:rPr>
  </w:style>
  <w:style w:type="character" w:customStyle="1" w:styleId="WW8Num39z1">
    <w:name w:val="WW8Num39z1"/>
    <w:uiPriority w:val="99"/>
    <w:rsid w:val="00B87475"/>
    <w:rPr>
      <w:rFonts w:ascii="Courier New" w:hAnsi="Courier New"/>
    </w:rPr>
  </w:style>
  <w:style w:type="character" w:customStyle="1" w:styleId="WW8Num39z2">
    <w:name w:val="WW8Num39z2"/>
    <w:uiPriority w:val="99"/>
    <w:rsid w:val="00B87475"/>
    <w:rPr>
      <w:rFonts w:ascii="Wingdings" w:hAnsi="Wingdings"/>
    </w:rPr>
  </w:style>
  <w:style w:type="character" w:customStyle="1" w:styleId="WW8Num39z3">
    <w:name w:val="WW8Num39z3"/>
    <w:uiPriority w:val="99"/>
    <w:rsid w:val="00B87475"/>
    <w:rPr>
      <w:rFonts w:ascii="Symbol" w:hAnsi="Symbol"/>
    </w:rPr>
  </w:style>
  <w:style w:type="character" w:customStyle="1" w:styleId="WW8Num40z0">
    <w:name w:val="WW8Num40z0"/>
    <w:uiPriority w:val="99"/>
    <w:rsid w:val="00B87475"/>
    <w:rPr>
      <w:rFonts w:ascii="Times New Roman" w:hAnsi="Times New Roman"/>
      <w:sz w:val="24"/>
    </w:rPr>
  </w:style>
  <w:style w:type="paragraph" w:customStyle="1" w:styleId="afffffffffffffffffffffc">
    <w:name w:val="Содержимое врезки"/>
    <w:basedOn w:val="afff4"/>
    <w:uiPriority w:val="99"/>
    <w:rsid w:val="00B87475"/>
    <w:pPr>
      <w:suppressAutoHyphens/>
      <w:jc w:val="left"/>
    </w:pPr>
    <w:rPr>
      <w:rFonts w:eastAsia="Times New Roman"/>
      <w:sz w:val="20"/>
      <w:szCs w:val="24"/>
      <w:lang w:eastAsia="ar-SA"/>
    </w:rPr>
  </w:style>
  <w:style w:type="paragraph" w:customStyle="1" w:styleId="Style545">
    <w:name w:val="Style545"/>
    <w:basedOn w:val="aff1"/>
    <w:uiPriority w:val="99"/>
    <w:rsid w:val="00B87475"/>
    <w:pPr>
      <w:widowControl w:val="0"/>
      <w:autoSpaceDE w:val="0"/>
      <w:autoSpaceDN w:val="0"/>
      <w:adjustRightInd w:val="0"/>
      <w:spacing w:line="230" w:lineRule="exact"/>
      <w:ind w:firstLine="346"/>
    </w:pPr>
    <w:rPr>
      <w:rFonts w:ascii="Lucida Sans Unicode" w:hAnsi="Lucida Sans Unicode"/>
    </w:rPr>
  </w:style>
  <w:style w:type="character" w:customStyle="1" w:styleId="FontStyle897">
    <w:name w:val="Font Style897"/>
    <w:uiPriority w:val="99"/>
    <w:rsid w:val="00B87475"/>
    <w:rPr>
      <w:rFonts w:ascii="Times New Roman" w:hAnsi="Times New Roman"/>
      <w:sz w:val="22"/>
    </w:rPr>
  </w:style>
  <w:style w:type="paragraph" w:customStyle="1" w:styleId="Style426">
    <w:name w:val="Style426"/>
    <w:basedOn w:val="aff1"/>
    <w:uiPriority w:val="99"/>
    <w:rsid w:val="00B87475"/>
    <w:pPr>
      <w:widowControl w:val="0"/>
      <w:autoSpaceDE w:val="0"/>
      <w:autoSpaceDN w:val="0"/>
      <w:adjustRightInd w:val="0"/>
      <w:spacing w:line="216" w:lineRule="exact"/>
      <w:jc w:val="both"/>
    </w:pPr>
    <w:rPr>
      <w:rFonts w:ascii="Lucida Sans Unicode" w:hAnsi="Lucida Sans Unicode"/>
    </w:rPr>
  </w:style>
  <w:style w:type="paragraph" w:customStyle="1" w:styleId="Style498">
    <w:name w:val="Style498"/>
    <w:basedOn w:val="aff1"/>
    <w:uiPriority w:val="99"/>
    <w:rsid w:val="00B87475"/>
    <w:pPr>
      <w:widowControl w:val="0"/>
      <w:autoSpaceDE w:val="0"/>
      <w:autoSpaceDN w:val="0"/>
      <w:adjustRightInd w:val="0"/>
      <w:spacing w:line="223" w:lineRule="exact"/>
      <w:jc w:val="both"/>
    </w:pPr>
    <w:rPr>
      <w:rFonts w:ascii="Lucida Sans Unicode" w:hAnsi="Lucida Sans Unicode"/>
    </w:rPr>
  </w:style>
  <w:style w:type="paragraph" w:customStyle="1" w:styleId="Style516">
    <w:name w:val="Style516"/>
    <w:basedOn w:val="aff1"/>
    <w:uiPriority w:val="99"/>
    <w:rsid w:val="00B87475"/>
    <w:pPr>
      <w:widowControl w:val="0"/>
      <w:autoSpaceDE w:val="0"/>
      <w:autoSpaceDN w:val="0"/>
      <w:adjustRightInd w:val="0"/>
      <w:spacing w:line="230" w:lineRule="exact"/>
      <w:jc w:val="both"/>
    </w:pPr>
    <w:rPr>
      <w:rFonts w:ascii="Lucida Sans Unicode" w:hAnsi="Lucida Sans Unicode"/>
    </w:rPr>
  </w:style>
  <w:style w:type="character" w:customStyle="1" w:styleId="FontStyle867">
    <w:name w:val="Font Style867"/>
    <w:uiPriority w:val="99"/>
    <w:rsid w:val="00B87475"/>
    <w:rPr>
      <w:rFonts w:ascii="Lucida Sans Unicode" w:hAnsi="Lucida Sans Unicode"/>
      <w:b/>
      <w:sz w:val="12"/>
    </w:rPr>
  </w:style>
  <w:style w:type="character" w:customStyle="1" w:styleId="FontStyle951">
    <w:name w:val="Font Style951"/>
    <w:uiPriority w:val="99"/>
    <w:rsid w:val="00B87475"/>
    <w:rPr>
      <w:rFonts w:ascii="Arial Unicode MS" w:eastAsia="Arial Unicode MS"/>
      <w:b/>
      <w:sz w:val="14"/>
    </w:rPr>
  </w:style>
  <w:style w:type="character" w:customStyle="1" w:styleId="FontStyle979">
    <w:name w:val="Font Style979"/>
    <w:uiPriority w:val="99"/>
    <w:rsid w:val="00B87475"/>
    <w:rPr>
      <w:rFonts w:ascii="Courier New" w:hAnsi="Courier New"/>
      <w:sz w:val="20"/>
    </w:rPr>
  </w:style>
  <w:style w:type="character" w:customStyle="1" w:styleId="FontStyle998">
    <w:name w:val="Font Style998"/>
    <w:uiPriority w:val="99"/>
    <w:rsid w:val="00B87475"/>
    <w:rPr>
      <w:rFonts w:ascii="Courier New" w:hAnsi="Courier New"/>
      <w:b/>
      <w:sz w:val="18"/>
    </w:rPr>
  </w:style>
  <w:style w:type="character" w:customStyle="1" w:styleId="FontStyle1007">
    <w:name w:val="Font Style1007"/>
    <w:uiPriority w:val="99"/>
    <w:rsid w:val="00B87475"/>
    <w:rPr>
      <w:rFonts w:ascii="Franklin Gothic Medium" w:hAnsi="Franklin Gothic Medium"/>
      <w:b/>
      <w:sz w:val="20"/>
    </w:rPr>
  </w:style>
  <w:style w:type="character" w:customStyle="1" w:styleId="FontStyle285">
    <w:name w:val="Font Style285"/>
    <w:uiPriority w:val="99"/>
    <w:rsid w:val="00B87475"/>
    <w:rPr>
      <w:rFonts w:ascii="Times New Roman" w:hAnsi="Times New Roman"/>
      <w:color w:val="000000"/>
      <w:sz w:val="24"/>
    </w:rPr>
  </w:style>
  <w:style w:type="character" w:customStyle="1" w:styleId="FontStyle288">
    <w:name w:val="Font Style288"/>
    <w:uiPriority w:val="99"/>
    <w:rsid w:val="00B87475"/>
    <w:rPr>
      <w:rFonts w:ascii="Times New Roman" w:hAnsi="Times New Roman"/>
      <w:b/>
      <w:i/>
      <w:color w:val="000000"/>
      <w:sz w:val="24"/>
    </w:rPr>
  </w:style>
  <w:style w:type="paragraph" w:customStyle="1" w:styleId="10d">
    <w:name w:val="Основной текст + 10 пт"/>
    <w:aliases w:val="По левому краю,Слева:  -0,2 см,Первая строка:  0 см..."/>
    <w:basedOn w:val="afff4"/>
    <w:uiPriority w:val="99"/>
    <w:rsid w:val="00B87475"/>
    <w:pPr>
      <w:widowControl w:val="0"/>
      <w:spacing w:after="0" w:line="216" w:lineRule="auto"/>
      <w:ind w:left="-113" w:right="-113"/>
      <w:jc w:val="left"/>
    </w:pPr>
    <w:rPr>
      <w:rFonts w:eastAsia="Times New Roman"/>
      <w:sz w:val="20"/>
      <w:szCs w:val="20"/>
      <w:lang w:eastAsia="ru-RU"/>
    </w:rPr>
  </w:style>
  <w:style w:type="paragraph" w:customStyle="1" w:styleId="Style198">
    <w:name w:val="Style198"/>
    <w:basedOn w:val="aff1"/>
    <w:uiPriority w:val="99"/>
    <w:rsid w:val="00B87475"/>
    <w:pPr>
      <w:widowControl w:val="0"/>
      <w:autoSpaceDE w:val="0"/>
      <w:autoSpaceDN w:val="0"/>
      <w:adjustRightInd w:val="0"/>
    </w:pPr>
  </w:style>
  <w:style w:type="paragraph" w:customStyle="1" w:styleId="Style193">
    <w:name w:val="Style193"/>
    <w:basedOn w:val="aff1"/>
    <w:uiPriority w:val="99"/>
    <w:rsid w:val="00B87475"/>
    <w:pPr>
      <w:widowControl w:val="0"/>
      <w:autoSpaceDE w:val="0"/>
      <w:autoSpaceDN w:val="0"/>
      <w:adjustRightInd w:val="0"/>
    </w:pPr>
  </w:style>
  <w:style w:type="character" w:customStyle="1" w:styleId="FontStyle281">
    <w:name w:val="Font Style281"/>
    <w:uiPriority w:val="99"/>
    <w:rsid w:val="00B87475"/>
    <w:rPr>
      <w:rFonts w:ascii="Times New Roman" w:hAnsi="Times New Roman"/>
      <w:b/>
      <w:color w:val="000000"/>
      <w:sz w:val="30"/>
    </w:rPr>
  </w:style>
  <w:style w:type="character" w:customStyle="1" w:styleId="FontStyle301">
    <w:name w:val="Font Style301"/>
    <w:uiPriority w:val="99"/>
    <w:rsid w:val="00B87475"/>
    <w:rPr>
      <w:rFonts w:ascii="Times New Roman" w:hAnsi="Times New Roman"/>
      <w:b/>
      <w:color w:val="000000"/>
      <w:sz w:val="18"/>
    </w:rPr>
  </w:style>
  <w:style w:type="character" w:customStyle="1" w:styleId="FontStyle347">
    <w:name w:val="Font Style347"/>
    <w:uiPriority w:val="99"/>
    <w:rsid w:val="00B87475"/>
    <w:rPr>
      <w:rFonts w:ascii="Candara" w:hAnsi="Candara"/>
      <w:color w:val="000000"/>
      <w:sz w:val="28"/>
    </w:rPr>
  </w:style>
  <w:style w:type="character" w:customStyle="1" w:styleId="FontStyle383">
    <w:name w:val="Font Style383"/>
    <w:uiPriority w:val="99"/>
    <w:rsid w:val="00B87475"/>
    <w:rPr>
      <w:rFonts w:ascii="Georgia" w:hAnsi="Georgia"/>
      <w:b/>
      <w:color w:val="000000"/>
      <w:spacing w:val="20"/>
      <w:sz w:val="14"/>
    </w:rPr>
  </w:style>
  <w:style w:type="character" w:customStyle="1" w:styleId="FontStyle494">
    <w:name w:val="Font Style494"/>
    <w:uiPriority w:val="99"/>
    <w:rsid w:val="00B87475"/>
    <w:rPr>
      <w:rFonts w:ascii="Times New Roman" w:hAnsi="Times New Roman"/>
      <w:i/>
      <w:color w:val="000000"/>
      <w:spacing w:val="20"/>
      <w:sz w:val="26"/>
    </w:rPr>
  </w:style>
  <w:style w:type="paragraph" w:customStyle="1" w:styleId="1ffffffff6">
    <w:name w:val="Титульный лист 1"/>
    <w:basedOn w:val="aff1"/>
    <w:uiPriority w:val="99"/>
    <w:rsid w:val="00B87475"/>
    <w:pPr>
      <w:keepLines/>
      <w:jc w:val="center"/>
    </w:pPr>
    <w:rPr>
      <w:rFonts w:eastAsia="Calibri"/>
      <w:b/>
      <w:sz w:val="36"/>
      <w:lang w:eastAsia="en-US"/>
    </w:rPr>
  </w:style>
  <w:style w:type="paragraph" w:customStyle="1" w:styleId="Style171">
    <w:name w:val="Style171"/>
    <w:basedOn w:val="aff1"/>
    <w:uiPriority w:val="99"/>
    <w:rsid w:val="00B87475"/>
    <w:pPr>
      <w:widowControl w:val="0"/>
      <w:autoSpaceDE w:val="0"/>
      <w:autoSpaceDN w:val="0"/>
      <w:adjustRightInd w:val="0"/>
    </w:pPr>
  </w:style>
  <w:style w:type="paragraph" w:customStyle="1" w:styleId="Style175">
    <w:name w:val="Style175"/>
    <w:basedOn w:val="aff1"/>
    <w:uiPriority w:val="99"/>
    <w:rsid w:val="00B87475"/>
    <w:pPr>
      <w:widowControl w:val="0"/>
      <w:autoSpaceDE w:val="0"/>
      <w:autoSpaceDN w:val="0"/>
      <w:adjustRightInd w:val="0"/>
    </w:pPr>
  </w:style>
  <w:style w:type="paragraph" w:customStyle="1" w:styleId="Style185">
    <w:name w:val="Style185"/>
    <w:basedOn w:val="aff1"/>
    <w:uiPriority w:val="99"/>
    <w:rsid w:val="00B87475"/>
    <w:pPr>
      <w:widowControl w:val="0"/>
      <w:autoSpaceDE w:val="0"/>
      <w:autoSpaceDN w:val="0"/>
      <w:adjustRightInd w:val="0"/>
    </w:pPr>
  </w:style>
  <w:style w:type="paragraph" w:customStyle="1" w:styleId="Style233">
    <w:name w:val="Style233"/>
    <w:basedOn w:val="aff1"/>
    <w:uiPriority w:val="99"/>
    <w:rsid w:val="00B87475"/>
    <w:pPr>
      <w:widowControl w:val="0"/>
      <w:autoSpaceDE w:val="0"/>
      <w:autoSpaceDN w:val="0"/>
      <w:adjustRightInd w:val="0"/>
    </w:pPr>
  </w:style>
  <w:style w:type="paragraph" w:customStyle="1" w:styleId="Style241">
    <w:name w:val="Style241"/>
    <w:basedOn w:val="aff1"/>
    <w:uiPriority w:val="99"/>
    <w:rsid w:val="00B87475"/>
    <w:pPr>
      <w:widowControl w:val="0"/>
      <w:autoSpaceDE w:val="0"/>
      <w:autoSpaceDN w:val="0"/>
      <w:adjustRightInd w:val="0"/>
    </w:pPr>
  </w:style>
  <w:style w:type="paragraph" w:customStyle="1" w:styleId="Style252">
    <w:name w:val="Style252"/>
    <w:basedOn w:val="aff1"/>
    <w:uiPriority w:val="99"/>
    <w:rsid w:val="00B87475"/>
    <w:pPr>
      <w:widowControl w:val="0"/>
      <w:autoSpaceDE w:val="0"/>
      <w:autoSpaceDN w:val="0"/>
      <w:adjustRightInd w:val="0"/>
    </w:pPr>
  </w:style>
  <w:style w:type="paragraph" w:customStyle="1" w:styleId="Style268">
    <w:name w:val="Style268"/>
    <w:basedOn w:val="aff1"/>
    <w:uiPriority w:val="99"/>
    <w:rsid w:val="00B87475"/>
    <w:pPr>
      <w:widowControl w:val="0"/>
      <w:autoSpaceDE w:val="0"/>
      <w:autoSpaceDN w:val="0"/>
      <w:adjustRightInd w:val="0"/>
    </w:pPr>
  </w:style>
  <w:style w:type="character" w:customStyle="1" w:styleId="FontStyle290">
    <w:name w:val="Font Style290"/>
    <w:uiPriority w:val="99"/>
    <w:rsid w:val="00B87475"/>
    <w:rPr>
      <w:rFonts w:ascii="Trebuchet MS" w:hAnsi="Trebuchet MS"/>
      <w:color w:val="000000"/>
      <w:spacing w:val="20"/>
      <w:sz w:val="18"/>
    </w:rPr>
  </w:style>
  <w:style w:type="character" w:customStyle="1" w:styleId="FontStyle470">
    <w:name w:val="Font Style470"/>
    <w:uiPriority w:val="99"/>
    <w:rsid w:val="00B87475"/>
    <w:rPr>
      <w:rFonts w:ascii="Times New Roman" w:hAnsi="Times New Roman"/>
      <w:i/>
      <w:color w:val="000000"/>
      <w:sz w:val="24"/>
    </w:rPr>
  </w:style>
  <w:style w:type="character" w:customStyle="1" w:styleId="shopheader">
    <w:name w:val="shop_header"/>
    <w:basedOn w:val="aff2"/>
    <w:uiPriority w:val="99"/>
    <w:rsid w:val="00B87475"/>
    <w:rPr>
      <w:rFonts w:cs="Times New Roman"/>
    </w:rPr>
  </w:style>
  <w:style w:type="paragraph" w:customStyle="1" w:styleId="Style166">
    <w:name w:val="Style166"/>
    <w:basedOn w:val="aff1"/>
    <w:uiPriority w:val="99"/>
    <w:rsid w:val="00B87475"/>
    <w:pPr>
      <w:widowControl w:val="0"/>
      <w:autoSpaceDE w:val="0"/>
      <w:autoSpaceDN w:val="0"/>
      <w:adjustRightInd w:val="0"/>
    </w:pPr>
  </w:style>
  <w:style w:type="paragraph" w:customStyle="1" w:styleId="Style181">
    <w:name w:val="Style181"/>
    <w:basedOn w:val="aff1"/>
    <w:uiPriority w:val="99"/>
    <w:rsid w:val="00B87475"/>
    <w:pPr>
      <w:widowControl w:val="0"/>
      <w:autoSpaceDE w:val="0"/>
      <w:autoSpaceDN w:val="0"/>
      <w:adjustRightInd w:val="0"/>
    </w:pPr>
  </w:style>
  <w:style w:type="paragraph" w:customStyle="1" w:styleId="Style187">
    <w:name w:val="Style187"/>
    <w:basedOn w:val="aff1"/>
    <w:uiPriority w:val="99"/>
    <w:rsid w:val="00B87475"/>
    <w:pPr>
      <w:widowControl w:val="0"/>
      <w:autoSpaceDE w:val="0"/>
      <w:autoSpaceDN w:val="0"/>
      <w:adjustRightInd w:val="0"/>
    </w:pPr>
  </w:style>
  <w:style w:type="paragraph" w:customStyle="1" w:styleId="Style191">
    <w:name w:val="Style191"/>
    <w:basedOn w:val="aff1"/>
    <w:uiPriority w:val="99"/>
    <w:rsid w:val="00B87475"/>
    <w:pPr>
      <w:widowControl w:val="0"/>
      <w:autoSpaceDE w:val="0"/>
      <w:autoSpaceDN w:val="0"/>
      <w:adjustRightInd w:val="0"/>
    </w:pPr>
  </w:style>
  <w:style w:type="paragraph" w:customStyle="1" w:styleId="Style206">
    <w:name w:val="Style206"/>
    <w:basedOn w:val="aff1"/>
    <w:uiPriority w:val="99"/>
    <w:rsid w:val="00B87475"/>
    <w:pPr>
      <w:widowControl w:val="0"/>
      <w:autoSpaceDE w:val="0"/>
      <w:autoSpaceDN w:val="0"/>
      <w:adjustRightInd w:val="0"/>
    </w:pPr>
  </w:style>
  <w:style w:type="paragraph" w:customStyle="1" w:styleId="Style227">
    <w:name w:val="Style227"/>
    <w:basedOn w:val="aff1"/>
    <w:uiPriority w:val="99"/>
    <w:rsid w:val="00B87475"/>
    <w:pPr>
      <w:widowControl w:val="0"/>
      <w:autoSpaceDE w:val="0"/>
      <w:autoSpaceDN w:val="0"/>
      <w:adjustRightInd w:val="0"/>
    </w:pPr>
  </w:style>
  <w:style w:type="paragraph" w:customStyle="1" w:styleId="Style235">
    <w:name w:val="Style235"/>
    <w:basedOn w:val="aff1"/>
    <w:uiPriority w:val="99"/>
    <w:rsid w:val="00B87475"/>
    <w:pPr>
      <w:widowControl w:val="0"/>
      <w:autoSpaceDE w:val="0"/>
      <w:autoSpaceDN w:val="0"/>
      <w:adjustRightInd w:val="0"/>
    </w:pPr>
  </w:style>
  <w:style w:type="paragraph" w:customStyle="1" w:styleId="Style249">
    <w:name w:val="Style249"/>
    <w:basedOn w:val="aff1"/>
    <w:uiPriority w:val="99"/>
    <w:rsid w:val="00B87475"/>
    <w:pPr>
      <w:widowControl w:val="0"/>
      <w:autoSpaceDE w:val="0"/>
      <w:autoSpaceDN w:val="0"/>
      <w:adjustRightInd w:val="0"/>
    </w:pPr>
  </w:style>
  <w:style w:type="paragraph" w:customStyle="1" w:styleId="Style251">
    <w:name w:val="Style251"/>
    <w:basedOn w:val="aff1"/>
    <w:uiPriority w:val="99"/>
    <w:rsid w:val="00B87475"/>
    <w:pPr>
      <w:widowControl w:val="0"/>
      <w:autoSpaceDE w:val="0"/>
      <w:autoSpaceDN w:val="0"/>
      <w:adjustRightInd w:val="0"/>
    </w:pPr>
  </w:style>
  <w:style w:type="paragraph" w:customStyle="1" w:styleId="Style253">
    <w:name w:val="Style253"/>
    <w:basedOn w:val="aff1"/>
    <w:uiPriority w:val="99"/>
    <w:rsid w:val="00B87475"/>
    <w:pPr>
      <w:widowControl w:val="0"/>
      <w:autoSpaceDE w:val="0"/>
      <w:autoSpaceDN w:val="0"/>
      <w:adjustRightInd w:val="0"/>
    </w:pPr>
  </w:style>
  <w:style w:type="paragraph" w:customStyle="1" w:styleId="Style256">
    <w:name w:val="Style256"/>
    <w:basedOn w:val="aff1"/>
    <w:uiPriority w:val="99"/>
    <w:rsid w:val="00B87475"/>
    <w:pPr>
      <w:widowControl w:val="0"/>
      <w:autoSpaceDE w:val="0"/>
      <w:autoSpaceDN w:val="0"/>
      <w:adjustRightInd w:val="0"/>
    </w:pPr>
  </w:style>
  <w:style w:type="paragraph" w:customStyle="1" w:styleId="Style261">
    <w:name w:val="Style261"/>
    <w:basedOn w:val="aff1"/>
    <w:uiPriority w:val="99"/>
    <w:rsid w:val="00B87475"/>
    <w:pPr>
      <w:widowControl w:val="0"/>
      <w:autoSpaceDE w:val="0"/>
      <w:autoSpaceDN w:val="0"/>
      <w:adjustRightInd w:val="0"/>
    </w:pPr>
  </w:style>
  <w:style w:type="paragraph" w:customStyle="1" w:styleId="Style264">
    <w:name w:val="Style264"/>
    <w:basedOn w:val="aff1"/>
    <w:uiPriority w:val="99"/>
    <w:rsid w:val="00B87475"/>
    <w:pPr>
      <w:widowControl w:val="0"/>
      <w:autoSpaceDE w:val="0"/>
      <w:autoSpaceDN w:val="0"/>
      <w:adjustRightInd w:val="0"/>
    </w:pPr>
  </w:style>
  <w:style w:type="paragraph" w:customStyle="1" w:styleId="Style279">
    <w:name w:val="Style279"/>
    <w:basedOn w:val="aff1"/>
    <w:uiPriority w:val="99"/>
    <w:rsid w:val="00B87475"/>
    <w:pPr>
      <w:widowControl w:val="0"/>
      <w:autoSpaceDE w:val="0"/>
      <w:autoSpaceDN w:val="0"/>
      <w:adjustRightInd w:val="0"/>
    </w:pPr>
  </w:style>
  <w:style w:type="character" w:customStyle="1" w:styleId="FontStyle286">
    <w:name w:val="Font Style286"/>
    <w:uiPriority w:val="99"/>
    <w:rsid w:val="00B87475"/>
    <w:rPr>
      <w:rFonts w:ascii="Times New Roman" w:hAnsi="Times New Roman"/>
      <w:b/>
      <w:i/>
      <w:color w:val="000000"/>
      <w:sz w:val="32"/>
    </w:rPr>
  </w:style>
  <w:style w:type="character" w:customStyle="1" w:styleId="FontStyle291">
    <w:name w:val="Font Style291"/>
    <w:uiPriority w:val="99"/>
    <w:rsid w:val="00B87475"/>
    <w:rPr>
      <w:rFonts w:ascii="Times New Roman" w:hAnsi="Times New Roman"/>
      <w:b/>
      <w:smallCaps/>
      <w:color w:val="000000"/>
      <w:sz w:val="24"/>
    </w:rPr>
  </w:style>
  <w:style w:type="character" w:customStyle="1" w:styleId="FontStyle292">
    <w:name w:val="Font Style292"/>
    <w:uiPriority w:val="99"/>
    <w:rsid w:val="00B87475"/>
    <w:rPr>
      <w:rFonts w:ascii="Times New Roman" w:hAnsi="Times New Roman"/>
      <w:b/>
      <w:i/>
      <w:color w:val="000000"/>
      <w:sz w:val="14"/>
    </w:rPr>
  </w:style>
  <w:style w:type="character" w:customStyle="1" w:styleId="FontStyle294">
    <w:name w:val="Font Style294"/>
    <w:uiPriority w:val="99"/>
    <w:rsid w:val="00B87475"/>
    <w:rPr>
      <w:rFonts w:ascii="Times New Roman" w:hAnsi="Times New Roman"/>
      <w:color w:val="000000"/>
      <w:sz w:val="36"/>
    </w:rPr>
  </w:style>
  <w:style w:type="character" w:customStyle="1" w:styleId="FontStyle373">
    <w:name w:val="Font Style373"/>
    <w:uiPriority w:val="99"/>
    <w:rsid w:val="00B87475"/>
    <w:rPr>
      <w:rFonts w:ascii="Times New Roman" w:hAnsi="Times New Roman"/>
      <w:b/>
      <w:color w:val="000000"/>
      <w:spacing w:val="-20"/>
      <w:sz w:val="18"/>
    </w:rPr>
  </w:style>
  <w:style w:type="character" w:customStyle="1" w:styleId="FontStyle467">
    <w:name w:val="Font Style467"/>
    <w:uiPriority w:val="99"/>
    <w:rsid w:val="00B87475"/>
    <w:rPr>
      <w:rFonts w:ascii="Times New Roman" w:hAnsi="Times New Roman"/>
      <w:color w:val="000000"/>
      <w:sz w:val="22"/>
    </w:rPr>
  </w:style>
  <w:style w:type="character" w:customStyle="1" w:styleId="FontStyle468">
    <w:name w:val="Font Style468"/>
    <w:uiPriority w:val="99"/>
    <w:rsid w:val="00B87475"/>
    <w:rPr>
      <w:rFonts w:ascii="MS Reference Sans Serif" w:hAnsi="MS Reference Sans Serif"/>
      <w:b/>
      <w:i/>
      <w:color w:val="000000"/>
      <w:spacing w:val="-10"/>
      <w:sz w:val="16"/>
    </w:rPr>
  </w:style>
  <w:style w:type="character" w:customStyle="1" w:styleId="FontStyle475">
    <w:name w:val="Font Style475"/>
    <w:uiPriority w:val="99"/>
    <w:rsid w:val="00B87475"/>
    <w:rPr>
      <w:rFonts w:ascii="Times New Roman" w:hAnsi="Times New Roman"/>
      <w:color w:val="000000"/>
      <w:sz w:val="22"/>
    </w:rPr>
  </w:style>
  <w:style w:type="paragraph" w:customStyle="1" w:styleId="521">
    <w:name w:val="Заголовок 52"/>
    <w:basedOn w:val="aff1"/>
    <w:uiPriority w:val="99"/>
    <w:rsid w:val="00B87475"/>
    <w:pPr>
      <w:widowControl w:val="0"/>
      <w:ind w:left="1219" w:hanging="284"/>
      <w:outlineLvl w:val="5"/>
    </w:pPr>
    <w:rPr>
      <w:b/>
      <w:bCs/>
      <w:i/>
      <w:lang w:val="en-US" w:eastAsia="en-US"/>
    </w:rPr>
  </w:style>
  <w:style w:type="paragraph" w:customStyle="1" w:styleId="12f6">
    <w:name w:val="Оглавление 12"/>
    <w:basedOn w:val="aff1"/>
    <w:uiPriority w:val="99"/>
    <w:rsid w:val="00B87475"/>
    <w:pPr>
      <w:widowControl w:val="0"/>
      <w:ind w:left="1141" w:hanging="480"/>
    </w:pPr>
    <w:rPr>
      <w:lang w:val="en-US" w:eastAsia="en-US"/>
    </w:rPr>
  </w:style>
  <w:style w:type="paragraph" w:customStyle="1" w:styleId="22e">
    <w:name w:val="Оглавление 22"/>
    <w:basedOn w:val="aff1"/>
    <w:uiPriority w:val="99"/>
    <w:rsid w:val="00B87475"/>
    <w:pPr>
      <w:widowControl w:val="0"/>
      <w:ind w:left="2089" w:hanging="720"/>
    </w:pPr>
    <w:rPr>
      <w:lang w:val="en-US" w:eastAsia="en-US"/>
    </w:rPr>
  </w:style>
  <w:style w:type="character" w:customStyle="1" w:styleId="4Exact">
    <w:name w:val="Основной текст (4) Exact"/>
    <w:uiPriority w:val="99"/>
    <w:rsid w:val="00B87475"/>
    <w:rPr>
      <w:rFonts w:ascii="Arial" w:eastAsia="Times New Roman" w:hAnsi="Arial"/>
      <w:sz w:val="18"/>
      <w:u w:val="none"/>
    </w:rPr>
  </w:style>
  <w:style w:type="character" w:customStyle="1" w:styleId="3Exact">
    <w:name w:val="Основной текст (3) Exact"/>
    <w:uiPriority w:val="99"/>
    <w:rsid w:val="00B87475"/>
    <w:rPr>
      <w:rFonts w:ascii="Times New Roman" w:hAnsi="Times New Roman"/>
      <w:b/>
      <w:i/>
      <w:spacing w:val="4"/>
      <w:sz w:val="23"/>
      <w:u w:val="none"/>
    </w:rPr>
  </w:style>
  <w:style w:type="character" w:customStyle="1" w:styleId="afffffffffffffffffffffd">
    <w:name w:val="Нормальный отступ Знак"/>
    <w:aliases w:val="Обычный отступ Знак1 Знак,Обычный отступ Знак Знак Знак,Нормальный отступ Знак Знак1 Знак,Нормальный отступ Знак1 Знак"/>
    <w:uiPriority w:val="99"/>
    <w:locked/>
    <w:rsid w:val="00B87475"/>
    <w:rPr>
      <w:rFonts w:ascii="Times New Roman" w:hAnsi="Times New Roman"/>
      <w:sz w:val="24"/>
    </w:rPr>
  </w:style>
  <w:style w:type="character" w:customStyle="1" w:styleId="2fffff9">
    <w:name w:val="Основной текст Знак2"/>
    <w:uiPriority w:val="99"/>
    <w:semiHidden/>
    <w:rsid w:val="00B87475"/>
    <w:rPr>
      <w:rFonts w:ascii="Times New Roman" w:hAnsi="Times New Roman"/>
      <w:sz w:val="24"/>
    </w:rPr>
  </w:style>
  <w:style w:type="character" w:customStyle="1" w:styleId="LucidaSansUnicode10">
    <w:name w:val="Колонтитул + Lucida Sans Unicode1"/>
    <w:aliases w:val="16 pt1,Интервал -1 pt1"/>
    <w:uiPriority w:val="99"/>
    <w:rsid w:val="00B87475"/>
    <w:rPr>
      <w:rFonts w:ascii="Lucida Sans Unicode" w:eastAsia="Times New Roman" w:hAnsi="Lucida Sans Unicode"/>
      <w:snapToGrid w:val="0"/>
      <w:color w:val="000000"/>
      <w:spacing w:val="-30"/>
      <w:w w:val="100"/>
      <w:position w:val="0"/>
      <w:sz w:val="46"/>
      <w:u w:val="none"/>
      <w:effect w:val="none"/>
      <w:lang w:val="ru-RU" w:eastAsia="ru-RU"/>
    </w:rPr>
  </w:style>
  <w:style w:type="character" w:customStyle="1" w:styleId="3fff3">
    <w:name w:val="Верхний колонтитул Знак3"/>
    <w:aliases w:val="Знак1 Знак4"/>
    <w:basedOn w:val="aff2"/>
    <w:uiPriority w:val="99"/>
    <w:rsid w:val="00B87475"/>
    <w:rPr>
      <w:rFonts w:cs="Times New Roman"/>
    </w:rPr>
  </w:style>
  <w:style w:type="character" w:customStyle="1" w:styleId="28pt">
    <w:name w:val="Основной текст (2) + 8 pt"/>
    <w:uiPriority w:val="99"/>
    <w:rsid w:val="00B87475"/>
    <w:rPr>
      <w:rFonts w:ascii="Arial" w:eastAsia="Times New Roman" w:hAnsi="Arial"/>
      <w:b/>
      <w:color w:val="000000"/>
      <w:spacing w:val="0"/>
      <w:w w:val="100"/>
      <w:position w:val="0"/>
      <w:sz w:val="16"/>
      <w:shd w:val="clear" w:color="auto" w:fill="FFFFFF"/>
      <w:lang w:val="en-US" w:eastAsia="en-US"/>
    </w:rPr>
  </w:style>
  <w:style w:type="character" w:customStyle="1" w:styleId="222pt">
    <w:name w:val="Основной текст (2) + 22 pt"/>
    <w:aliases w:val="Курсив6,Интервал 0 pt6"/>
    <w:uiPriority w:val="99"/>
    <w:rsid w:val="00B87475"/>
    <w:rPr>
      <w:rFonts w:ascii="Times New Roman" w:hAnsi="Times New Roman"/>
      <w:i/>
      <w:color w:val="000000"/>
      <w:spacing w:val="-10"/>
      <w:w w:val="100"/>
      <w:position w:val="0"/>
      <w:sz w:val="44"/>
      <w:u w:val="none"/>
      <w:shd w:val="clear" w:color="auto" w:fill="FFFFFF"/>
      <w:lang w:val="ru-RU" w:eastAsia="ru-RU"/>
    </w:rPr>
  </w:style>
  <w:style w:type="character" w:customStyle="1" w:styleId="2Arial">
    <w:name w:val="Основной текст (2) + Arial"/>
    <w:aliases w:val="4 pt1,Курсив5"/>
    <w:uiPriority w:val="99"/>
    <w:rsid w:val="00B87475"/>
    <w:rPr>
      <w:rFonts w:ascii="Arial" w:eastAsia="Times New Roman" w:hAnsi="Arial"/>
      <w:i/>
      <w:color w:val="000000"/>
      <w:spacing w:val="0"/>
      <w:w w:val="100"/>
      <w:position w:val="0"/>
      <w:sz w:val="8"/>
      <w:u w:val="none"/>
      <w:shd w:val="clear" w:color="auto" w:fill="FFFFFF"/>
      <w:lang w:val="ru-RU" w:eastAsia="ru-RU"/>
    </w:rPr>
  </w:style>
  <w:style w:type="character" w:customStyle="1" w:styleId="24pt">
    <w:name w:val="Основной текст (2) + 4 pt"/>
    <w:uiPriority w:val="99"/>
    <w:rsid w:val="00B87475"/>
    <w:rPr>
      <w:rFonts w:ascii="Times New Roman" w:hAnsi="Times New Roman"/>
      <w:color w:val="000000"/>
      <w:spacing w:val="0"/>
      <w:w w:val="100"/>
      <w:position w:val="0"/>
      <w:sz w:val="8"/>
      <w:u w:val="none"/>
      <w:shd w:val="clear" w:color="auto" w:fill="FFFFFF"/>
      <w:lang w:val="ru-RU" w:eastAsia="ru-RU"/>
    </w:rPr>
  </w:style>
  <w:style w:type="character" w:customStyle="1" w:styleId="212pt1">
    <w:name w:val="Основной текст (2) + 12 pt1"/>
    <w:aliases w:val="Полужирный3"/>
    <w:uiPriority w:val="99"/>
    <w:rsid w:val="00B87475"/>
    <w:rPr>
      <w:rFonts w:ascii="Times New Roman" w:hAnsi="Times New Roman"/>
      <w:b/>
      <w:color w:val="000000"/>
      <w:spacing w:val="0"/>
      <w:w w:val="100"/>
      <w:position w:val="0"/>
      <w:sz w:val="24"/>
      <w:u w:val="none"/>
      <w:shd w:val="clear" w:color="auto" w:fill="FFFFFF"/>
      <w:lang w:val="ru-RU" w:eastAsia="ru-RU"/>
    </w:rPr>
  </w:style>
  <w:style w:type="character" w:customStyle="1" w:styleId="24pt1">
    <w:name w:val="Основной текст (2) + 4 pt1"/>
    <w:aliases w:val="Курсив4"/>
    <w:uiPriority w:val="99"/>
    <w:rsid w:val="00B87475"/>
    <w:rPr>
      <w:rFonts w:ascii="Times New Roman" w:hAnsi="Times New Roman"/>
      <w:i/>
      <w:color w:val="000000"/>
      <w:spacing w:val="0"/>
      <w:w w:val="100"/>
      <w:position w:val="0"/>
      <w:sz w:val="8"/>
      <w:u w:val="none"/>
      <w:shd w:val="clear" w:color="auto" w:fill="FFFFFF"/>
      <w:lang w:val="ru-RU" w:eastAsia="ru-RU"/>
    </w:rPr>
  </w:style>
  <w:style w:type="character" w:customStyle="1" w:styleId="2Garamond">
    <w:name w:val="Основной текст (2) + Garamond"/>
    <w:aliases w:val="10 pt1"/>
    <w:uiPriority w:val="99"/>
    <w:rsid w:val="00B87475"/>
    <w:rPr>
      <w:rFonts w:ascii="Garamond" w:eastAsia="Times New Roman" w:hAnsi="Garamond"/>
      <w:color w:val="000000"/>
      <w:spacing w:val="0"/>
      <w:w w:val="100"/>
      <w:position w:val="0"/>
      <w:sz w:val="20"/>
      <w:u w:val="none"/>
    </w:rPr>
  </w:style>
  <w:style w:type="paragraph" w:customStyle="1" w:styleId="281">
    <w:name w:val="Основной текст 28"/>
    <w:basedOn w:val="aff1"/>
    <w:uiPriority w:val="99"/>
    <w:rsid w:val="00B87475"/>
    <w:pPr>
      <w:ind w:firstLine="567"/>
      <w:jc w:val="both"/>
    </w:pPr>
    <w:rPr>
      <w:szCs w:val="20"/>
      <w:lang w:val="tr-TR"/>
    </w:rPr>
  </w:style>
  <w:style w:type="character" w:customStyle="1" w:styleId="2TimesNewRoman">
    <w:name w:val="Основной текст (2) + Times New Roman"/>
    <w:aliases w:val="11 pt"/>
    <w:uiPriority w:val="99"/>
    <w:rsid w:val="00B87475"/>
    <w:rPr>
      <w:rFonts w:ascii="Times New Roman" w:hAnsi="Times New Roman"/>
      <w:color w:val="000000"/>
      <w:spacing w:val="0"/>
      <w:w w:val="100"/>
      <w:position w:val="0"/>
      <w:sz w:val="22"/>
      <w:shd w:val="clear" w:color="auto" w:fill="FFFFFF"/>
      <w:lang w:val="ru-RU" w:eastAsia="ru-RU"/>
    </w:rPr>
  </w:style>
  <w:style w:type="character" w:customStyle="1" w:styleId="2TimesNewRoman1">
    <w:name w:val="Основной текст (2) + Times New Roman1"/>
    <w:aliases w:val="11 pt1,Полужирный2,Курсив3"/>
    <w:uiPriority w:val="99"/>
    <w:rsid w:val="00B87475"/>
    <w:rPr>
      <w:rFonts w:ascii="Times New Roman" w:hAnsi="Times New Roman"/>
      <w:b/>
      <w:i/>
      <w:color w:val="000000"/>
      <w:spacing w:val="0"/>
      <w:w w:val="100"/>
      <w:position w:val="0"/>
      <w:sz w:val="22"/>
      <w:shd w:val="clear" w:color="auto" w:fill="FFFFFF"/>
      <w:lang w:val="ru-RU" w:eastAsia="ru-RU"/>
    </w:rPr>
  </w:style>
  <w:style w:type="paragraph" w:customStyle="1" w:styleId="23">
    <w:name w:val="Заг_2_с№"/>
    <w:basedOn w:val="aff1"/>
    <w:uiPriority w:val="99"/>
    <w:rsid w:val="00B87475"/>
    <w:pPr>
      <w:numPr>
        <w:ilvl w:val="1"/>
        <w:numId w:val="121"/>
      </w:numPr>
      <w:tabs>
        <w:tab w:val="clear" w:pos="-3"/>
        <w:tab w:val="left" w:pos="567"/>
      </w:tabs>
      <w:spacing w:before="120" w:after="120"/>
      <w:ind w:left="0" w:firstLine="0"/>
      <w:jc w:val="both"/>
      <w:outlineLvl w:val="1"/>
    </w:pPr>
    <w:rPr>
      <w:rFonts w:ascii="Arial" w:eastAsia="Calibri" w:hAnsi="Arial"/>
      <w:b/>
      <w:bCs/>
      <w:iCs/>
      <w:caps/>
      <w:szCs w:val="28"/>
      <w:lang w:eastAsia="en-US"/>
    </w:rPr>
  </w:style>
  <w:style w:type="paragraph" w:customStyle="1" w:styleId="18">
    <w:name w:val="Заг_1_с№"/>
    <w:basedOn w:val="1d"/>
    <w:uiPriority w:val="99"/>
    <w:rsid w:val="00B87475"/>
    <w:pPr>
      <w:keepNext w:val="0"/>
      <w:pageBreakBefore/>
      <w:numPr>
        <w:numId w:val="121"/>
      </w:numPr>
      <w:tabs>
        <w:tab w:val="clear" w:pos="717"/>
        <w:tab w:val="clear" w:pos="9356"/>
        <w:tab w:val="left" w:pos="567"/>
      </w:tabs>
      <w:suppressAutoHyphens w:val="0"/>
      <w:spacing w:before="120" w:after="120"/>
      <w:ind w:left="0" w:firstLine="0"/>
      <w:jc w:val="both"/>
    </w:pPr>
    <w:rPr>
      <w:rFonts w:ascii="Arial" w:hAnsi="Arial"/>
      <w:kern w:val="0"/>
      <w:sz w:val="32"/>
      <w:szCs w:val="32"/>
    </w:rPr>
  </w:style>
  <w:style w:type="character" w:customStyle="1" w:styleId="UnresolvedMention">
    <w:name w:val="Unresolved Mention"/>
    <w:uiPriority w:val="99"/>
    <w:semiHidden/>
    <w:rsid w:val="00B87475"/>
    <w:rPr>
      <w:color w:val="605E5C"/>
      <w:shd w:val="clear" w:color="auto" w:fill="E1DFDD"/>
    </w:rPr>
  </w:style>
  <w:style w:type="paragraph" w:customStyle="1" w:styleId="412333">
    <w:name w:val="Стиль412333"/>
    <w:basedOn w:val="24"/>
    <w:uiPriority w:val="99"/>
    <w:rsid w:val="00B87475"/>
    <w:pPr>
      <w:suppressLineNumbers w:val="0"/>
      <w:tabs>
        <w:tab w:val="clear" w:pos="9356"/>
      </w:tabs>
      <w:suppressAutoHyphens w:val="0"/>
      <w:spacing w:before="0" w:after="0" w:line="276" w:lineRule="auto"/>
    </w:pPr>
    <w:rPr>
      <w:rFonts w:eastAsia="Times New Roman"/>
      <w:kern w:val="0"/>
      <w:sz w:val="24"/>
      <w:szCs w:val="24"/>
      <w:lang w:eastAsia="ru-RU"/>
    </w:rPr>
  </w:style>
  <w:style w:type="table" w:customStyle="1" w:styleId="TableGridReport8">
    <w:name w:val="Table Grid Report8"/>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2">
    <w:name w:val="Table Grid Report12"/>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fff4">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uiPriority w:val="99"/>
    <w:locked/>
    <w:rsid w:val="00B87475"/>
    <w:rPr>
      <w:i/>
      <w:color w:val="44546A"/>
      <w:sz w:val="18"/>
    </w:rPr>
  </w:style>
  <w:style w:type="paragraph" w:customStyle="1" w:styleId="afffffffffffffffffffffe">
    <w:name w:val="КАТ_обычный"/>
    <w:basedOn w:val="aff1"/>
    <w:uiPriority w:val="99"/>
    <w:rsid w:val="00B87475"/>
    <w:pPr>
      <w:widowControl w:val="0"/>
      <w:spacing w:after="60" w:line="276" w:lineRule="auto"/>
      <w:ind w:firstLine="709"/>
      <w:jc w:val="both"/>
    </w:pPr>
    <w:rPr>
      <w:szCs w:val="22"/>
    </w:rPr>
  </w:style>
  <w:style w:type="table" w:customStyle="1" w:styleId="TableGridReport22">
    <w:name w:val="Table Grid Report22"/>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1">
    <w:name w:val="КАТ_маркированный"/>
    <w:basedOn w:val="afffb"/>
    <w:next w:val="afffffffffffffffffffffe"/>
    <w:uiPriority w:val="99"/>
    <w:rsid w:val="00B87475"/>
    <w:pPr>
      <w:numPr>
        <w:numId w:val="122"/>
      </w:numPr>
      <w:spacing w:after="60" w:line="276" w:lineRule="auto"/>
      <w:ind w:left="0" w:firstLine="709"/>
      <w:jc w:val="both"/>
    </w:pPr>
    <w:rPr>
      <w:rFonts w:eastAsia="Times New Roman"/>
      <w:szCs w:val="24"/>
      <w:lang w:eastAsia="ru-RU"/>
    </w:rPr>
  </w:style>
  <w:style w:type="table" w:customStyle="1" w:styleId="TableGridReport32">
    <w:name w:val="Table Grid Report32"/>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
    <w:name w:val="Сетка таблицы15"/>
    <w:uiPriority w:val="99"/>
    <w:rsid w:val="00B87475"/>
    <w:pPr>
      <w:spacing w:after="0" w:line="240" w:lineRule="auto"/>
    </w:pPr>
    <w:rPr>
      <w:rFonts w:ascii="Calibri" w:eastAsia="Times New Roman"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45">
    <w:name w:val="Сетка таблицы24"/>
    <w:uiPriority w:val="99"/>
    <w:rsid w:val="00B87475"/>
    <w:pPr>
      <w:spacing w:after="0" w:line="240" w:lineRule="auto"/>
    </w:pPr>
    <w:rPr>
      <w:rFonts w:ascii="Calibri" w:eastAsia="Times New Roman" w:hAnsi="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fff5">
    <w:name w:val="Таблица ОРГРЭС11"/>
    <w:uiPriority w:val="99"/>
    <w:rsid w:val="00B87475"/>
    <w:pPr>
      <w:spacing w:after="0" w:line="240" w:lineRule="auto"/>
      <w:ind w:firstLine="709"/>
      <w:jc w:val="both"/>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ffffffffffffff">
    <w:name w:val="Раздел"/>
    <w:basedOn w:val="1d"/>
    <w:next w:val="aff1"/>
    <w:link w:val="affffffffffffffffffffff0"/>
    <w:uiPriority w:val="99"/>
    <w:rsid w:val="00B87475"/>
    <w:pPr>
      <w:keepLines/>
      <w:pageBreakBefore/>
      <w:tabs>
        <w:tab w:val="clear" w:pos="9356"/>
      </w:tabs>
      <w:suppressAutoHyphens w:val="0"/>
      <w:spacing w:after="240"/>
      <w:ind w:left="-141" w:firstLine="709"/>
      <w:contextualSpacing/>
      <w:jc w:val="both"/>
    </w:pPr>
    <w:rPr>
      <w:rFonts w:eastAsia="Times New Roman"/>
      <w:bCs w:val="0"/>
      <w:caps w:val="0"/>
      <w:color w:val="000000"/>
      <w:kern w:val="0"/>
      <w:szCs w:val="24"/>
      <w:lang w:eastAsia="ru-RU"/>
    </w:rPr>
  </w:style>
  <w:style w:type="character" w:customStyle="1" w:styleId="affffffffffffffffffffff0">
    <w:name w:val="Раздел Знак"/>
    <w:link w:val="affffffffffffffffffffff"/>
    <w:uiPriority w:val="99"/>
    <w:locked/>
    <w:rsid w:val="00B87475"/>
    <w:rPr>
      <w:rFonts w:ascii="Times New Roman" w:hAnsi="Times New Roman"/>
      <w:b/>
      <w:color w:val="000000"/>
      <w:sz w:val="24"/>
      <w:lang w:val="x-none" w:eastAsia="ru-RU"/>
    </w:rPr>
  </w:style>
  <w:style w:type="paragraph" w:customStyle="1" w:styleId="11fff6">
    <w:name w:val="Раздел 1.1"/>
    <w:basedOn w:val="affffffffffffffffffffff"/>
    <w:next w:val="aff1"/>
    <w:link w:val="11fff7"/>
    <w:uiPriority w:val="99"/>
    <w:rsid w:val="00B87475"/>
    <w:pPr>
      <w:pageBreakBefore w:val="0"/>
      <w:ind w:left="0"/>
      <w:outlineLvl w:val="1"/>
    </w:pPr>
  </w:style>
  <w:style w:type="character" w:customStyle="1" w:styleId="11fff7">
    <w:name w:val="Раздел 1.1 Знак"/>
    <w:link w:val="11fff6"/>
    <w:uiPriority w:val="99"/>
    <w:locked/>
    <w:rsid w:val="00B87475"/>
    <w:rPr>
      <w:rFonts w:ascii="Times New Roman" w:hAnsi="Times New Roman"/>
      <w:b/>
      <w:color w:val="000000"/>
      <w:sz w:val="24"/>
      <w:lang w:val="x-none" w:eastAsia="ru-RU"/>
    </w:rPr>
  </w:style>
  <w:style w:type="character" w:customStyle="1" w:styleId="FontStyle94">
    <w:name w:val="Font Style94"/>
    <w:uiPriority w:val="99"/>
    <w:rsid w:val="00B87475"/>
    <w:rPr>
      <w:rFonts w:ascii="Times New Roman" w:hAnsi="Times New Roman"/>
      <w:sz w:val="26"/>
    </w:rPr>
  </w:style>
  <w:style w:type="character" w:customStyle="1" w:styleId="FontStyle97">
    <w:name w:val="Font Style97"/>
    <w:uiPriority w:val="99"/>
    <w:rsid w:val="00B87475"/>
    <w:rPr>
      <w:rFonts w:ascii="Times New Roman" w:hAnsi="Times New Roman"/>
      <w:sz w:val="20"/>
    </w:rPr>
  </w:style>
  <w:style w:type="paragraph" w:customStyle="1" w:styleId="a1">
    <w:name w:val="Книга"/>
    <w:basedOn w:val="aff1"/>
    <w:link w:val="affffffffffffffffffffff1"/>
    <w:uiPriority w:val="99"/>
    <w:rsid w:val="00B87475"/>
    <w:pPr>
      <w:pageBreakBefore/>
      <w:numPr>
        <w:numId w:val="123"/>
      </w:numPr>
      <w:autoSpaceDE w:val="0"/>
      <w:autoSpaceDN w:val="0"/>
      <w:adjustRightInd w:val="0"/>
      <w:spacing w:after="240"/>
      <w:contextualSpacing/>
      <w:jc w:val="both"/>
      <w:outlineLvl w:val="0"/>
    </w:pPr>
    <w:rPr>
      <w:rFonts w:eastAsia="Calibri"/>
      <w:b/>
      <w:caps/>
      <w:sz w:val="26"/>
      <w:szCs w:val="26"/>
    </w:rPr>
  </w:style>
  <w:style w:type="character" w:customStyle="1" w:styleId="affffffffffffffffffffff1">
    <w:name w:val="Книга Знак"/>
    <w:link w:val="a1"/>
    <w:uiPriority w:val="99"/>
    <w:locked/>
    <w:rsid w:val="00B87475"/>
    <w:rPr>
      <w:b/>
      <w:caps/>
      <w:sz w:val="26"/>
      <w:szCs w:val="26"/>
    </w:rPr>
  </w:style>
  <w:style w:type="paragraph" w:customStyle="1" w:styleId="a2">
    <w:name w:val="Часть"/>
    <w:basedOn w:val="aff1"/>
    <w:link w:val="affffffffffffffffffffff2"/>
    <w:uiPriority w:val="99"/>
    <w:rsid w:val="00B87475"/>
    <w:pPr>
      <w:numPr>
        <w:ilvl w:val="1"/>
        <w:numId w:val="123"/>
      </w:numPr>
      <w:spacing w:before="120" w:after="120"/>
      <w:jc w:val="both"/>
      <w:outlineLvl w:val="1"/>
    </w:pPr>
    <w:rPr>
      <w:rFonts w:eastAsia="Calibri"/>
      <w:b/>
      <w:noProof/>
      <w:sz w:val="26"/>
      <w:szCs w:val="22"/>
      <w:lang w:eastAsia="en-US"/>
    </w:rPr>
  </w:style>
  <w:style w:type="character" w:customStyle="1" w:styleId="affffffffffffffffffffff2">
    <w:name w:val="Часть Знак"/>
    <w:link w:val="a2"/>
    <w:uiPriority w:val="99"/>
    <w:locked/>
    <w:rsid w:val="00B87475"/>
    <w:rPr>
      <w:b/>
      <w:noProof/>
      <w:sz w:val="26"/>
      <w:lang w:eastAsia="en-US"/>
    </w:rPr>
  </w:style>
  <w:style w:type="paragraph" w:customStyle="1" w:styleId="affffffffffffffffffffff3">
    <w:name w:val="Подпункт"/>
    <w:basedOn w:val="afffb"/>
    <w:next w:val="aff1"/>
    <w:link w:val="affffffffffffffffffffff4"/>
    <w:uiPriority w:val="99"/>
    <w:rsid w:val="00B87475"/>
    <w:pPr>
      <w:autoSpaceDE w:val="0"/>
      <w:autoSpaceDN w:val="0"/>
      <w:adjustRightInd w:val="0"/>
      <w:spacing w:before="120" w:after="120"/>
      <w:ind w:left="1440" w:hanging="720"/>
      <w:jc w:val="both"/>
      <w:outlineLvl w:val="2"/>
    </w:pPr>
    <w:rPr>
      <w:sz w:val="26"/>
    </w:rPr>
  </w:style>
  <w:style w:type="character" w:customStyle="1" w:styleId="affffffffffffffffffffff4">
    <w:name w:val="Подпункт Знак"/>
    <w:link w:val="affffffffffffffffffffff3"/>
    <w:uiPriority w:val="99"/>
    <w:locked/>
    <w:rsid w:val="00B87475"/>
    <w:rPr>
      <w:sz w:val="26"/>
    </w:rPr>
  </w:style>
  <w:style w:type="paragraph" w:customStyle="1" w:styleId="affffffffffffffffffffff5">
    <w:name w:val="для таблицы кат"/>
    <w:basedOn w:val="aff1"/>
    <w:next w:val="aff1"/>
    <w:uiPriority w:val="99"/>
    <w:rsid w:val="00B87475"/>
    <w:pPr>
      <w:contextualSpacing/>
      <w:jc w:val="center"/>
    </w:pPr>
    <w:rPr>
      <w:rFonts w:eastAsia="Calibri"/>
      <w:sz w:val="20"/>
      <w:szCs w:val="22"/>
      <w:lang w:eastAsia="en-US"/>
    </w:rPr>
  </w:style>
  <w:style w:type="table" w:customStyle="1" w:styleId="540">
    <w:name w:val="Сетка таблицы54"/>
    <w:uiPriority w:val="99"/>
    <w:rsid w:val="00B87475"/>
    <w:pPr>
      <w:spacing w:after="0" w:line="240" w:lineRule="auto"/>
    </w:pPr>
    <w:rPr>
      <w:rFonts w:ascii="Calibri" w:eastAsia="Times New Roman"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211">
    <w:name w:val="Table Grid Report21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
    <w:name w:val="Table Normal2"/>
    <w:uiPriority w:val="99"/>
    <w:semiHidden/>
    <w:rsid w:val="00B87475"/>
    <w:pPr>
      <w:widowControl w:val="0"/>
      <w:spacing w:after="0" w:line="240" w:lineRule="auto"/>
    </w:pPr>
    <w:rPr>
      <w:rFonts w:ascii="Calibri" w:hAnsi="Calibri"/>
      <w:lang w:val="en-US" w:eastAsia="en-US"/>
    </w:rPr>
    <w:tblPr>
      <w:tblInd w:w="0" w:type="dxa"/>
      <w:tblCellMar>
        <w:top w:w="0" w:type="dxa"/>
        <w:left w:w="0" w:type="dxa"/>
        <w:bottom w:w="0" w:type="dxa"/>
        <w:right w:w="0" w:type="dxa"/>
      </w:tblCellMar>
    </w:tblPr>
  </w:style>
  <w:style w:type="table" w:customStyle="1" w:styleId="TableGridReport111">
    <w:name w:val="Table Grid Report11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11">
    <w:name w:val="Table Grid Report31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0">
    <w:name w:val="Сетка таблицы512"/>
    <w:uiPriority w:val="99"/>
    <w:rsid w:val="00B87475"/>
    <w:pPr>
      <w:spacing w:after="0" w:line="240" w:lineRule="auto"/>
    </w:pPr>
    <w:rPr>
      <w:rFonts w:ascii="Calibri" w:eastAsia="Times New Roman"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Report221">
    <w:name w:val="Table Grid Report22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21">
    <w:name w:val="Table Grid Report12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321">
    <w:name w:val="Table Grid Report321"/>
    <w:uiPriority w:val="99"/>
    <w:rsid w:val="00B87475"/>
    <w:pPr>
      <w:spacing w:after="0" w:line="240" w:lineRule="auto"/>
    </w:pPr>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
    <w:name w:val="Сетка таблицы16"/>
    <w:uiPriority w:val="99"/>
    <w:rsid w:val="00B87475"/>
    <w:pPr>
      <w:spacing w:after="0" w:line="240" w:lineRule="auto"/>
    </w:pPr>
    <w:rPr>
      <w:rFonts w:eastAsia="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72">
    <w:name w:val="Сетка таблицы17"/>
    <w:uiPriority w:val="99"/>
    <w:rsid w:val="00B87475"/>
    <w:pPr>
      <w:spacing w:after="0" w:line="240" w:lineRule="auto"/>
      <w:ind w:firstLine="720"/>
      <w:jc w:val="both"/>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3">
    <w:name w:val="Сетка таблицы25"/>
    <w:uiPriority w:val="99"/>
    <w:rsid w:val="00B87475"/>
    <w:pPr>
      <w:spacing w:after="0" w:line="240" w:lineRule="auto"/>
      <w:ind w:firstLine="720"/>
      <w:jc w:val="both"/>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5">
    <w:name w:val="Сетка таблицы34"/>
    <w:uiPriority w:val="99"/>
    <w:rsid w:val="00B87475"/>
    <w:pPr>
      <w:spacing w:after="0" w:line="240" w:lineRule="auto"/>
    </w:pPr>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55"/>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uiPriority w:val="99"/>
    <w:rsid w:val="00B87475"/>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uiPriority w:val="99"/>
    <w:rsid w:val="00B87475"/>
    <w:pPr>
      <w:spacing w:after="0" w:line="240" w:lineRule="auto"/>
    </w:pPr>
    <w:rPr>
      <w:sz w:val="20"/>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30">
    <w:name w:val="Сетка таблицы83"/>
    <w:uiPriority w:val="99"/>
    <w:rsid w:val="00B87475"/>
    <w:pPr>
      <w:spacing w:after="0" w:line="240" w:lineRule="auto"/>
    </w:pPr>
    <w:rPr>
      <w:sz w:val="20"/>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0">
    <w:name w:val="Сетка таблицы93"/>
    <w:uiPriority w:val="99"/>
    <w:rsid w:val="00B87475"/>
    <w:pPr>
      <w:spacing w:after="0" w:line="240" w:lineRule="auto"/>
    </w:pPr>
    <w:rPr>
      <w:sz w:val="20"/>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20">
    <w:name w:val="Сетка таблицы102"/>
    <w:uiPriority w:val="99"/>
    <w:rsid w:val="00B87475"/>
    <w:pPr>
      <w:spacing w:after="0" w:line="240" w:lineRule="auto"/>
    </w:pPr>
    <w:rPr>
      <w:sz w:val="20"/>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0">
    <w:name w:val="Сетка таблицы114"/>
    <w:uiPriority w:val="99"/>
    <w:rsid w:val="00B87475"/>
    <w:pPr>
      <w:spacing w:after="0" w:line="240" w:lineRule="auto"/>
    </w:pPr>
    <w:rPr>
      <w:rFonts w:ascii="Calibri" w:eastAsia="Times New Roman"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30">
    <w:name w:val="Сетка таблицы123"/>
    <w:uiPriority w:val="99"/>
    <w:rsid w:val="00B87475"/>
    <w:pPr>
      <w:spacing w:after="0" w:line="240" w:lineRule="auto"/>
    </w:pPr>
    <w:rPr>
      <w:rFonts w:eastAsia="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31">
    <w:name w:val="3.1 Таблица31"/>
    <w:basedOn w:val="3-3"/>
    <w:uiPriority w:val="99"/>
    <w:rsid w:val="00B87475"/>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131">
    <w:name w:val="3.1 Таблица131"/>
    <w:basedOn w:val="3-3"/>
    <w:uiPriority w:val="99"/>
    <w:rsid w:val="00B87475"/>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1121">
    <w:name w:val="3.1 Таблица1121"/>
    <w:basedOn w:val="3-3"/>
    <w:uiPriority w:val="99"/>
    <w:rsid w:val="00B87475"/>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211">
    <w:name w:val="3.1 Таблица211"/>
    <w:basedOn w:val="3-3"/>
    <w:uiPriority w:val="99"/>
    <w:rsid w:val="00B87475"/>
    <w:tblPr/>
    <w:tcPr>
      <w:shd w:val="clear" w:color="auto" w:fill="E6EED5"/>
    </w:tcPr>
    <w:tblStylePr w:type="firstRow">
      <w:rPr>
        <w:rFonts w:cs="Calibri"/>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Calibri"/>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Calibri"/>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Calibri"/>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Calibri"/>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Calibri"/>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211">
    <w:name w:val="3.1 Таблица1211"/>
    <w:basedOn w:val="3-3"/>
    <w:uiPriority w:val="99"/>
    <w:rsid w:val="00B87475"/>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11111">
    <w:name w:val="3.1 Таблица11111"/>
    <w:basedOn w:val="3-3"/>
    <w:uiPriority w:val="99"/>
    <w:rsid w:val="00B87475"/>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32">
    <w:name w:val="3.1 Таблица32"/>
    <w:basedOn w:val="3-3"/>
    <w:uiPriority w:val="99"/>
    <w:rsid w:val="007E04A7"/>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132">
    <w:name w:val="3.1 Таблица132"/>
    <w:basedOn w:val="3-3"/>
    <w:uiPriority w:val="99"/>
    <w:rsid w:val="007E04A7"/>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1122">
    <w:name w:val="3.1 Таблица1122"/>
    <w:basedOn w:val="3-3"/>
    <w:uiPriority w:val="99"/>
    <w:rsid w:val="007E04A7"/>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212">
    <w:name w:val="3.1 Таблица212"/>
    <w:basedOn w:val="3-3"/>
    <w:uiPriority w:val="99"/>
    <w:rsid w:val="007E04A7"/>
    <w:tblPr/>
    <w:tcPr>
      <w:shd w:val="clear" w:color="auto" w:fill="E6EED5"/>
    </w:tcPr>
    <w:tblStylePr w:type="firstRow">
      <w:rPr>
        <w:rFonts w:cs="Calibri"/>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Calibri"/>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Calibri"/>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Calibri"/>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Calibri"/>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Calibri"/>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customStyle="1" w:styleId="311212">
    <w:name w:val="3.1 Таблица1212"/>
    <w:basedOn w:val="3-3"/>
    <w:uiPriority w:val="99"/>
    <w:rsid w:val="007E04A7"/>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table" w:customStyle="1" w:styleId="3111112">
    <w:name w:val="3.1 Таблица11112"/>
    <w:basedOn w:val="3-3"/>
    <w:uiPriority w:val="99"/>
    <w:rsid w:val="007E04A7"/>
    <w:rPr>
      <w:rFonts w:ascii="Times New Roman" w:hAnsi="Times New Roman" w:cs="Times New Roman"/>
    </w:rPr>
    <w:tblPr/>
    <w:tcPr>
      <w:shd w:val="clear" w:color="auto" w:fill="E6EED5"/>
    </w:tcPr>
    <w:tblStylePr w:type="firstRow">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Row">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lastCol">
      <w:pPr>
        <w:jc w:val="center"/>
      </w:pPr>
      <w:rPr>
        <w:rFonts w:ascii="Times New Roman" w:hAnsi="Times New Roman" w:cs="Times New Roman"/>
        <w:b/>
        <w:bCs/>
        <w:i w:val="0"/>
        <w:iCs w:val="0"/>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tcPr>
    </w:tblStylePr>
    <w:tblStylePr w:type="band1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tcPr>
    </w:tblStylePr>
    <w:tblStylePr w:type="band2Vert">
      <w:pPr>
        <w:jc w:val="center"/>
      </w:pPr>
      <w:rPr>
        <w:rFonts w:ascii="Times New Roman" w:hAnsi="Times New Roman" w:cs="Times New Roman"/>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tblStylePr w:type="band1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tcPr>
    </w:tblStylePr>
    <w:tblStylePr w:type="band2Horz">
      <w:pPr>
        <w:jc w:val="center"/>
      </w:pPr>
      <w:rPr>
        <w:rFonts w:ascii="Times New Roman" w:hAnsi="Times New Roman" w:cs="Times New Roman"/>
        <w:color w:val="auto"/>
        <w:sz w:val="20"/>
        <w:szCs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tcPr>
    </w:tblStylePr>
  </w:style>
  <w:style w:type="numbering" w:customStyle="1" w:styleId="WWNum84">
    <w:name w:val="WWNum84"/>
    <w:rsid w:val="00C2090A"/>
    <w:pPr>
      <w:numPr>
        <w:numId w:val="126"/>
      </w:numPr>
    </w:pPr>
  </w:style>
  <w:style w:type="numbering" w:customStyle="1" w:styleId="0511">
    <w:name w:val="Стиль 0.5 Список Заг.11"/>
    <w:rsid w:val="00C2090A"/>
    <w:pPr>
      <w:numPr>
        <w:numId w:val="53"/>
      </w:numPr>
    </w:pPr>
  </w:style>
  <w:style w:type="numbering" w:customStyle="1" w:styleId="12">
    <w:name w:val="Стиль многоуровневый полужирный12"/>
    <w:rsid w:val="00C2090A"/>
    <w:pPr>
      <w:numPr>
        <w:numId w:val="17"/>
      </w:numPr>
    </w:pPr>
  </w:style>
  <w:style w:type="numbering" w:customStyle="1" w:styleId="WW8Num8122">
    <w:name w:val="WW8Num8122"/>
    <w:rsid w:val="00C2090A"/>
    <w:pPr>
      <w:numPr>
        <w:numId w:val="38"/>
      </w:numPr>
    </w:pPr>
  </w:style>
  <w:style w:type="numbering" w:customStyle="1" w:styleId="05222">
    <w:name w:val="0.5 Список Заг.222"/>
    <w:rsid w:val="00C2090A"/>
    <w:pPr>
      <w:numPr>
        <w:numId w:val="60"/>
      </w:numPr>
    </w:pPr>
  </w:style>
  <w:style w:type="numbering" w:customStyle="1" w:styleId="051">
    <w:name w:val="Стиль 0.5 Список Заг.1"/>
    <w:rsid w:val="00C2090A"/>
    <w:pPr>
      <w:numPr>
        <w:numId w:val="49"/>
      </w:numPr>
    </w:pPr>
  </w:style>
  <w:style w:type="numbering" w:customStyle="1" w:styleId="WWNum813">
    <w:name w:val="WWNum813"/>
    <w:rsid w:val="00C2090A"/>
    <w:pPr>
      <w:numPr>
        <w:numId w:val="99"/>
      </w:numPr>
    </w:pPr>
  </w:style>
  <w:style w:type="numbering" w:customStyle="1" w:styleId="111111312">
    <w:name w:val="1 / 1.1 / 1.1.1312"/>
    <w:rsid w:val="00C2090A"/>
    <w:pPr>
      <w:numPr>
        <w:numId w:val="127"/>
      </w:numPr>
    </w:pPr>
  </w:style>
  <w:style w:type="numbering" w:customStyle="1" w:styleId="PwCListBullets11">
    <w:name w:val="PwC List Bullets 11"/>
    <w:rsid w:val="00C2090A"/>
    <w:pPr>
      <w:numPr>
        <w:numId w:val="81"/>
      </w:numPr>
    </w:pPr>
  </w:style>
  <w:style w:type="numbering" w:customStyle="1" w:styleId="05">
    <w:name w:val="0.5 Список Заг."/>
    <w:rsid w:val="00C2090A"/>
    <w:pPr>
      <w:numPr>
        <w:numId w:val="41"/>
      </w:numPr>
    </w:pPr>
  </w:style>
  <w:style w:type="numbering" w:customStyle="1" w:styleId="14">
    <w:name w:val="Текущий список1"/>
    <w:rsid w:val="00C2090A"/>
    <w:pPr>
      <w:numPr>
        <w:numId w:val="91"/>
      </w:numPr>
    </w:pPr>
  </w:style>
  <w:style w:type="numbering" w:customStyle="1" w:styleId="0532">
    <w:name w:val="0.5 Список Заг.32"/>
    <w:rsid w:val="00C2090A"/>
    <w:pPr>
      <w:numPr>
        <w:numId w:val="44"/>
      </w:numPr>
    </w:pPr>
  </w:style>
  <w:style w:type="numbering" w:customStyle="1" w:styleId="130">
    <w:name w:val="Текущий список13"/>
    <w:rsid w:val="00C2090A"/>
    <w:pPr>
      <w:numPr>
        <w:numId w:val="86"/>
      </w:numPr>
    </w:pPr>
  </w:style>
  <w:style w:type="numbering" w:customStyle="1" w:styleId="WW8Num811">
    <w:name w:val="WW8Num811"/>
    <w:rsid w:val="00C2090A"/>
    <w:pPr>
      <w:numPr>
        <w:numId w:val="103"/>
      </w:numPr>
    </w:pPr>
  </w:style>
  <w:style w:type="numbering" w:customStyle="1" w:styleId="123">
    <w:name w:val="Стиль Стиль многоуровневый полужирный + многоуровневый 12 пт полу...3"/>
    <w:rsid w:val="00C2090A"/>
    <w:pPr>
      <w:numPr>
        <w:numId w:val="85"/>
      </w:numPr>
    </w:pPr>
  </w:style>
  <w:style w:type="numbering" w:customStyle="1" w:styleId="a8">
    <w:name w:val="Стиль многоуровневый полужирный"/>
    <w:rsid w:val="00C2090A"/>
    <w:pPr>
      <w:numPr>
        <w:numId w:val="89"/>
      </w:numPr>
    </w:pPr>
  </w:style>
  <w:style w:type="numbering" w:customStyle="1" w:styleId="050">
    <w:name w:val="Стиль 0.5 Список Заг."/>
    <w:rsid w:val="00C2090A"/>
    <w:pPr>
      <w:numPr>
        <w:numId w:val="47"/>
      </w:numPr>
    </w:pPr>
  </w:style>
  <w:style w:type="numbering" w:styleId="1ai">
    <w:name w:val="Outline List 1"/>
    <w:basedOn w:val="aff4"/>
    <w:uiPriority w:val="99"/>
    <w:semiHidden/>
    <w:unhideWhenUsed/>
    <w:locked/>
    <w:rsid w:val="00C2090A"/>
    <w:pPr>
      <w:numPr>
        <w:numId w:val="128"/>
      </w:numPr>
    </w:pPr>
  </w:style>
  <w:style w:type="numbering" w:customStyle="1" w:styleId="141">
    <w:name w:val="Текущий список141"/>
    <w:rsid w:val="00C2090A"/>
    <w:pPr>
      <w:numPr>
        <w:numId w:val="106"/>
      </w:numPr>
    </w:pPr>
  </w:style>
  <w:style w:type="numbering" w:customStyle="1" w:styleId="11111112">
    <w:name w:val="1 / 1.1 / 1.1.112"/>
    <w:rsid w:val="00C2090A"/>
    <w:pPr>
      <w:numPr>
        <w:numId w:val="16"/>
      </w:numPr>
    </w:pPr>
  </w:style>
  <w:style w:type="numbering" w:customStyle="1" w:styleId="PwCListNumbers112">
    <w:name w:val="PwC List Numbers 112"/>
    <w:rsid w:val="00C2090A"/>
    <w:pPr>
      <w:numPr>
        <w:numId w:val="63"/>
      </w:numPr>
    </w:pPr>
  </w:style>
  <w:style w:type="numbering" w:customStyle="1" w:styleId="14113">
    <w:name w:val="Текущий список14113"/>
    <w:rsid w:val="00C2090A"/>
    <w:pPr>
      <w:numPr>
        <w:numId w:val="97"/>
      </w:numPr>
    </w:pPr>
  </w:style>
  <w:style w:type="numbering" w:customStyle="1" w:styleId="1111114">
    <w:name w:val="1 / 1.1 / 1.1.14"/>
    <w:rsid w:val="00C2090A"/>
    <w:pPr>
      <w:numPr>
        <w:numId w:val="83"/>
      </w:numPr>
    </w:pPr>
  </w:style>
  <w:style w:type="numbering" w:customStyle="1" w:styleId="WW8Num81">
    <w:name w:val="WW8Num81"/>
    <w:rsid w:val="00C2090A"/>
    <w:pPr>
      <w:numPr>
        <w:numId w:val="108"/>
      </w:numPr>
    </w:pPr>
  </w:style>
  <w:style w:type="numbering" w:customStyle="1" w:styleId="2-41112">
    <w:name w:val="Список_2-уровня_4.1112"/>
    <w:rsid w:val="00C2090A"/>
    <w:pPr>
      <w:numPr>
        <w:numId w:val="52"/>
      </w:numPr>
    </w:pPr>
  </w:style>
  <w:style w:type="numbering" w:customStyle="1" w:styleId="WWNum8">
    <w:name w:val="WWNum8"/>
    <w:rsid w:val="00C2090A"/>
    <w:pPr>
      <w:numPr>
        <w:numId w:val="109"/>
      </w:numPr>
    </w:pPr>
  </w:style>
  <w:style w:type="numbering" w:customStyle="1" w:styleId="WWNum8112">
    <w:name w:val="WWNum8112"/>
    <w:rsid w:val="00C2090A"/>
    <w:pPr>
      <w:numPr>
        <w:numId w:val="33"/>
      </w:numPr>
    </w:pPr>
  </w:style>
  <w:style w:type="numbering" w:customStyle="1" w:styleId="0523">
    <w:name w:val="Стиль 0.5 Список Заг.23"/>
    <w:rsid w:val="00C2090A"/>
    <w:pPr>
      <w:numPr>
        <w:numId w:val="50"/>
      </w:numPr>
    </w:pPr>
  </w:style>
  <w:style w:type="numbering" w:customStyle="1" w:styleId="312">
    <w:name w:val="Стиль312"/>
    <w:rsid w:val="00C2090A"/>
    <w:pPr>
      <w:numPr>
        <w:numId w:val="58"/>
      </w:numPr>
    </w:pPr>
  </w:style>
  <w:style w:type="numbering" w:customStyle="1" w:styleId="141112">
    <w:name w:val="Текущий список141112"/>
    <w:rsid w:val="00C2090A"/>
    <w:pPr>
      <w:numPr>
        <w:numId w:val="31"/>
      </w:numPr>
    </w:pPr>
  </w:style>
  <w:style w:type="numbering" w:customStyle="1" w:styleId="af">
    <w:name w:val="Рис."/>
    <w:rsid w:val="00C2090A"/>
    <w:pPr>
      <w:numPr>
        <w:numId w:val="25"/>
      </w:numPr>
    </w:pPr>
  </w:style>
  <w:style w:type="numbering" w:customStyle="1" w:styleId="11111133">
    <w:name w:val="1 / 1.1 / 1.1.133"/>
    <w:rsid w:val="00C2090A"/>
    <w:pPr>
      <w:numPr>
        <w:numId w:val="121"/>
      </w:numPr>
    </w:pPr>
  </w:style>
  <w:style w:type="numbering" w:customStyle="1" w:styleId="14122">
    <w:name w:val="Текущий список14122"/>
    <w:rsid w:val="00C2090A"/>
    <w:pPr>
      <w:numPr>
        <w:numId w:val="36"/>
      </w:numPr>
    </w:pPr>
  </w:style>
  <w:style w:type="numbering" w:customStyle="1" w:styleId="051113">
    <w:name w:val="Стиль 0.5 Список Заг.1113"/>
    <w:rsid w:val="00C2090A"/>
    <w:pPr>
      <w:numPr>
        <w:numId w:val="56"/>
      </w:numPr>
    </w:pPr>
  </w:style>
  <w:style w:type="numbering" w:customStyle="1" w:styleId="1212">
    <w:name w:val="Стиль Стиль многоуровневый полужирный + многоуровневый 12 пт полу...12"/>
    <w:rsid w:val="00C2090A"/>
    <w:pPr>
      <w:numPr>
        <w:numId w:val="129"/>
      </w:numPr>
    </w:pPr>
  </w:style>
  <w:style w:type="numbering" w:customStyle="1" w:styleId="1414">
    <w:name w:val="Текущий список1414"/>
    <w:rsid w:val="00C2090A"/>
    <w:pPr>
      <w:numPr>
        <w:numId w:val="102"/>
      </w:numPr>
    </w:pPr>
  </w:style>
  <w:style w:type="numbering" w:customStyle="1" w:styleId="WWNum822">
    <w:name w:val="WWNum822"/>
    <w:rsid w:val="00C2090A"/>
    <w:pPr>
      <w:numPr>
        <w:numId w:val="39"/>
      </w:numPr>
    </w:pPr>
  </w:style>
  <w:style w:type="numbering" w:customStyle="1" w:styleId="PwCListNumbers11">
    <w:name w:val="PwC List Numbers 11"/>
    <w:rsid w:val="00C2090A"/>
    <w:pPr>
      <w:numPr>
        <w:numId w:val="82"/>
      </w:numPr>
    </w:pPr>
  </w:style>
  <w:style w:type="numbering" w:customStyle="1" w:styleId="2-4113">
    <w:name w:val="Список_2-уровня_4.113"/>
    <w:rsid w:val="00C2090A"/>
    <w:pPr>
      <w:numPr>
        <w:numId w:val="116"/>
      </w:numPr>
    </w:pPr>
  </w:style>
  <w:style w:type="numbering" w:customStyle="1" w:styleId="WW8Num8113">
    <w:name w:val="WW8Num8113"/>
    <w:rsid w:val="00C2090A"/>
    <w:pPr>
      <w:numPr>
        <w:numId w:val="98"/>
      </w:numPr>
    </w:pPr>
  </w:style>
  <w:style w:type="numbering" w:styleId="111111">
    <w:name w:val="Outline List 2"/>
    <w:basedOn w:val="aff4"/>
    <w:uiPriority w:val="99"/>
    <w:semiHidden/>
    <w:unhideWhenUsed/>
    <w:locked/>
    <w:rsid w:val="00C2090A"/>
    <w:pPr>
      <w:numPr>
        <w:numId w:val="88"/>
      </w:numPr>
    </w:pPr>
  </w:style>
  <w:style w:type="numbering" w:customStyle="1" w:styleId="052113">
    <w:name w:val="0.5 Список Заг.2113"/>
    <w:rsid w:val="00C2090A"/>
    <w:pPr>
      <w:numPr>
        <w:numId w:val="35"/>
      </w:numPr>
    </w:pPr>
  </w:style>
  <w:style w:type="numbering" w:customStyle="1" w:styleId="121">
    <w:name w:val="Стиль Стиль многоуровневый полужирный + многоуровневый 12 пт полу..."/>
    <w:rsid w:val="00C2090A"/>
    <w:pPr>
      <w:numPr>
        <w:numId w:val="90"/>
      </w:numPr>
    </w:pPr>
  </w:style>
  <w:style w:type="numbering" w:customStyle="1" w:styleId="122">
    <w:name w:val="Рис.12"/>
    <w:rsid w:val="00C2090A"/>
    <w:pPr>
      <w:numPr>
        <w:numId w:val="28"/>
      </w:numPr>
    </w:pPr>
  </w:style>
  <w:style w:type="numbering" w:customStyle="1" w:styleId="afd">
    <w:name w:val="Со второго раздела"/>
    <w:rsid w:val="00C2090A"/>
    <w:pPr>
      <w:numPr>
        <w:numId w:val="54"/>
      </w:numPr>
    </w:pPr>
  </w:style>
  <w:style w:type="numbering" w:customStyle="1" w:styleId="PwCListBullets112">
    <w:name w:val="PwC List Bullets 112"/>
    <w:rsid w:val="00C2090A"/>
    <w:pPr>
      <w:numPr>
        <w:numId w:val="62"/>
      </w:numPr>
    </w:pPr>
  </w:style>
  <w:style w:type="numbering" w:customStyle="1" w:styleId="31">
    <w:name w:val="Стиль многоуровневый полужирный3"/>
    <w:rsid w:val="00C2090A"/>
    <w:pPr>
      <w:numPr>
        <w:numId w:val="130"/>
      </w:numPr>
    </w:pPr>
  </w:style>
  <w:style w:type="numbering" w:customStyle="1" w:styleId="WW8Num814">
    <w:name w:val="WW8Num814"/>
    <w:rsid w:val="00C2090A"/>
    <w:pPr>
      <w:numPr>
        <w:numId w:val="104"/>
      </w:numPr>
    </w:pPr>
  </w:style>
  <w:style w:type="numbering" w:customStyle="1" w:styleId="126">
    <w:name w:val="Со второго раздела12"/>
    <w:rsid w:val="00C2090A"/>
    <w:pPr>
      <w:numPr>
        <w:numId w:val="57"/>
      </w:numPr>
    </w:pPr>
  </w:style>
  <w:style w:type="numbering" w:customStyle="1" w:styleId="PwCListBullets1">
    <w:name w:val="PwC List Bullets 1"/>
    <w:rsid w:val="00C2090A"/>
    <w:pPr>
      <w:numPr>
        <w:numId w:val="59"/>
      </w:numPr>
    </w:pPr>
  </w:style>
  <w:style w:type="numbering" w:customStyle="1" w:styleId="1120">
    <w:name w:val="Текущий список112"/>
    <w:rsid w:val="00C2090A"/>
    <w:pPr>
      <w:numPr>
        <w:numId w:val="19"/>
      </w:numPr>
    </w:pPr>
  </w:style>
  <w:style w:type="numbering" w:customStyle="1" w:styleId="WW8Num81112">
    <w:name w:val="WW8Num81112"/>
    <w:rsid w:val="00C2090A"/>
    <w:pPr>
      <w:numPr>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235302">
      <w:marLeft w:val="0"/>
      <w:marRight w:val="0"/>
      <w:marTop w:val="0"/>
      <w:marBottom w:val="0"/>
      <w:divBdr>
        <w:top w:val="none" w:sz="0" w:space="0" w:color="auto"/>
        <w:left w:val="none" w:sz="0" w:space="0" w:color="auto"/>
        <w:bottom w:val="none" w:sz="0" w:space="0" w:color="auto"/>
        <w:right w:val="none" w:sz="0" w:space="0" w:color="auto"/>
      </w:divBdr>
    </w:div>
    <w:div w:id="122235304">
      <w:marLeft w:val="0"/>
      <w:marRight w:val="0"/>
      <w:marTop w:val="0"/>
      <w:marBottom w:val="0"/>
      <w:divBdr>
        <w:top w:val="none" w:sz="0" w:space="0" w:color="auto"/>
        <w:left w:val="none" w:sz="0" w:space="0" w:color="auto"/>
        <w:bottom w:val="none" w:sz="0" w:space="0" w:color="auto"/>
        <w:right w:val="none" w:sz="0" w:space="0" w:color="auto"/>
      </w:divBdr>
    </w:div>
    <w:div w:id="122235306">
      <w:marLeft w:val="0"/>
      <w:marRight w:val="0"/>
      <w:marTop w:val="0"/>
      <w:marBottom w:val="0"/>
      <w:divBdr>
        <w:top w:val="none" w:sz="0" w:space="0" w:color="auto"/>
        <w:left w:val="none" w:sz="0" w:space="0" w:color="auto"/>
        <w:bottom w:val="none" w:sz="0" w:space="0" w:color="auto"/>
        <w:right w:val="none" w:sz="0" w:space="0" w:color="auto"/>
      </w:divBdr>
    </w:div>
    <w:div w:id="122235309">
      <w:marLeft w:val="0"/>
      <w:marRight w:val="0"/>
      <w:marTop w:val="0"/>
      <w:marBottom w:val="0"/>
      <w:divBdr>
        <w:top w:val="none" w:sz="0" w:space="0" w:color="auto"/>
        <w:left w:val="none" w:sz="0" w:space="0" w:color="auto"/>
        <w:bottom w:val="none" w:sz="0" w:space="0" w:color="auto"/>
        <w:right w:val="none" w:sz="0" w:space="0" w:color="auto"/>
      </w:divBdr>
    </w:div>
    <w:div w:id="122235311">
      <w:marLeft w:val="0"/>
      <w:marRight w:val="0"/>
      <w:marTop w:val="0"/>
      <w:marBottom w:val="0"/>
      <w:divBdr>
        <w:top w:val="none" w:sz="0" w:space="0" w:color="auto"/>
        <w:left w:val="none" w:sz="0" w:space="0" w:color="auto"/>
        <w:bottom w:val="none" w:sz="0" w:space="0" w:color="auto"/>
        <w:right w:val="none" w:sz="0" w:space="0" w:color="auto"/>
      </w:divBdr>
    </w:div>
    <w:div w:id="122235313">
      <w:marLeft w:val="0"/>
      <w:marRight w:val="0"/>
      <w:marTop w:val="0"/>
      <w:marBottom w:val="0"/>
      <w:divBdr>
        <w:top w:val="none" w:sz="0" w:space="0" w:color="auto"/>
        <w:left w:val="none" w:sz="0" w:space="0" w:color="auto"/>
        <w:bottom w:val="none" w:sz="0" w:space="0" w:color="auto"/>
        <w:right w:val="none" w:sz="0" w:space="0" w:color="auto"/>
      </w:divBdr>
    </w:div>
    <w:div w:id="122235316">
      <w:marLeft w:val="0"/>
      <w:marRight w:val="0"/>
      <w:marTop w:val="0"/>
      <w:marBottom w:val="0"/>
      <w:divBdr>
        <w:top w:val="none" w:sz="0" w:space="0" w:color="auto"/>
        <w:left w:val="none" w:sz="0" w:space="0" w:color="auto"/>
        <w:bottom w:val="none" w:sz="0" w:space="0" w:color="auto"/>
        <w:right w:val="none" w:sz="0" w:space="0" w:color="auto"/>
      </w:divBdr>
    </w:div>
    <w:div w:id="122235317">
      <w:marLeft w:val="0"/>
      <w:marRight w:val="0"/>
      <w:marTop w:val="0"/>
      <w:marBottom w:val="0"/>
      <w:divBdr>
        <w:top w:val="none" w:sz="0" w:space="0" w:color="auto"/>
        <w:left w:val="none" w:sz="0" w:space="0" w:color="auto"/>
        <w:bottom w:val="none" w:sz="0" w:space="0" w:color="auto"/>
        <w:right w:val="none" w:sz="0" w:space="0" w:color="auto"/>
      </w:divBdr>
    </w:div>
    <w:div w:id="122235318">
      <w:marLeft w:val="0"/>
      <w:marRight w:val="0"/>
      <w:marTop w:val="0"/>
      <w:marBottom w:val="0"/>
      <w:divBdr>
        <w:top w:val="none" w:sz="0" w:space="0" w:color="auto"/>
        <w:left w:val="none" w:sz="0" w:space="0" w:color="auto"/>
        <w:bottom w:val="none" w:sz="0" w:space="0" w:color="auto"/>
        <w:right w:val="none" w:sz="0" w:space="0" w:color="auto"/>
      </w:divBdr>
      <w:divsChild>
        <w:div w:id="122235460">
          <w:marLeft w:val="0"/>
          <w:marRight w:val="0"/>
          <w:marTop w:val="0"/>
          <w:marBottom w:val="0"/>
          <w:divBdr>
            <w:top w:val="none" w:sz="0" w:space="0" w:color="auto"/>
            <w:left w:val="none" w:sz="0" w:space="0" w:color="auto"/>
            <w:bottom w:val="none" w:sz="0" w:space="0" w:color="auto"/>
            <w:right w:val="none" w:sz="0" w:space="0" w:color="auto"/>
          </w:divBdr>
        </w:div>
      </w:divsChild>
    </w:div>
    <w:div w:id="122235319">
      <w:marLeft w:val="0"/>
      <w:marRight w:val="0"/>
      <w:marTop w:val="0"/>
      <w:marBottom w:val="0"/>
      <w:divBdr>
        <w:top w:val="none" w:sz="0" w:space="0" w:color="auto"/>
        <w:left w:val="none" w:sz="0" w:space="0" w:color="auto"/>
        <w:bottom w:val="none" w:sz="0" w:space="0" w:color="auto"/>
        <w:right w:val="none" w:sz="0" w:space="0" w:color="auto"/>
      </w:divBdr>
    </w:div>
    <w:div w:id="122235320">
      <w:marLeft w:val="0"/>
      <w:marRight w:val="0"/>
      <w:marTop w:val="0"/>
      <w:marBottom w:val="0"/>
      <w:divBdr>
        <w:top w:val="none" w:sz="0" w:space="0" w:color="auto"/>
        <w:left w:val="none" w:sz="0" w:space="0" w:color="auto"/>
        <w:bottom w:val="none" w:sz="0" w:space="0" w:color="auto"/>
        <w:right w:val="none" w:sz="0" w:space="0" w:color="auto"/>
      </w:divBdr>
    </w:div>
    <w:div w:id="122235322">
      <w:marLeft w:val="0"/>
      <w:marRight w:val="0"/>
      <w:marTop w:val="0"/>
      <w:marBottom w:val="0"/>
      <w:divBdr>
        <w:top w:val="none" w:sz="0" w:space="0" w:color="auto"/>
        <w:left w:val="none" w:sz="0" w:space="0" w:color="auto"/>
        <w:bottom w:val="none" w:sz="0" w:space="0" w:color="auto"/>
        <w:right w:val="none" w:sz="0" w:space="0" w:color="auto"/>
      </w:divBdr>
      <w:divsChild>
        <w:div w:id="122236179">
          <w:marLeft w:val="0"/>
          <w:marRight w:val="0"/>
          <w:marTop w:val="0"/>
          <w:marBottom w:val="0"/>
          <w:divBdr>
            <w:top w:val="none" w:sz="0" w:space="0" w:color="auto"/>
            <w:left w:val="none" w:sz="0" w:space="0" w:color="auto"/>
            <w:bottom w:val="none" w:sz="0" w:space="0" w:color="auto"/>
            <w:right w:val="none" w:sz="0" w:space="0" w:color="auto"/>
          </w:divBdr>
        </w:div>
      </w:divsChild>
    </w:div>
    <w:div w:id="122235323">
      <w:marLeft w:val="0"/>
      <w:marRight w:val="0"/>
      <w:marTop w:val="0"/>
      <w:marBottom w:val="0"/>
      <w:divBdr>
        <w:top w:val="none" w:sz="0" w:space="0" w:color="auto"/>
        <w:left w:val="none" w:sz="0" w:space="0" w:color="auto"/>
        <w:bottom w:val="none" w:sz="0" w:space="0" w:color="auto"/>
        <w:right w:val="none" w:sz="0" w:space="0" w:color="auto"/>
      </w:divBdr>
    </w:div>
    <w:div w:id="122235324">
      <w:marLeft w:val="0"/>
      <w:marRight w:val="0"/>
      <w:marTop w:val="0"/>
      <w:marBottom w:val="0"/>
      <w:divBdr>
        <w:top w:val="none" w:sz="0" w:space="0" w:color="auto"/>
        <w:left w:val="none" w:sz="0" w:space="0" w:color="auto"/>
        <w:bottom w:val="none" w:sz="0" w:space="0" w:color="auto"/>
        <w:right w:val="none" w:sz="0" w:space="0" w:color="auto"/>
      </w:divBdr>
    </w:div>
    <w:div w:id="122235326">
      <w:marLeft w:val="0"/>
      <w:marRight w:val="0"/>
      <w:marTop w:val="0"/>
      <w:marBottom w:val="0"/>
      <w:divBdr>
        <w:top w:val="none" w:sz="0" w:space="0" w:color="auto"/>
        <w:left w:val="none" w:sz="0" w:space="0" w:color="auto"/>
        <w:bottom w:val="none" w:sz="0" w:space="0" w:color="auto"/>
        <w:right w:val="none" w:sz="0" w:space="0" w:color="auto"/>
      </w:divBdr>
    </w:div>
    <w:div w:id="122235327">
      <w:marLeft w:val="0"/>
      <w:marRight w:val="0"/>
      <w:marTop w:val="0"/>
      <w:marBottom w:val="0"/>
      <w:divBdr>
        <w:top w:val="none" w:sz="0" w:space="0" w:color="auto"/>
        <w:left w:val="none" w:sz="0" w:space="0" w:color="auto"/>
        <w:bottom w:val="none" w:sz="0" w:space="0" w:color="auto"/>
        <w:right w:val="none" w:sz="0" w:space="0" w:color="auto"/>
      </w:divBdr>
    </w:div>
    <w:div w:id="122235330">
      <w:marLeft w:val="0"/>
      <w:marRight w:val="0"/>
      <w:marTop w:val="0"/>
      <w:marBottom w:val="0"/>
      <w:divBdr>
        <w:top w:val="none" w:sz="0" w:space="0" w:color="auto"/>
        <w:left w:val="none" w:sz="0" w:space="0" w:color="auto"/>
        <w:bottom w:val="none" w:sz="0" w:space="0" w:color="auto"/>
        <w:right w:val="none" w:sz="0" w:space="0" w:color="auto"/>
      </w:divBdr>
    </w:div>
    <w:div w:id="122235331">
      <w:marLeft w:val="0"/>
      <w:marRight w:val="0"/>
      <w:marTop w:val="0"/>
      <w:marBottom w:val="0"/>
      <w:divBdr>
        <w:top w:val="none" w:sz="0" w:space="0" w:color="auto"/>
        <w:left w:val="none" w:sz="0" w:space="0" w:color="auto"/>
        <w:bottom w:val="none" w:sz="0" w:space="0" w:color="auto"/>
        <w:right w:val="none" w:sz="0" w:space="0" w:color="auto"/>
      </w:divBdr>
    </w:div>
    <w:div w:id="122235332">
      <w:marLeft w:val="0"/>
      <w:marRight w:val="0"/>
      <w:marTop w:val="0"/>
      <w:marBottom w:val="0"/>
      <w:divBdr>
        <w:top w:val="none" w:sz="0" w:space="0" w:color="auto"/>
        <w:left w:val="none" w:sz="0" w:space="0" w:color="auto"/>
        <w:bottom w:val="none" w:sz="0" w:space="0" w:color="auto"/>
        <w:right w:val="none" w:sz="0" w:space="0" w:color="auto"/>
      </w:divBdr>
    </w:div>
    <w:div w:id="122235333">
      <w:marLeft w:val="0"/>
      <w:marRight w:val="0"/>
      <w:marTop w:val="0"/>
      <w:marBottom w:val="0"/>
      <w:divBdr>
        <w:top w:val="none" w:sz="0" w:space="0" w:color="auto"/>
        <w:left w:val="none" w:sz="0" w:space="0" w:color="auto"/>
        <w:bottom w:val="none" w:sz="0" w:space="0" w:color="auto"/>
        <w:right w:val="none" w:sz="0" w:space="0" w:color="auto"/>
      </w:divBdr>
    </w:div>
    <w:div w:id="122235334">
      <w:marLeft w:val="0"/>
      <w:marRight w:val="0"/>
      <w:marTop w:val="0"/>
      <w:marBottom w:val="0"/>
      <w:divBdr>
        <w:top w:val="none" w:sz="0" w:space="0" w:color="auto"/>
        <w:left w:val="none" w:sz="0" w:space="0" w:color="auto"/>
        <w:bottom w:val="none" w:sz="0" w:space="0" w:color="auto"/>
        <w:right w:val="none" w:sz="0" w:space="0" w:color="auto"/>
      </w:divBdr>
    </w:div>
    <w:div w:id="122235335">
      <w:marLeft w:val="0"/>
      <w:marRight w:val="0"/>
      <w:marTop w:val="0"/>
      <w:marBottom w:val="0"/>
      <w:divBdr>
        <w:top w:val="none" w:sz="0" w:space="0" w:color="auto"/>
        <w:left w:val="none" w:sz="0" w:space="0" w:color="auto"/>
        <w:bottom w:val="none" w:sz="0" w:space="0" w:color="auto"/>
        <w:right w:val="none" w:sz="0" w:space="0" w:color="auto"/>
      </w:divBdr>
    </w:div>
    <w:div w:id="122235337">
      <w:marLeft w:val="0"/>
      <w:marRight w:val="0"/>
      <w:marTop w:val="0"/>
      <w:marBottom w:val="0"/>
      <w:divBdr>
        <w:top w:val="none" w:sz="0" w:space="0" w:color="auto"/>
        <w:left w:val="none" w:sz="0" w:space="0" w:color="auto"/>
        <w:bottom w:val="none" w:sz="0" w:space="0" w:color="auto"/>
        <w:right w:val="none" w:sz="0" w:space="0" w:color="auto"/>
      </w:divBdr>
    </w:div>
    <w:div w:id="122235338">
      <w:marLeft w:val="0"/>
      <w:marRight w:val="0"/>
      <w:marTop w:val="0"/>
      <w:marBottom w:val="0"/>
      <w:divBdr>
        <w:top w:val="none" w:sz="0" w:space="0" w:color="auto"/>
        <w:left w:val="none" w:sz="0" w:space="0" w:color="auto"/>
        <w:bottom w:val="none" w:sz="0" w:space="0" w:color="auto"/>
        <w:right w:val="none" w:sz="0" w:space="0" w:color="auto"/>
      </w:divBdr>
    </w:div>
    <w:div w:id="122235340">
      <w:marLeft w:val="0"/>
      <w:marRight w:val="0"/>
      <w:marTop w:val="0"/>
      <w:marBottom w:val="0"/>
      <w:divBdr>
        <w:top w:val="none" w:sz="0" w:space="0" w:color="auto"/>
        <w:left w:val="none" w:sz="0" w:space="0" w:color="auto"/>
        <w:bottom w:val="none" w:sz="0" w:space="0" w:color="auto"/>
        <w:right w:val="none" w:sz="0" w:space="0" w:color="auto"/>
      </w:divBdr>
    </w:div>
    <w:div w:id="122235341">
      <w:marLeft w:val="0"/>
      <w:marRight w:val="0"/>
      <w:marTop w:val="0"/>
      <w:marBottom w:val="0"/>
      <w:divBdr>
        <w:top w:val="none" w:sz="0" w:space="0" w:color="auto"/>
        <w:left w:val="none" w:sz="0" w:space="0" w:color="auto"/>
        <w:bottom w:val="none" w:sz="0" w:space="0" w:color="auto"/>
        <w:right w:val="none" w:sz="0" w:space="0" w:color="auto"/>
      </w:divBdr>
    </w:div>
    <w:div w:id="122235344">
      <w:marLeft w:val="0"/>
      <w:marRight w:val="0"/>
      <w:marTop w:val="0"/>
      <w:marBottom w:val="0"/>
      <w:divBdr>
        <w:top w:val="none" w:sz="0" w:space="0" w:color="auto"/>
        <w:left w:val="none" w:sz="0" w:space="0" w:color="auto"/>
        <w:bottom w:val="none" w:sz="0" w:space="0" w:color="auto"/>
        <w:right w:val="none" w:sz="0" w:space="0" w:color="auto"/>
      </w:divBdr>
    </w:div>
    <w:div w:id="122235347">
      <w:marLeft w:val="0"/>
      <w:marRight w:val="0"/>
      <w:marTop w:val="0"/>
      <w:marBottom w:val="0"/>
      <w:divBdr>
        <w:top w:val="none" w:sz="0" w:space="0" w:color="auto"/>
        <w:left w:val="none" w:sz="0" w:space="0" w:color="auto"/>
        <w:bottom w:val="none" w:sz="0" w:space="0" w:color="auto"/>
        <w:right w:val="none" w:sz="0" w:space="0" w:color="auto"/>
      </w:divBdr>
    </w:div>
    <w:div w:id="122235349">
      <w:marLeft w:val="0"/>
      <w:marRight w:val="0"/>
      <w:marTop w:val="0"/>
      <w:marBottom w:val="0"/>
      <w:divBdr>
        <w:top w:val="none" w:sz="0" w:space="0" w:color="auto"/>
        <w:left w:val="none" w:sz="0" w:space="0" w:color="auto"/>
        <w:bottom w:val="none" w:sz="0" w:space="0" w:color="auto"/>
        <w:right w:val="none" w:sz="0" w:space="0" w:color="auto"/>
      </w:divBdr>
    </w:div>
    <w:div w:id="122235351">
      <w:marLeft w:val="0"/>
      <w:marRight w:val="0"/>
      <w:marTop w:val="0"/>
      <w:marBottom w:val="0"/>
      <w:divBdr>
        <w:top w:val="none" w:sz="0" w:space="0" w:color="auto"/>
        <w:left w:val="none" w:sz="0" w:space="0" w:color="auto"/>
        <w:bottom w:val="none" w:sz="0" w:space="0" w:color="auto"/>
        <w:right w:val="none" w:sz="0" w:space="0" w:color="auto"/>
      </w:divBdr>
    </w:div>
    <w:div w:id="122235353">
      <w:marLeft w:val="0"/>
      <w:marRight w:val="0"/>
      <w:marTop w:val="0"/>
      <w:marBottom w:val="0"/>
      <w:divBdr>
        <w:top w:val="none" w:sz="0" w:space="0" w:color="auto"/>
        <w:left w:val="none" w:sz="0" w:space="0" w:color="auto"/>
        <w:bottom w:val="none" w:sz="0" w:space="0" w:color="auto"/>
        <w:right w:val="none" w:sz="0" w:space="0" w:color="auto"/>
      </w:divBdr>
    </w:div>
    <w:div w:id="122235354">
      <w:marLeft w:val="0"/>
      <w:marRight w:val="0"/>
      <w:marTop w:val="0"/>
      <w:marBottom w:val="0"/>
      <w:divBdr>
        <w:top w:val="none" w:sz="0" w:space="0" w:color="auto"/>
        <w:left w:val="none" w:sz="0" w:space="0" w:color="auto"/>
        <w:bottom w:val="none" w:sz="0" w:space="0" w:color="auto"/>
        <w:right w:val="none" w:sz="0" w:space="0" w:color="auto"/>
      </w:divBdr>
    </w:div>
    <w:div w:id="122235357">
      <w:marLeft w:val="0"/>
      <w:marRight w:val="0"/>
      <w:marTop w:val="0"/>
      <w:marBottom w:val="0"/>
      <w:divBdr>
        <w:top w:val="none" w:sz="0" w:space="0" w:color="auto"/>
        <w:left w:val="none" w:sz="0" w:space="0" w:color="auto"/>
        <w:bottom w:val="none" w:sz="0" w:space="0" w:color="auto"/>
        <w:right w:val="none" w:sz="0" w:space="0" w:color="auto"/>
      </w:divBdr>
    </w:div>
    <w:div w:id="122235359">
      <w:marLeft w:val="0"/>
      <w:marRight w:val="0"/>
      <w:marTop w:val="0"/>
      <w:marBottom w:val="0"/>
      <w:divBdr>
        <w:top w:val="none" w:sz="0" w:space="0" w:color="auto"/>
        <w:left w:val="none" w:sz="0" w:space="0" w:color="auto"/>
        <w:bottom w:val="none" w:sz="0" w:space="0" w:color="auto"/>
        <w:right w:val="none" w:sz="0" w:space="0" w:color="auto"/>
      </w:divBdr>
    </w:div>
    <w:div w:id="122235360">
      <w:marLeft w:val="0"/>
      <w:marRight w:val="0"/>
      <w:marTop w:val="0"/>
      <w:marBottom w:val="0"/>
      <w:divBdr>
        <w:top w:val="none" w:sz="0" w:space="0" w:color="auto"/>
        <w:left w:val="none" w:sz="0" w:space="0" w:color="auto"/>
        <w:bottom w:val="none" w:sz="0" w:space="0" w:color="auto"/>
        <w:right w:val="none" w:sz="0" w:space="0" w:color="auto"/>
      </w:divBdr>
    </w:div>
    <w:div w:id="122235361">
      <w:marLeft w:val="0"/>
      <w:marRight w:val="0"/>
      <w:marTop w:val="0"/>
      <w:marBottom w:val="0"/>
      <w:divBdr>
        <w:top w:val="none" w:sz="0" w:space="0" w:color="auto"/>
        <w:left w:val="none" w:sz="0" w:space="0" w:color="auto"/>
        <w:bottom w:val="none" w:sz="0" w:space="0" w:color="auto"/>
        <w:right w:val="none" w:sz="0" w:space="0" w:color="auto"/>
      </w:divBdr>
    </w:div>
    <w:div w:id="122235362">
      <w:marLeft w:val="0"/>
      <w:marRight w:val="0"/>
      <w:marTop w:val="0"/>
      <w:marBottom w:val="0"/>
      <w:divBdr>
        <w:top w:val="none" w:sz="0" w:space="0" w:color="auto"/>
        <w:left w:val="none" w:sz="0" w:space="0" w:color="auto"/>
        <w:bottom w:val="none" w:sz="0" w:space="0" w:color="auto"/>
        <w:right w:val="none" w:sz="0" w:space="0" w:color="auto"/>
      </w:divBdr>
    </w:div>
    <w:div w:id="122235365">
      <w:marLeft w:val="0"/>
      <w:marRight w:val="0"/>
      <w:marTop w:val="0"/>
      <w:marBottom w:val="0"/>
      <w:divBdr>
        <w:top w:val="none" w:sz="0" w:space="0" w:color="auto"/>
        <w:left w:val="none" w:sz="0" w:space="0" w:color="auto"/>
        <w:bottom w:val="none" w:sz="0" w:space="0" w:color="auto"/>
        <w:right w:val="none" w:sz="0" w:space="0" w:color="auto"/>
      </w:divBdr>
    </w:div>
    <w:div w:id="122235368">
      <w:marLeft w:val="0"/>
      <w:marRight w:val="0"/>
      <w:marTop w:val="0"/>
      <w:marBottom w:val="0"/>
      <w:divBdr>
        <w:top w:val="none" w:sz="0" w:space="0" w:color="auto"/>
        <w:left w:val="none" w:sz="0" w:space="0" w:color="auto"/>
        <w:bottom w:val="none" w:sz="0" w:space="0" w:color="auto"/>
        <w:right w:val="none" w:sz="0" w:space="0" w:color="auto"/>
      </w:divBdr>
    </w:div>
    <w:div w:id="122235369">
      <w:marLeft w:val="0"/>
      <w:marRight w:val="0"/>
      <w:marTop w:val="0"/>
      <w:marBottom w:val="0"/>
      <w:divBdr>
        <w:top w:val="none" w:sz="0" w:space="0" w:color="auto"/>
        <w:left w:val="none" w:sz="0" w:space="0" w:color="auto"/>
        <w:bottom w:val="none" w:sz="0" w:space="0" w:color="auto"/>
        <w:right w:val="none" w:sz="0" w:space="0" w:color="auto"/>
      </w:divBdr>
    </w:div>
    <w:div w:id="122235370">
      <w:marLeft w:val="0"/>
      <w:marRight w:val="0"/>
      <w:marTop w:val="0"/>
      <w:marBottom w:val="0"/>
      <w:divBdr>
        <w:top w:val="none" w:sz="0" w:space="0" w:color="auto"/>
        <w:left w:val="none" w:sz="0" w:space="0" w:color="auto"/>
        <w:bottom w:val="none" w:sz="0" w:space="0" w:color="auto"/>
        <w:right w:val="none" w:sz="0" w:space="0" w:color="auto"/>
      </w:divBdr>
    </w:div>
    <w:div w:id="122235374">
      <w:marLeft w:val="0"/>
      <w:marRight w:val="0"/>
      <w:marTop w:val="0"/>
      <w:marBottom w:val="0"/>
      <w:divBdr>
        <w:top w:val="none" w:sz="0" w:space="0" w:color="auto"/>
        <w:left w:val="none" w:sz="0" w:space="0" w:color="auto"/>
        <w:bottom w:val="none" w:sz="0" w:space="0" w:color="auto"/>
        <w:right w:val="none" w:sz="0" w:space="0" w:color="auto"/>
      </w:divBdr>
    </w:div>
    <w:div w:id="122235375">
      <w:marLeft w:val="0"/>
      <w:marRight w:val="0"/>
      <w:marTop w:val="0"/>
      <w:marBottom w:val="0"/>
      <w:divBdr>
        <w:top w:val="none" w:sz="0" w:space="0" w:color="auto"/>
        <w:left w:val="none" w:sz="0" w:space="0" w:color="auto"/>
        <w:bottom w:val="none" w:sz="0" w:space="0" w:color="auto"/>
        <w:right w:val="none" w:sz="0" w:space="0" w:color="auto"/>
      </w:divBdr>
    </w:div>
    <w:div w:id="122235376">
      <w:marLeft w:val="0"/>
      <w:marRight w:val="0"/>
      <w:marTop w:val="0"/>
      <w:marBottom w:val="0"/>
      <w:divBdr>
        <w:top w:val="none" w:sz="0" w:space="0" w:color="auto"/>
        <w:left w:val="none" w:sz="0" w:space="0" w:color="auto"/>
        <w:bottom w:val="none" w:sz="0" w:space="0" w:color="auto"/>
        <w:right w:val="none" w:sz="0" w:space="0" w:color="auto"/>
      </w:divBdr>
    </w:div>
    <w:div w:id="122235377">
      <w:marLeft w:val="0"/>
      <w:marRight w:val="0"/>
      <w:marTop w:val="0"/>
      <w:marBottom w:val="0"/>
      <w:divBdr>
        <w:top w:val="none" w:sz="0" w:space="0" w:color="auto"/>
        <w:left w:val="none" w:sz="0" w:space="0" w:color="auto"/>
        <w:bottom w:val="none" w:sz="0" w:space="0" w:color="auto"/>
        <w:right w:val="none" w:sz="0" w:space="0" w:color="auto"/>
      </w:divBdr>
      <w:divsChild>
        <w:div w:id="122235631">
          <w:marLeft w:val="0"/>
          <w:marRight w:val="0"/>
          <w:marTop w:val="0"/>
          <w:marBottom w:val="0"/>
          <w:divBdr>
            <w:top w:val="single" w:sz="6" w:space="5" w:color="AAAAAA"/>
            <w:left w:val="single" w:sz="6" w:space="5" w:color="AAAAAA"/>
            <w:bottom w:val="single" w:sz="6" w:space="5" w:color="AAAAAA"/>
            <w:right w:val="single" w:sz="6" w:space="5" w:color="AAAAAA"/>
          </w:divBdr>
        </w:div>
      </w:divsChild>
    </w:div>
    <w:div w:id="122235381">
      <w:marLeft w:val="0"/>
      <w:marRight w:val="0"/>
      <w:marTop w:val="0"/>
      <w:marBottom w:val="0"/>
      <w:divBdr>
        <w:top w:val="none" w:sz="0" w:space="0" w:color="auto"/>
        <w:left w:val="none" w:sz="0" w:space="0" w:color="auto"/>
        <w:bottom w:val="none" w:sz="0" w:space="0" w:color="auto"/>
        <w:right w:val="none" w:sz="0" w:space="0" w:color="auto"/>
      </w:divBdr>
    </w:div>
    <w:div w:id="122235383">
      <w:marLeft w:val="0"/>
      <w:marRight w:val="0"/>
      <w:marTop w:val="0"/>
      <w:marBottom w:val="0"/>
      <w:divBdr>
        <w:top w:val="none" w:sz="0" w:space="0" w:color="auto"/>
        <w:left w:val="none" w:sz="0" w:space="0" w:color="auto"/>
        <w:bottom w:val="none" w:sz="0" w:space="0" w:color="auto"/>
        <w:right w:val="none" w:sz="0" w:space="0" w:color="auto"/>
      </w:divBdr>
    </w:div>
    <w:div w:id="122235384">
      <w:marLeft w:val="0"/>
      <w:marRight w:val="0"/>
      <w:marTop w:val="0"/>
      <w:marBottom w:val="0"/>
      <w:divBdr>
        <w:top w:val="none" w:sz="0" w:space="0" w:color="auto"/>
        <w:left w:val="none" w:sz="0" w:space="0" w:color="auto"/>
        <w:bottom w:val="none" w:sz="0" w:space="0" w:color="auto"/>
        <w:right w:val="none" w:sz="0" w:space="0" w:color="auto"/>
      </w:divBdr>
    </w:div>
    <w:div w:id="122235385">
      <w:marLeft w:val="0"/>
      <w:marRight w:val="0"/>
      <w:marTop w:val="0"/>
      <w:marBottom w:val="0"/>
      <w:divBdr>
        <w:top w:val="none" w:sz="0" w:space="0" w:color="auto"/>
        <w:left w:val="none" w:sz="0" w:space="0" w:color="auto"/>
        <w:bottom w:val="none" w:sz="0" w:space="0" w:color="auto"/>
        <w:right w:val="none" w:sz="0" w:space="0" w:color="auto"/>
      </w:divBdr>
    </w:div>
    <w:div w:id="122235386">
      <w:marLeft w:val="0"/>
      <w:marRight w:val="0"/>
      <w:marTop w:val="0"/>
      <w:marBottom w:val="0"/>
      <w:divBdr>
        <w:top w:val="none" w:sz="0" w:space="0" w:color="auto"/>
        <w:left w:val="none" w:sz="0" w:space="0" w:color="auto"/>
        <w:bottom w:val="none" w:sz="0" w:space="0" w:color="auto"/>
        <w:right w:val="none" w:sz="0" w:space="0" w:color="auto"/>
      </w:divBdr>
    </w:div>
    <w:div w:id="122235387">
      <w:marLeft w:val="0"/>
      <w:marRight w:val="0"/>
      <w:marTop w:val="0"/>
      <w:marBottom w:val="0"/>
      <w:divBdr>
        <w:top w:val="none" w:sz="0" w:space="0" w:color="auto"/>
        <w:left w:val="none" w:sz="0" w:space="0" w:color="auto"/>
        <w:bottom w:val="none" w:sz="0" w:space="0" w:color="auto"/>
        <w:right w:val="none" w:sz="0" w:space="0" w:color="auto"/>
      </w:divBdr>
    </w:div>
    <w:div w:id="122235389">
      <w:marLeft w:val="0"/>
      <w:marRight w:val="0"/>
      <w:marTop w:val="0"/>
      <w:marBottom w:val="0"/>
      <w:divBdr>
        <w:top w:val="none" w:sz="0" w:space="0" w:color="auto"/>
        <w:left w:val="none" w:sz="0" w:space="0" w:color="auto"/>
        <w:bottom w:val="none" w:sz="0" w:space="0" w:color="auto"/>
        <w:right w:val="none" w:sz="0" w:space="0" w:color="auto"/>
      </w:divBdr>
    </w:div>
    <w:div w:id="122235392">
      <w:marLeft w:val="0"/>
      <w:marRight w:val="0"/>
      <w:marTop w:val="0"/>
      <w:marBottom w:val="0"/>
      <w:divBdr>
        <w:top w:val="none" w:sz="0" w:space="0" w:color="auto"/>
        <w:left w:val="none" w:sz="0" w:space="0" w:color="auto"/>
        <w:bottom w:val="none" w:sz="0" w:space="0" w:color="auto"/>
        <w:right w:val="none" w:sz="0" w:space="0" w:color="auto"/>
      </w:divBdr>
    </w:div>
    <w:div w:id="122235395">
      <w:marLeft w:val="0"/>
      <w:marRight w:val="0"/>
      <w:marTop w:val="0"/>
      <w:marBottom w:val="0"/>
      <w:divBdr>
        <w:top w:val="none" w:sz="0" w:space="0" w:color="auto"/>
        <w:left w:val="none" w:sz="0" w:space="0" w:color="auto"/>
        <w:bottom w:val="none" w:sz="0" w:space="0" w:color="auto"/>
        <w:right w:val="none" w:sz="0" w:space="0" w:color="auto"/>
      </w:divBdr>
    </w:div>
    <w:div w:id="122235400">
      <w:marLeft w:val="0"/>
      <w:marRight w:val="0"/>
      <w:marTop w:val="0"/>
      <w:marBottom w:val="0"/>
      <w:divBdr>
        <w:top w:val="none" w:sz="0" w:space="0" w:color="auto"/>
        <w:left w:val="none" w:sz="0" w:space="0" w:color="auto"/>
        <w:bottom w:val="none" w:sz="0" w:space="0" w:color="auto"/>
        <w:right w:val="none" w:sz="0" w:space="0" w:color="auto"/>
      </w:divBdr>
    </w:div>
    <w:div w:id="122235401">
      <w:marLeft w:val="0"/>
      <w:marRight w:val="0"/>
      <w:marTop w:val="0"/>
      <w:marBottom w:val="0"/>
      <w:divBdr>
        <w:top w:val="none" w:sz="0" w:space="0" w:color="auto"/>
        <w:left w:val="none" w:sz="0" w:space="0" w:color="auto"/>
        <w:bottom w:val="none" w:sz="0" w:space="0" w:color="auto"/>
        <w:right w:val="none" w:sz="0" w:space="0" w:color="auto"/>
      </w:divBdr>
    </w:div>
    <w:div w:id="122235403">
      <w:marLeft w:val="0"/>
      <w:marRight w:val="0"/>
      <w:marTop w:val="0"/>
      <w:marBottom w:val="0"/>
      <w:divBdr>
        <w:top w:val="none" w:sz="0" w:space="0" w:color="auto"/>
        <w:left w:val="none" w:sz="0" w:space="0" w:color="auto"/>
        <w:bottom w:val="none" w:sz="0" w:space="0" w:color="auto"/>
        <w:right w:val="none" w:sz="0" w:space="0" w:color="auto"/>
      </w:divBdr>
    </w:div>
    <w:div w:id="122235404">
      <w:marLeft w:val="0"/>
      <w:marRight w:val="0"/>
      <w:marTop w:val="0"/>
      <w:marBottom w:val="0"/>
      <w:divBdr>
        <w:top w:val="none" w:sz="0" w:space="0" w:color="auto"/>
        <w:left w:val="none" w:sz="0" w:space="0" w:color="auto"/>
        <w:bottom w:val="none" w:sz="0" w:space="0" w:color="auto"/>
        <w:right w:val="none" w:sz="0" w:space="0" w:color="auto"/>
      </w:divBdr>
      <w:divsChild>
        <w:div w:id="122235530">
          <w:marLeft w:val="0"/>
          <w:marRight w:val="0"/>
          <w:marTop w:val="0"/>
          <w:marBottom w:val="0"/>
          <w:divBdr>
            <w:top w:val="none" w:sz="0" w:space="0" w:color="auto"/>
            <w:left w:val="none" w:sz="0" w:space="0" w:color="auto"/>
            <w:bottom w:val="none" w:sz="0" w:space="0" w:color="auto"/>
            <w:right w:val="none" w:sz="0" w:space="0" w:color="auto"/>
          </w:divBdr>
          <w:divsChild>
            <w:div w:id="122235519">
              <w:marLeft w:val="0"/>
              <w:marRight w:val="0"/>
              <w:marTop w:val="0"/>
              <w:marBottom w:val="0"/>
              <w:divBdr>
                <w:top w:val="none" w:sz="0" w:space="0" w:color="auto"/>
                <w:left w:val="none" w:sz="0" w:space="0" w:color="auto"/>
                <w:bottom w:val="none" w:sz="0" w:space="0" w:color="auto"/>
                <w:right w:val="none" w:sz="0" w:space="0" w:color="auto"/>
              </w:divBdr>
              <w:divsChild>
                <w:div w:id="122235558">
                  <w:marLeft w:val="0"/>
                  <w:marRight w:val="0"/>
                  <w:marTop w:val="0"/>
                  <w:marBottom w:val="0"/>
                  <w:divBdr>
                    <w:top w:val="none" w:sz="0" w:space="0" w:color="auto"/>
                    <w:left w:val="none" w:sz="0" w:space="0" w:color="auto"/>
                    <w:bottom w:val="none" w:sz="0" w:space="0" w:color="auto"/>
                    <w:right w:val="none" w:sz="0" w:space="0" w:color="auto"/>
                  </w:divBdr>
                  <w:divsChild>
                    <w:div w:id="122235766">
                      <w:marLeft w:val="0"/>
                      <w:marRight w:val="0"/>
                      <w:marTop w:val="300"/>
                      <w:marBottom w:val="1200"/>
                      <w:divBdr>
                        <w:top w:val="none" w:sz="0" w:space="0" w:color="auto"/>
                        <w:left w:val="none" w:sz="0" w:space="0" w:color="auto"/>
                        <w:bottom w:val="none" w:sz="0" w:space="0" w:color="auto"/>
                        <w:right w:val="none" w:sz="0" w:space="0" w:color="auto"/>
                      </w:divBdr>
                      <w:divsChild>
                        <w:div w:id="122236259">
                          <w:marLeft w:val="0"/>
                          <w:marRight w:val="0"/>
                          <w:marTop w:val="0"/>
                          <w:marBottom w:val="0"/>
                          <w:divBdr>
                            <w:top w:val="none" w:sz="0" w:space="0" w:color="auto"/>
                            <w:left w:val="none" w:sz="0" w:space="0" w:color="auto"/>
                            <w:bottom w:val="none" w:sz="0" w:space="0" w:color="auto"/>
                            <w:right w:val="none" w:sz="0" w:space="0" w:color="auto"/>
                          </w:divBdr>
                          <w:divsChild>
                            <w:div w:id="122235633">
                              <w:marLeft w:val="0"/>
                              <w:marRight w:val="0"/>
                              <w:marTop w:val="0"/>
                              <w:marBottom w:val="0"/>
                              <w:divBdr>
                                <w:top w:val="none" w:sz="0" w:space="0" w:color="auto"/>
                                <w:left w:val="none" w:sz="0" w:space="0" w:color="auto"/>
                                <w:bottom w:val="none" w:sz="0" w:space="0" w:color="auto"/>
                                <w:right w:val="none" w:sz="0" w:space="0" w:color="auto"/>
                              </w:divBdr>
                              <w:divsChild>
                                <w:div w:id="122235552">
                                  <w:marLeft w:val="0"/>
                                  <w:marRight w:val="0"/>
                                  <w:marTop w:val="0"/>
                                  <w:marBottom w:val="0"/>
                                  <w:divBdr>
                                    <w:top w:val="none" w:sz="0" w:space="0" w:color="auto"/>
                                    <w:left w:val="none" w:sz="0" w:space="0" w:color="auto"/>
                                    <w:bottom w:val="none" w:sz="0" w:space="0" w:color="auto"/>
                                    <w:right w:val="none" w:sz="0" w:space="0" w:color="auto"/>
                                  </w:divBdr>
                                  <w:divsChild>
                                    <w:div w:id="122235768">
                                      <w:marLeft w:val="0"/>
                                      <w:marRight w:val="0"/>
                                      <w:marTop w:val="0"/>
                                      <w:marBottom w:val="0"/>
                                      <w:divBdr>
                                        <w:top w:val="none" w:sz="0" w:space="0" w:color="auto"/>
                                        <w:left w:val="none" w:sz="0" w:space="0" w:color="auto"/>
                                        <w:bottom w:val="none" w:sz="0" w:space="0" w:color="auto"/>
                                        <w:right w:val="none" w:sz="0" w:space="0" w:color="auto"/>
                                      </w:divBdr>
                                    </w:div>
                                    <w:div w:id="1222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235405">
      <w:marLeft w:val="0"/>
      <w:marRight w:val="0"/>
      <w:marTop w:val="0"/>
      <w:marBottom w:val="0"/>
      <w:divBdr>
        <w:top w:val="none" w:sz="0" w:space="0" w:color="auto"/>
        <w:left w:val="none" w:sz="0" w:space="0" w:color="auto"/>
        <w:bottom w:val="none" w:sz="0" w:space="0" w:color="auto"/>
        <w:right w:val="none" w:sz="0" w:space="0" w:color="auto"/>
      </w:divBdr>
    </w:div>
    <w:div w:id="122235406">
      <w:marLeft w:val="0"/>
      <w:marRight w:val="0"/>
      <w:marTop w:val="0"/>
      <w:marBottom w:val="0"/>
      <w:divBdr>
        <w:top w:val="none" w:sz="0" w:space="0" w:color="auto"/>
        <w:left w:val="none" w:sz="0" w:space="0" w:color="auto"/>
        <w:bottom w:val="none" w:sz="0" w:space="0" w:color="auto"/>
        <w:right w:val="none" w:sz="0" w:space="0" w:color="auto"/>
      </w:divBdr>
    </w:div>
    <w:div w:id="122235407">
      <w:marLeft w:val="0"/>
      <w:marRight w:val="0"/>
      <w:marTop w:val="0"/>
      <w:marBottom w:val="0"/>
      <w:divBdr>
        <w:top w:val="none" w:sz="0" w:space="0" w:color="auto"/>
        <w:left w:val="none" w:sz="0" w:space="0" w:color="auto"/>
        <w:bottom w:val="none" w:sz="0" w:space="0" w:color="auto"/>
        <w:right w:val="none" w:sz="0" w:space="0" w:color="auto"/>
      </w:divBdr>
      <w:divsChild>
        <w:div w:id="122235420">
          <w:marLeft w:val="0"/>
          <w:marRight w:val="0"/>
          <w:marTop w:val="0"/>
          <w:marBottom w:val="0"/>
          <w:divBdr>
            <w:top w:val="none" w:sz="0" w:space="0" w:color="auto"/>
            <w:left w:val="none" w:sz="0" w:space="0" w:color="auto"/>
            <w:bottom w:val="none" w:sz="0" w:space="0" w:color="auto"/>
            <w:right w:val="none" w:sz="0" w:space="0" w:color="auto"/>
          </w:divBdr>
          <w:divsChild>
            <w:div w:id="122235339">
              <w:marLeft w:val="0"/>
              <w:marRight w:val="0"/>
              <w:marTop w:val="0"/>
              <w:marBottom w:val="0"/>
              <w:divBdr>
                <w:top w:val="none" w:sz="0" w:space="0" w:color="auto"/>
                <w:left w:val="none" w:sz="0" w:space="0" w:color="auto"/>
                <w:bottom w:val="none" w:sz="0" w:space="0" w:color="auto"/>
                <w:right w:val="none" w:sz="0" w:space="0" w:color="auto"/>
              </w:divBdr>
              <w:divsChild>
                <w:div w:id="122235559">
                  <w:marLeft w:val="0"/>
                  <w:marRight w:val="0"/>
                  <w:marTop w:val="0"/>
                  <w:marBottom w:val="0"/>
                  <w:divBdr>
                    <w:top w:val="none" w:sz="0" w:space="0" w:color="auto"/>
                    <w:left w:val="none" w:sz="0" w:space="0" w:color="auto"/>
                    <w:bottom w:val="none" w:sz="0" w:space="0" w:color="auto"/>
                    <w:right w:val="none" w:sz="0" w:space="0" w:color="auto"/>
                  </w:divBdr>
                  <w:divsChild>
                    <w:div w:id="122235746">
                      <w:marLeft w:val="0"/>
                      <w:marRight w:val="0"/>
                      <w:marTop w:val="300"/>
                      <w:marBottom w:val="1200"/>
                      <w:divBdr>
                        <w:top w:val="none" w:sz="0" w:space="0" w:color="auto"/>
                        <w:left w:val="none" w:sz="0" w:space="0" w:color="auto"/>
                        <w:bottom w:val="none" w:sz="0" w:space="0" w:color="auto"/>
                        <w:right w:val="none" w:sz="0" w:space="0" w:color="auto"/>
                      </w:divBdr>
                      <w:divsChild>
                        <w:div w:id="122235750">
                          <w:marLeft w:val="0"/>
                          <w:marRight w:val="0"/>
                          <w:marTop w:val="0"/>
                          <w:marBottom w:val="0"/>
                          <w:divBdr>
                            <w:top w:val="none" w:sz="0" w:space="0" w:color="auto"/>
                            <w:left w:val="none" w:sz="0" w:space="0" w:color="auto"/>
                            <w:bottom w:val="none" w:sz="0" w:space="0" w:color="auto"/>
                            <w:right w:val="none" w:sz="0" w:space="0" w:color="auto"/>
                          </w:divBdr>
                          <w:divsChild>
                            <w:div w:id="122236261">
                              <w:marLeft w:val="0"/>
                              <w:marRight w:val="0"/>
                              <w:marTop w:val="0"/>
                              <w:marBottom w:val="0"/>
                              <w:divBdr>
                                <w:top w:val="none" w:sz="0" w:space="0" w:color="auto"/>
                                <w:left w:val="none" w:sz="0" w:space="0" w:color="auto"/>
                                <w:bottom w:val="none" w:sz="0" w:space="0" w:color="auto"/>
                                <w:right w:val="none" w:sz="0" w:space="0" w:color="auto"/>
                              </w:divBdr>
                              <w:divsChild>
                                <w:div w:id="122236067">
                                  <w:marLeft w:val="0"/>
                                  <w:marRight w:val="0"/>
                                  <w:marTop w:val="0"/>
                                  <w:marBottom w:val="0"/>
                                  <w:divBdr>
                                    <w:top w:val="none" w:sz="0" w:space="0" w:color="auto"/>
                                    <w:left w:val="none" w:sz="0" w:space="0" w:color="auto"/>
                                    <w:bottom w:val="none" w:sz="0" w:space="0" w:color="auto"/>
                                    <w:right w:val="none" w:sz="0" w:space="0" w:color="auto"/>
                                  </w:divBdr>
                                  <w:divsChild>
                                    <w:div w:id="122235378">
                                      <w:marLeft w:val="0"/>
                                      <w:marRight w:val="0"/>
                                      <w:marTop w:val="0"/>
                                      <w:marBottom w:val="0"/>
                                      <w:divBdr>
                                        <w:top w:val="none" w:sz="0" w:space="0" w:color="auto"/>
                                        <w:left w:val="none" w:sz="0" w:space="0" w:color="auto"/>
                                        <w:bottom w:val="none" w:sz="0" w:space="0" w:color="auto"/>
                                        <w:right w:val="none" w:sz="0" w:space="0" w:color="auto"/>
                                      </w:divBdr>
                                    </w:div>
                                    <w:div w:id="122235450">
                                      <w:marLeft w:val="0"/>
                                      <w:marRight w:val="0"/>
                                      <w:marTop w:val="0"/>
                                      <w:marBottom w:val="0"/>
                                      <w:divBdr>
                                        <w:top w:val="none" w:sz="0" w:space="0" w:color="auto"/>
                                        <w:left w:val="none" w:sz="0" w:space="0" w:color="auto"/>
                                        <w:bottom w:val="none" w:sz="0" w:space="0" w:color="auto"/>
                                        <w:right w:val="none" w:sz="0" w:space="0" w:color="auto"/>
                                      </w:divBdr>
                                    </w:div>
                                    <w:div w:id="122235520">
                                      <w:marLeft w:val="0"/>
                                      <w:marRight w:val="0"/>
                                      <w:marTop w:val="0"/>
                                      <w:marBottom w:val="0"/>
                                      <w:divBdr>
                                        <w:top w:val="none" w:sz="0" w:space="0" w:color="auto"/>
                                        <w:left w:val="none" w:sz="0" w:space="0" w:color="auto"/>
                                        <w:bottom w:val="none" w:sz="0" w:space="0" w:color="auto"/>
                                        <w:right w:val="none" w:sz="0" w:space="0" w:color="auto"/>
                                      </w:divBdr>
                                    </w:div>
                                    <w:div w:id="122235523">
                                      <w:marLeft w:val="0"/>
                                      <w:marRight w:val="0"/>
                                      <w:marTop w:val="0"/>
                                      <w:marBottom w:val="0"/>
                                      <w:divBdr>
                                        <w:top w:val="none" w:sz="0" w:space="0" w:color="auto"/>
                                        <w:left w:val="none" w:sz="0" w:space="0" w:color="auto"/>
                                        <w:bottom w:val="none" w:sz="0" w:space="0" w:color="auto"/>
                                        <w:right w:val="none" w:sz="0" w:space="0" w:color="auto"/>
                                      </w:divBdr>
                                    </w:div>
                                    <w:div w:id="122235546">
                                      <w:marLeft w:val="0"/>
                                      <w:marRight w:val="0"/>
                                      <w:marTop w:val="0"/>
                                      <w:marBottom w:val="0"/>
                                      <w:divBdr>
                                        <w:top w:val="none" w:sz="0" w:space="0" w:color="auto"/>
                                        <w:left w:val="none" w:sz="0" w:space="0" w:color="auto"/>
                                        <w:bottom w:val="none" w:sz="0" w:space="0" w:color="auto"/>
                                        <w:right w:val="none" w:sz="0" w:space="0" w:color="auto"/>
                                      </w:divBdr>
                                    </w:div>
                                    <w:div w:id="122235562">
                                      <w:marLeft w:val="0"/>
                                      <w:marRight w:val="0"/>
                                      <w:marTop w:val="0"/>
                                      <w:marBottom w:val="0"/>
                                      <w:divBdr>
                                        <w:top w:val="none" w:sz="0" w:space="0" w:color="auto"/>
                                        <w:left w:val="none" w:sz="0" w:space="0" w:color="auto"/>
                                        <w:bottom w:val="none" w:sz="0" w:space="0" w:color="auto"/>
                                        <w:right w:val="none" w:sz="0" w:space="0" w:color="auto"/>
                                      </w:divBdr>
                                    </w:div>
                                    <w:div w:id="122235564">
                                      <w:marLeft w:val="0"/>
                                      <w:marRight w:val="0"/>
                                      <w:marTop w:val="0"/>
                                      <w:marBottom w:val="0"/>
                                      <w:divBdr>
                                        <w:top w:val="none" w:sz="0" w:space="0" w:color="auto"/>
                                        <w:left w:val="none" w:sz="0" w:space="0" w:color="auto"/>
                                        <w:bottom w:val="none" w:sz="0" w:space="0" w:color="auto"/>
                                        <w:right w:val="none" w:sz="0" w:space="0" w:color="auto"/>
                                      </w:divBdr>
                                    </w:div>
                                    <w:div w:id="122235613">
                                      <w:marLeft w:val="0"/>
                                      <w:marRight w:val="0"/>
                                      <w:marTop w:val="0"/>
                                      <w:marBottom w:val="0"/>
                                      <w:divBdr>
                                        <w:top w:val="none" w:sz="0" w:space="0" w:color="auto"/>
                                        <w:left w:val="none" w:sz="0" w:space="0" w:color="auto"/>
                                        <w:bottom w:val="none" w:sz="0" w:space="0" w:color="auto"/>
                                        <w:right w:val="none" w:sz="0" w:space="0" w:color="auto"/>
                                      </w:divBdr>
                                    </w:div>
                                    <w:div w:id="122235626">
                                      <w:marLeft w:val="0"/>
                                      <w:marRight w:val="0"/>
                                      <w:marTop w:val="0"/>
                                      <w:marBottom w:val="0"/>
                                      <w:divBdr>
                                        <w:top w:val="none" w:sz="0" w:space="0" w:color="auto"/>
                                        <w:left w:val="none" w:sz="0" w:space="0" w:color="auto"/>
                                        <w:bottom w:val="none" w:sz="0" w:space="0" w:color="auto"/>
                                        <w:right w:val="none" w:sz="0" w:space="0" w:color="auto"/>
                                      </w:divBdr>
                                    </w:div>
                                    <w:div w:id="122235637">
                                      <w:marLeft w:val="0"/>
                                      <w:marRight w:val="0"/>
                                      <w:marTop w:val="0"/>
                                      <w:marBottom w:val="0"/>
                                      <w:divBdr>
                                        <w:top w:val="none" w:sz="0" w:space="0" w:color="auto"/>
                                        <w:left w:val="none" w:sz="0" w:space="0" w:color="auto"/>
                                        <w:bottom w:val="none" w:sz="0" w:space="0" w:color="auto"/>
                                        <w:right w:val="none" w:sz="0" w:space="0" w:color="auto"/>
                                      </w:divBdr>
                                    </w:div>
                                    <w:div w:id="122235676">
                                      <w:marLeft w:val="0"/>
                                      <w:marRight w:val="0"/>
                                      <w:marTop w:val="0"/>
                                      <w:marBottom w:val="0"/>
                                      <w:divBdr>
                                        <w:top w:val="none" w:sz="0" w:space="0" w:color="auto"/>
                                        <w:left w:val="none" w:sz="0" w:space="0" w:color="auto"/>
                                        <w:bottom w:val="none" w:sz="0" w:space="0" w:color="auto"/>
                                        <w:right w:val="none" w:sz="0" w:space="0" w:color="auto"/>
                                      </w:divBdr>
                                    </w:div>
                                    <w:div w:id="122235733">
                                      <w:marLeft w:val="0"/>
                                      <w:marRight w:val="0"/>
                                      <w:marTop w:val="0"/>
                                      <w:marBottom w:val="0"/>
                                      <w:divBdr>
                                        <w:top w:val="none" w:sz="0" w:space="0" w:color="auto"/>
                                        <w:left w:val="none" w:sz="0" w:space="0" w:color="auto"/>
                                        <w:bottom w:val="none" w:sz="0" w:space="0" w:color="auto"/>
                                        <w:right w:val="none" w:sz="0" w:space="0" w:color="auto"/>
                                      </w:divBdr>
                                    </w:div>
                                    <w:div w:id="122235761">
                                      <w:marLeft w:val="0"/>
                                      <w:marRight w:val="0"/>
                                      <w:marTop w:val="0"/>
                                      <w:marBottom w:val="0"/>
                                      <w:divBdr>
                                        <w:top w:val="none" w:sz="0" w:space="0" w:color="auto"/>
                                        <w:left w:val="none" w:sz="0" w:space="0" w:color="auto"/>
                                        <w:bottom w:val="none" w:sz="0" w:space="0" w:color="auto"/>
                                        <w:right w:val="none" w:sz="0" w:space="0" w:color="auto"/>
                                      </w:divBdr>
                                    </w:div>
                                    <w:div w:id="122235789">
                                      <w:marLeft w:val="0"/>
                                      <w:marRight w:val="0"/>
                                      <w:marTop w:val="0"/>
                                      <w:marBottom w:val="0"/>
                                      <w:divBdr>
                                        <w:top w:val="none" w:sz="0" w:space="0" w:color="auto"/>
                                        <w:left w:val="none" w:sz="0" w:space="0" w:color="auto"/>
                                        <w:bottom w:val="none" w:sz="0" w:space="0" w:color="auto"/>
                                        <w:right w:val="none" w:sz="0" w:space="0" w:color="auto"/>
                                      </w:divBdr>
                                    </w:div>
                                    <w:div w:id="122235795">
                                      <w:marLeft w:val="0"/>
                                      <w:marRight w:val="0"/>
                                      <w:marTop w:val="0"/>
                                      <w:marBottom w:val="0"/>
                                      <w:divBdr>
                                        <w:top w:val="none" w:sz="0" w:space="0" w:color="auto"/>
                                        <w:left w:val="none" w:sz="0" w:space="0" w:color="auto"/>
                                        <w:bottom w:val="none" w:sz="0" w:space="0" w:color="auto"/>
                                        <w:right w:val="none" w:sz="0" w:space="0" w:color="auto"/>
                                      </w:divBdr>
                                    </w:div>
                                    <w:div w:id="122235813">
                                      <w:marLeft w:val="0"/>
                                      <w:marRight w:val="0"/>
                                      <w:marTop w:val="0"/>
                                      <w:marBottom w:val="0"/>
                                      <w:divBdr>
                                        <w:top w:val="none" w:sz="0" w:space="0" w:color="auto"/>
                                        <w:left w:val="none" w:sz="0" w:space="0" w:color="auto"/>
                                        <w:bottom w:val="none" w:sz="0" w:space="0" w:color="auto"/>
                                        <w:right w:val="none" w:sz="0" w:space="0" w:color="auto"/>
                                      </w:divBdr>
                                    </w:div>
                                    <w:div w:id="122235862">
                                      <w:marLeft w:val="0"/>
                                      <w:marRight w:val="0"/>
                                      <w:marTop w:val="0"/>
                                      <w:marBottom w:val="0"/>
                                      <w:divBdr>
                                        <w:top w:val="none" w:sz="0" w:space="0" w:color="auto"/>
                                        <w:left w:val="none" w:sz="0" w:space="0" w:color="auto"/>
                                        <w:bottom w:val="none" w:sz="0" w:space="0" w:color="auto"/>
                                        <w:right w:val="none" w:sz="0" w:space="0" w:color="auto"/>
                                      </w:divBdr>
                                    </w:div>
                                    <w:div w:id="122235901">
                                      <w:marLeft w:val="0"/>
                                      <w:marRight w:val="0"/>
                                      <w:marTop w:val="0"/>
                                      <w:marBottom w:val="0"/>
                                      <w:divBdr>
                                        <w:top w:val="none" w:sz="0" w:space="0" w:color="auto"/>
                                        <w:left w:val="none" w:sz="0" w:space="0" w:color="auto"/>
                                        <w:bottom w:val="none" w:sz="0" w:space="0" w:color="auto"/>
                                        <w:right w:val="none" w:sz="0" w:space="0" w:color="auto"/>
                                      </w:divBdr>
                                    </w:div>
                                    <w:div w:id="122235909">
                                      <w:marLeft w:val="0"/>
                                      <w:marRight w:val="0"/>
                                      <w:marTop w:val="0"/>
                                      <w:marBottom w:val="0"/>
                                      <w:divBdr>
                                        <w:top w:val="none" w:sz="0" w:space="0" w:color="auto"/>
                                        <w:left w:val="none" w:sz="0" w:space="0" w:color="auto"/>
                                        <w:bottom w:val="none" w:sz="0" w:space="0" w:color="auto"/>
                                        <w:right w:val="none" w:sz="0" w:space="0" w:color="auto"/>
                                      </w:divBdr>
                                    </w:div>
                                    <w:div w:id="122235934">
                                      <w:marLeft w:val="0"/>
                                      <w:marRight w:val="0"/>
                                      <w:marTop w:val="0"/>
                                      <w:marBottom w:val="0"/>
                                      <w:divBdr>
                                        <w:top w:val="none" w:sz="0" w:space="0" w:color="auto"/>
                                        <w:left w:val="none" w:sz="0" w:space="0" w:color="auto"/>
                                        <w:bottom w:val="none" w:sz="0" w:space="0" w:color="auto"/>
                                        <w:right w:val="none" w:sz="0" w:space="0" w:color="auto"/>
                                      </w:divBdr>
                                    </w:div>
                                    <w:div w:id="122235950">
                                      <w:marLeft w:val="0"/>
                                      <w:marRight w:val="0"/>
                                      <w:marTop w:val="0"/>
                                      <w:marBottom w:val="0"/>
                                      <w:divBdr>
                                        <w:top w:val="none" w:sz="0" w:space="0" w:color="auto"/>
                                        <w:left w:val="none" w:sz="0" w:space="0" w:color="auto"/>
                                        <w:bottom w:val="none" w:sz="0" w:space="0" w:color="auto"/>
                                        <w:right w:val="none" w:sz="0" w:space="0" w:color="auto"/>
                                      </w:divBdr>
                                    </w:div>
                                    <w:div w:id="122236003">
                                      <w:marLeft w:val="0"/>
                                      <w:marRight w:val="0"/>
                                      <w:marTop w:val="0"/>
                                      <w:marBottom w:val="0"/>
                                      <w:divBdr>
                                        <w:top w:val="none" w:sz="0" w:space="0" w:color="auto"/>
                                        <w:left w:val="none" w:sz="0" w:space="0" w:color="auto"/>
                                        <w:bottom w:val="none" w:sz="0" w:space="0" w:color="auto"/>
                                        <w:right w:val="none" w:sz="0" w:space="0" w:color="auto"/>
                                      </w:divBdr>
                                    </w:div>
                                    <w:div w:id="122236013">
                                      <w:marLeft w:val="0"/>
                                      <w:marRight w:val="0"/>
                                      <w:marTop w:val="0"/>
                                      <w:marBottom w:val="0"/>
                                      <w:divBdr>
                                        <w:top w:val="none" w:sz="0" w:space="0" w:color="auto"/>
                                        <w:left w:val="none" w:sz="0" w:space="0" w:color="auto"/>
                                        <w:bottom w:val="none" w:sz="0" w:space="0" w:color="auto"/>
                                        <w:right w:val="none" w:sz="0" w:space="0" w:color="auto"/>
                                      </w:divBdr>
                                    </w:div>
                                    <w:div w:id="122236017">
                                      <w:marLeft w:val="0"/>
                                      <w:marRight w:val="0"/>
                                      <w:marTop w:val="0"/>
                                      <w:marBottom w:val="0"/>
                                      <w:divBdr>
                                        <w:top w:val="none" w:sz="0" w:space="0" w:color="auto"/>
                                        <w:left w:val="none" w:sz="0" w:space="0" w:color="auto"/>
                                        <w:bottom w:val="none" w:sz="0" w:space="0" w:color="auto"/>
                                        <w:right w:val="none" w:sz="0" w:space="0" w:color="auto"/>
                                      </w:divBdr>
                                    </w:div>
                                    <w:div w:id="122236025">
                                      <w:marLeft w:val="0"/>
                                      <w:marRight w:val="0"/>
                                      <w:marTop w:val="0"/>
                                      <w:marBottom w:val="0"/>
                                      <w:divBdr>
                                        <w:top w:val="none" w:sz="0" w:space="0" w:color="auto"/>
                                        <w:left w:val="none" w:sz="0" w:space="0" w:color="auto"/>
                                        <w:bottom w:val="none" w:sz="0" w:space="0" w:color="auto"/>
                                        <w:right w:val="none" w:sz="0" w:space="0" w:color="auto"/>
                                      </w:divBdr>
                                    </w:div>
                                    <w:div w:id="122236036">
                                      <w:marLeft w:val="0"/>
                                      <w:marRight w:val="0"/>
                                      <w:marTop w:val="0"/>
                                      <w:marBottom w:val="0"/>
                                      <w:divBdr>
                                        <w:top w:val="none" w:sz="0" w:space="0" w:color="auto"/>
                                        <w:left w:val="none" w:sz="0" w:space="0" w:color="auto"/>
                                        <w:bottom w:val="none" w:sz="0" w:space="0" w:color="auto"/>
                                        <w:right w:val="none" w:sz="0" w:space="0" w:color="auto"/>
                                      </w:divBdr>
                                    </w:div>
                                    <w:div w:id="122236088">
                                      <w:marLeft w:val="0"/>
                                      <w:marRight w:val="0"/>
                                      <w:marTop w:val="0"/>
                                      <w:marBottom w:val="0"/>
                                      <w:divBdr>
                                        <w:top w:val="none" w:sz="0" w:space="0" w:color="auto"/>
                                        <w:left w:val="none" w:sz="0" w:space="0" w:color="auto"/>
                                        <w:bottom w:val="none" w:sz="0" w:space="0" w:color="auto"/>
                                        <w:right w:val="none" w:sz="0" w:space="0" w:color="auto"/>
                                      </w:divBdr>
                                    </w:div>
                                    <w:div w:id="122236143">
                                      <w:marLeft w:val="0"/>
                                      <w:marRight w:val="0"/>
                                      <w:marTop w:val="0"/>
                                      <w:marBottom w:val="0"/>
                                      <w:divBdr>
                                        <w:top w:val="none" w:sz="0" w:space="0" w:color="auto"/>
                                        <w:left w:val="none" w:sz="0" w:space="0" w:color="auto"/>
                                        <w:bottom w:val="none" w:sz="0" w:space="0" w:color="auto"/>
                                        <w:right w:val="none" w:sz="0" w:space="0" w:color="auto"/>
                                      </w:divBdr>
                                    </w:div>
                                    <w:div w:id="122236169">
                                      <w:marLeft w:val="0"/>
                                      <w:marRight w:val="0"/>
                                      <w:marTop w:val="0"/>
                                      <w:marBottom w:val="0"/>
                                      <w:divBdr>
                                        <w:top w:val="none" w:sz="0" w:space="0" w:color="auto"/>
                                        <w:left w:val="none" w:sz="0" w:space="0" w:color="auto"/>
                                        <w:bottom w:val="none" w:sz="0" w:space="0" w:color="auto"/>
                                        <w:right w:val="none" w:sz="0" w:space="0" w:color="auto"/>
                                      </w:divBdr>
                                    </w:div>
                                    <w:div w:id="122236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235408">
      <w:marLeft w:val="0"/>
      <w:marRight w:val="0"/>
      <w:marTop w:val="0"/>
      <w:marBottom w:val="0"/>
      <w:divBdr>
        <w:top w:val="none" w:sz="0" w:space="0" w:color="auto"/>
        <w:left w:val="none" w:sz="0" w:space="0" w:color="auto"/>
        <w:bottom w:val="none" w:sz="0" w:space="0" w:color="auto"/>
        <w:right w:val="none" w:sz="0" w:space="0" w:color="auto"/>
      </w:divBdr>
    </w:div>
    <w:div w:id="122235409">
      <w:marLeft w:val="0"/>
      <w:marRight w:val="0"/>
      <w:marTop w:val="0"/>
      <w:marBottom w:val="0"/>
      <w:divBdr>
        <w:top w:val="none" w:sz="0" w:space="0" w:color="auto"/>
        <w:left w:val="none" w:sz="0" w:space="0" w:color="auto"/>
        <w:bottom w:val="none" w:sz="0" w:space="0" w:color="auto"/>
        <w:right w:val="none" w:sz="0" w:space="0" w:color="auto"/>
      </w:divBdr>
    </w:div>
    <w:div w:id="122235410">
      <w:marLeft w:val="0"/>
      <w:marRight w:val="0"/>
      <w:marTop w:val="0"/>
      <w:marBottom w:val="0"/>
      <w:divBdr>
        <w:top w:val="none" w:sz="0" w:space="0" w:color="auto"/>
        <w:left w:val="none" w:sz="0" w:space="0" w:color="auto"/>
        <w:bottom w:val="none" w:sz="0" w:space="0" w:color="auto"/>
        <w:right w:val="none" w:sz="0" w:space="0" w:color="auto"/>
      </w:divBdr>
    </w:div>
    <w:div w:id="122235412">
      <w:marLeft w:val="0"/>
      <w:marRight w:val="0"/>
      <w:marTop w:val="0"/>
      <w:marBottom w:val="0"/>
      <w:divBdr>
        <w:top w:val="none" w:sz="0" w:space="0" w:color="auto"/>
        <w:left w:val="none" w:sz="0" w:space="0" w:color="auto"/>
        <w:bottom w:val="none" w:sz="0" w:space="0" w:color="auto"/>
        <w:right w:val="none" w:sz="0" w:space="0" w:color="auto"/>
      </w:divBdr>
    </w:div>
    <w:div w:id="122235413">
      <w:marLeft w:val="0"/>
      <w:marRight w:val="0"/>
      <w:marTop w:val="0"/>
      <w:marBottom w:val="0"/>
      <w:divBdr>
        <w:top w:val="none" w:sz="0" w:space="0" w:color="auto"/>
        <w:left w:val="none" w:sz="0" w:space="0" w:color="auto"/>
        <w:bottom w:val="none" w:sz="0" w:space="0" w:color="auto"/>
        <w:right w:val="none" w:sz="0" w:space="0" w:color="auto"/>
      </w:divBdr>
    </w:div>
    <w:div w:id="122235414">
      <w:marLeft w:val="0"/>
      <w:marRight w:val="0"/>
      <w:marTop w:val="0"/>
      <w:marBottom w:val="0"/>
      <w:divBdr>
        <w:top w:val="none" w:sz="0" w:space="0" w:color="auto"/>
        <w:left w:val="none" w:sz="0" w:space="0" w:color="auto"/>
        <w:bottom w:val="none" w:sz="0" w:space="0" w:color="auto"/>
        <w:right w:val="none" w:sz="0" w:space="0" w:color="auto"/>
      </w:divBdr>
    </w:div>
    <w:div w:id="122235415">
      <w:marLeft w:val="0"/>
      <w:marRight w:val="0"/>
      <w:marTop w:val="0"/>
      <w:marBottom w:val="0"/>
      <w:divBdr>
        <w:top w:val="none" w:sz="0" w:space="0" w:color="auto"/>
        <w:left w:val="none" w:sz="0" w:space="0" w:color="auto"/>
        <w:bottom w:val="none" w:sz="0" w:space="0" w:color="auto"/>
        <w:right w:val="none" w:sz="0" w:space="0" w:color="auto"/>
      </w:divBdr>
    </w:div>
    <w:div w:id="122235418">
      <w:marLeft w:val="0"/>
      <w:marRight w:val="0"/>
      <w:marTop w:val="0"/>
      <w:marBottom w:val="0"/>
      <w:divBdr>
        <w:top w:val="none" w:sz="0" w:space="0" w:color="auto"/>
        <w:left w:val="none" w:sz="0" w:space="0" w:color="auto"/>
        <w:bottom w:val="none" w:sz="0" w:space="0" w:color="auto"/>
        <w:right w:val="none" w:sz="0" w:space="0" w:color="auto"/>
      </w:divBdr>
      <w:divsChild>
        <w:div w:id="122236298">
          <w:marLeft w:val="0"/>
          <w:marRight w:val="0"/>
          <w:marTop w:val="0"/>
          <w:marBottom w:val="0"/>
          <w:divBdr>
            <w:top w:val="none" w:sz="0" w:space="0" w:color="auto"/>
            <w:left w:val="none" w:sz="0" w:space="0" w:color="auto"/>
            <w:bottom w:val="none" w:sz="0" w:space="0" w:color="auto"/>
            <w:right w:val="none" w:sz="0" w:space="0" w:color="auto"/>
          </w:divBdr>
        </w:div>
      </w:divsChild>
    </w:div>
    <w:div w:id="122235424">
      <w:marLeft w:val="0"/>
      <w:marRight w:val="0"/>
      <w:marTop w:val="0"/>
      <w:marBottom w:val="0"/>
      <w:divBdr>
        <w:top w:val="none" w:sz="0" w:space="0" w:color="auto"/>
        <w:left w:val="none" w:sz="0" w:space="0" w:color="auto"/>
        <w:bottom w:val="none" w:sz="0" w:space="0" w:color="auto"/>
        <w:right w:val="none" w:sz="0" w:space="0" w:color="auto"/>
      </w:divBdr>
      <w:divsChild>
        <w:div w:id="122236042">
          <w:marLeft w:val="0"/>
          <w:marRight w:val="0"/>
          <w:marTop w:val="0"/>
          <w:marBottom w:val="0"/>
          <w:divBdr>
            <w:top w:val="none" w:sz="0" w:space="0" w:color="auto"/>
            <w:left w:val="none" w:sz="0" w:space="0" w:color="auto"/>
            <w:bottom w:val="none" w:sz="0" w:space="0" w:color="auto"/>
            <w:right w:val="none" w:sz="0" w:space="0" w:color="auto"/>
          </w:divBdr>
        </w:div>
      </w:divsChild>
    </w:div>
    <w:div w:id="122235425">
      <w:marLeft w:val="0"/>
      <w:marRight w:val="0"/>
      <w:marTop w:val="0"/>
      <w:marBottom w:val="0"/>
      <w:divBdr>
        <w:top w:val="none" w:sz="0" w:space="0" w:color="auto"/>
        <w:left w:val="none" w:sz="0" w:space="0" w:color="auto"/>
        <w:bottom w:val="none" w:sz="0" w:space="0" w:color="auto"/>
        <w:right w:val="none" w:sz="0" w:space="0" w:color="auto"/>
      </w:divBdr>
    </w:div>
    <w:div w:id="122235426">
      <w:marLeft w:val="0"/>
      <w:marRight w:val="0"/>
      <w:marTop w:val="0"/>
      <w:marBottom w:val="0"/>
      <w:divBdr>
        <w:top w:val="none" w:sz="0" w:space="0" w:color="auto"/>
        <w:left w:val="none" w:sz="0" w:space="0" w:color="auto"/>
        <w:bottom w:val="none" w:sz="0" w:space="0" w:color="auto"/>
        <w:right w:val="none" w:sz="0" w:space="0" w:color="auto"/>
      </w:divBdr>
    </w:div>
    <w:div w:id="122235427">
      <w:marLeft w:val="0"/>
      <w:marRight w:val="0"/>
      <w:marTop w:val="0"/>
      <w:marBottom w:val="0"/>
      <w:divBdr>
        <w:top w:val="none" w:sz="0" w:space="0" w:color="auto"/>
        <w:left w:val="none" w:sz="0" w:space="0" w:color="auto"/>
        <w:bottom w:val="none" w:sz="0" w:space="0" w:color="auto"/>
        <w:right w:val="none" w:sz="0" w:space="0" w:color="auto"/>
      </w:divBdr>
    </w:div>
    <w:div w:id="122235429">
      <w:marLeft w:val="0"/>
      <w:marRight w:val="0"/>
      <w:marTop w:val="0"/>
      <w:marBottom w:val="0"/>
      <w:divBdr>
        <w:top w:val="none" w:sz="0" w:space="0" w:color="auto"/>
        <w:left w:val="none" w:sz="0" w:space="0" w:color="auto"/>
        <w:bottom w:val="none" w:sz="0" w:space="0" w:color="auto"/>
        <w:right w:val="none" w:sz="0" w:space="0" w:color="auto"/>
      </w:divBdr>
    </w:div>
    <w:div w:id="122235431">
      <w:marLeft w:val="0"/>
      <w:marRight w:val="0"/>
      <w:marTop w:val="0"/>
      <w:marBottom w:val="0"/>
      <w:divBdr>
        <w:top w:val="none" w:sz="0" w:space="0" w:color="auto"/>
        <w:left w:val="none" w:sz="0" w:space="0" w:color="auto"/>
        <w:bottom w:val="none" w:sz="0" w:space="0" w:color="auto"/>
        <w:right w:val="none" w:sz="0" w:space="0" w:color="auto"/>
      </w:divBdr>
    </w:div>
    <w:div w:id="122235432">
      <w:marLeft w:val="0"/>
      <w:marRight w:val="0"/>
      <w:marTop w:val="0"/>
      <w:marBottom w:val="0"/>
      <w:divBdr>
        <w:top w:val="none" w:sz="0" w:space="0" w:color="auto"/>
        <w:left w:val="none" w:sz="0" w:space="0" w:color="auto"/>
        <w:bottom w:val="none" w:sz="0" w:space="0" w:color="auto"/>
        <w:right w:val="none" w:sz="0" w:space="0" w:color="auto"/>
      </w:divBdr>
    </w:div>
    <w:div w:id="122235435">
      <w:marLeft w:val="0"/>
      <w:marRight w:val="0"/>
      <w:marTop w:val="0"/>
      <w:marBottom w:val="0"/>
      <w:divBdr>
        <w:top w:val="none" w:sz="0" w:space="0" w:color="auto"/>
        <w:left w:val="none" w:sz="0" w:space="0" w:color="auto"/>
        <w:bottom w:val="none" w:sz="0" w:space="0" w:color="auto"/>
        <w:right w:val="none" w:sz="0" w:space="0" w:color="auto"/>
      </w:divBdr>
      <w:divsChild>
        <w:div w:id="122235543">
          <w:marLeft w:val="0"/>
          <w:marRight w:val="0"/>
          <w:marTop w:val="0"/>
          <w:marBottom w:val="0"/>
          <w:divBdr>
            <w:top w:val="none" w:sz="0" w:space="0" w:color="auto"/>
            <w:left w:val="none" w:sz="0" w:space="0" w:color="auto"/>
            <w:bottom w:val="none" w:sz="0" w:space="0" w:color="auto"/>
            <w:right w:val="none" w:sz="0" w:space="0" w:color="auto"/>
          </w:divBdr>
        </w:div>
      </w:divsChild>
    </w:div>
    <w:div w:id="122235436">
      <w:marLeft w:val="0"/>
      <w:marRight w:val="0"/>
      <w:marTop w:val="0"/>
      <w:marBottom w:val="0"/>
      <w:divBdr>
        <w:top w:val="none" w:sz="0" w:space="0" w:color="auto"/>
        <w:left w:val="none" w:sz="0" w:space="0" w:color="auto"/>
        <w:bottom w:val="none" w:sz="0" w:space="0" w:color="auto"/>
        <w:right w:val="none" w:sz="0" w:space="0" w:color="auto"/>
      </w:divBdr>
    </w:div>
    <w:div w:id="122235437">
      <w:marLeft w:val="0"/>
      <w:marRight w:val="0"/>
      <w:marTop w:val="0"/>
      <w:marBottom w:val="0"/>
      <w:divBdr>
        <w:top w:val="none" w:sz="0" w:space="0" w:color="auto"/>
        <w:left w:val="none" w:sz="0" w:space="0" w:color="auto"/>
        <w:bottom w:val="none" w:sz="0" w:space="0" w:color="auto"/>
        <w:right w:val="none" w:sz="0" w:space="0" w:color="auto"/>
      </w:divBdr>
    </w:div>
    <w:div w:id="122235439">
      <w:marLeft w:val="0"/>
      <w:marRight w:val="0"/>
      <w:marTop w:val="0"/>
      <w:marBottom w:val="0"/>
      <w:divBdr>
        <w:top w:val="none" w:sz="0" w:space="0" w:color="auto"/>
        <w:left w:val="none" w:sz="0" w:space="0" w:color="auto"/>
        <w:bottom w:val="none" w:sz="0" w:space="0" w:color="auto"/>
        <w:right w:val="none" w:sz="0" w:space="0" w:color="auto"/>
      </w:divBdr>
    </w:div>
    <w:div w:id="122235441">
      <w:marLeft w:val="0"/>
      <w:marRight w:val="0"/>
      <w:marTop w:val="0"/>
      <w:marBottom w:val="0"/>
      <w:divBdr>
        <w:top w:val="none" w:sz="0" w:space="0" w:color="auto"/>
        <w:left w:val="none" w:sz="0" w:space="0" w:color="auto"/>
        <w:bottom w:val="none" w:sz="0" w:space="0" w:color="auto"/>
        <w:right w:val="none" w:sz="0" w:space="0" w:color="auto"/>
      </w:divBdr>
    </w:div>
    <w:div w:id="122235443">
      <w:marLeft w:val="0"/>
      <w:marRight w:val="0"/>
      <w:marTop w:val="0"/>
      <w:marBottom w:val="0"/>
      <w:divBdr>
        <w:top w:val="none" w:sz="0" w:space="0" w:color="auto"/>
        <w:left w:val="none" w:sz="0" w:space="0" w:color="auto"/>
        <w:bottom w:val="none" w:sz="0" w:space="0" w:color="auto"/>
        <w:right w:val="none" w:sz="0" w:space="0" w:color="auto"/>
      </w:divBdr>
    </w:div>
    <w:div w:id="122235444">
      <w:marLeft w:val="0"/>
      <w:marRight w:val="0"/>
      <w:marTop w:val="0"/>
      <w:marBottom w:val="0"/>
      <w:divBdr>
        <w:top w:val="none" w:sz="0" w:space="0" w:color="auto"/>
        <w:left w:val="none" w:sz="0" w:space="0" w:color="auto"/>
        <w:bottom w:val="none" w:sz="0" w:space="0" w:color="auto"/>
        <w:right w:val="none" w:sz="0" w:space="0" w:color="auto"/>
      </w:divBdr>
    </w:div>
    <w:div w:id="122235448">
      <w:marLeft w:val="0"/>
      <w:marRight w:val="0"/>
      <w:marTop w:val="0"/>
      <w:marBottom w:val="0"/>
      <w:divBdr>
        <w:top w:val="none" w:sz="0" w:space="0" w:color="auto"/>
        <w:left w:val="none" w:sz="0" w:space="0" w:color="auto"/>
        <w:bottom w:val="none" w:sz="0" w:space="0" w:color="auto"/>
        <w:right w:val="none" w:sz="0" w:space="0" w:color="auto"/>
      </w:divBdr>
    </w:div>
    <w:div w:id="122235449">
      <w:marLeft w:val="0"/>
      <w:marRight w:val="0"/>
      <w:marTop w:val="0"/>
      <w:marBottom w:val="0"/>
      <w:divBdr>
        <w:top w:val="none" w:sz="0" w:space="0" w:color="auto"/>
        <w:left w:val="none" w:sz="0" w:space="0" w:color="auto"/>
        <w:bottom w:val="none" w:sz="0" w:space="0" w:color="auto"/>
        <w:right w:val="none" w:sz="0" w:space="0" w:color="auto"/>
      </w:divBdr>
    </w:div>
    <w:div w:id="122235452">
      <w:marLeft w:val="0"/>
      <w:marRight w:val="0"/>
      <w:marTop w:val="0"/>
      <w:marBottom w:val="0"/>
      <w:divBdr>
        <w:top w:val="none" w:sz="0" w:space="0" w:color="auto"/>
        <w:left w:val="none" w:sz="0" w:space="0" w:color="auto"/>
        <w:bottom w:val="none" w:sz="0" w:space="0" w:color="auto"/>
        <w:right w:val="none" w:sz="0" w:space="0" w:color="auto"/>
      </w:divBdr>
    </w:div>
    <w:div w:id="122235453">
      <w:marLeft w:val="0"/>
      <w:marRight w:val="0"/>
      <w:marTop w:val="0"/>
      <w:marBottom w:val="0"/>
      <w:divBdr>
        <w:top w:val="none" w:sz="0" w:space="0" w:color="auto"/>
        <w:left w:val="none" w:sz="0" w:space="0" w:color="auto"/>
        <w:bottom w:val="none" w:sz="0" w:space="0" w:color="auto"/>
        <w:right w:val="none" w:sz="0" w:space="0" w:color="auto"/>
      </w:divBdr>
    </w:div>
    <w:div w:id="122235454">
      <w:marLeft w:val="0"/>
      <w:marRight w:val="0"/>
      <w:marTop w:val="0"/>
      <w:marBottom w:val="0"/>
      <w:divBdr>
        <w:top w:val="none" w:sz="0" w:space="0" w:color="auto"/>
        <w:left w:val="none" w:sz="0" w:space="0" w:color="auto"/>
        <w:bottom w:val="none" w:sz="0" w:space="0" w:color="auto"/>
        <w:right w:val="none" w:sz="0" w:space="0" w:color="auto"/>
      </w:divBdr>
    </w:div>
    <w:div w:id="122235455">
      <w:marLeft w:val="0"/>
      <w:marRight w:val="0"/>
      <w:marTop w:val="0"/>
      <w:marBottom w:val="0"/>
      <w:divBdr>
        <w:top w:val="none" w:sz="0" w:space="0" w:color="auto"/>
        <w:left w:val="none" w:sz="0" w:space="0" w:color="auto"/>
        <w:bottom w:val="none" w:sz="0" w:space="0" w:color="auto"/>
        <w:right w:val="none" w:sz="0" w:space="0" w:color="auto"/>
      </w:divBdr>
    </w:div>
    <w:div w:id="122235458">
      <w:marLeft w:val="0"/>
      <w:marRight w:val="0"/>
      <w:marTop w:val="0"/>
      <w:marBottom w:val="0"/>
      <w:divBdr>
        <w:top w:val="none" w:sz="0" w:space="0" w:color="auto"/>
        <w:left w:val="none" w:sz="0" w:space="0" w:color="auto"/>
        <w:bottom w:val="none" w:sz="0" w:space="0" w:color="auto"/>
        <w:right w:val="none" w:sz="0" w:space="0" w:color="auto"/>
      </w:divBdr>
    </w:div>
    <w:div w:id="122235459">
      <w:marLeft w:val="0"/>
      <w:marRight w:val="0"/>
      <w:marTop w:val="0"/>
      <w:marBottom w:val="0"/>
      <w:divBdr>
        <w:top w:val="none" w:sz="0" w:space="0" w:color="auto"/>
        <w:left w:val="none" w:sz="0" w:space="0" w:color="auto"/>
        <w:bottom w:val="none" w:sz="0" w:space="0" w:color="auto"/>
        <w:right w:val="none" w:sz="0" w:space="0" w:color="auto"/>
      </w:divBdr>
    </w:div>
    <w:div w:id="122235464">
      <w:marLeft w:val="0"/>
      <w:marRight w:val="0"/>
      <w:marTop w:val="0"/>
      <w:marBottom w:val="0"/>
      <w:divBdr>
        <w:top w:val="none" w:sz="0" w:space="0" w:color="auto"/>
        <w:left w:val="none" w:sz="0" w:space="0" w:color="auto"/>
        <w:bottom w:val="none" w:sz="0" w:space="0" w:color="auto"/>
        <w:right w:val="none" w:sz="0" w:space="0" w:color="auto"/>
      </w:divBdr>
    </w:div>
    <w:div w:id="122235466">
      <w:marLeft w:val="0"/>
      <w:marRight w:val="0"/>
      <w:marTop w:val="0"/>
      <w:marBottom w:val="0"/>
      <w:divBdr>
        <w:top w:val="none" w:sz="0" w:space="0" w:color="auto"/>
        <w:left w:val="none" w:sz="0" w:space="0" w:color="auto"/>
        <w:bottom w:val="none" w:sz="0" w:space="0" w:color="auto"/>
        <w:right w:val="none" w:sz="0" w:space="0" w:color="auto"/>
      </w:divBdr>
    </w:div>
    <w:div w:id="122235468">
      <w:marLeft w:val="0"/>
      <w:marRight w:val="0"/>
      <w:marTop w:val="0"/>
      <w:marBottom w:val="0"/>
      <w:divBdr>
        <w:top w:val="none" w:sz="0" w:space="0" w:color="auto"/>
        <w:left w:val="none" w:sz="0" w:space="0" w:color="auto"/>
        <w:bottom w:val="none" w:sz="0" w:space="0" w:color="auto"/>
        <w:right w:val="none" w:sz="0" w:space="0" w:color="auto"/>
      </w:divBdr>
    </w:div>
    <w:div w:id="122235469">
      <w:marLeft w:val="0"/>
      <w:marRight w:val="0"/>
      <w:marTop w:val="0"/>
      <w:marBottom w:val="0"/>
      <w:divBdr>
        <w:top w:val="none" w:sz="0" w:space="0" w:color="auto"/>
        <w:left w:val="none" w:sz="0" w:space="0" w:color="auto"/>
        <w:bottom w:val="none" w:sz="0" w:space="0" w:color="auto"/>
        <w:right w:val="none" w:sz="0" w:space="0" w:color="auto"/>
      </w:divBdr>
    </w:div>
    <w:div w:id="122235474">
      <w:marLeft w:val="0"/>
      <w:marRight w:val="0"/>
      <w:marTop w:val="0"/>
      <w:marBottom w:val="0"/>
      <w:divBdr>
        <w:top w:val="none" w:sz="0" w:space="0" w:color="auto"/>
        <w:left w:val="none" w:sz="0" w:space="0" w:color="auto"/>
        <w:bottom w:val="none" w:sz="0" w:space="0" w:color="auto"/>
        <w:right w:val="none" w:sz="0" w:space="0" w:color="auto"/>
      </w:divBdr>
    </w:div>
    <w:div w:id="122235476">
      <w:marLeft w:val="0"/>
      <w:marRight w:val="0"/>
      <w:marTop w:val="0"/>
      <w:marBottom w:val="0"/>
      <w:divBdr>
        <w:top w:val="none" w:sz="0" w:space="0" w:color="auto"/>
        <w:left w:val="none" w:sz="0" w:space="0" w:color="auto"/>
        <w:bottom w:val="none" w:sz="0" w:space="0" w:color="auto"/>
        <w:right w:val="none" w:sz="0" w:space="0" w:color="auto"/>
      </w:divBdr>
    </w:div>
    <w:div w:id="122235477">
      <w:marLeft w:val="0"/>
      <w:marRight w:val="0"/>
      <w:marTop w:val="0"/>
      <w:marBottom w:val="0"/>
      <w:divBdr>
        <w:top w:val="none" w:sz="0" w:space="0" w:color="auto"/>
        <w:left w:val="none" w:sz="0" w:space="0" w:color="auto"/>
        <w:bottom w:val="none" w:sz="0" w:space="0" w:color="auto"/>
        <w:right w:val="none" w:sz="0" w:space="0" w:color="auto"/>
      </w:divBdr>
    </w:div>
    <w:div w:id="122235480">
      <w:marLeft w:val="0"/>
      <w:marRight w:val="0"/>
      <w:marTop w:val="0"/>
      <w:marBottom w:val="0"/>
      <w:divBdr>
        <w:top w:val="none" w:sz="0" w:space="0" w:color="auto"/>
        <w:left w:val="none" w:sz="0" w:space="0" w:color="auto"/>
        <w:bottom w:val="none" w:sz="0" w:space="0" w:color="auto"/>
        <w:right w:val="none" w:sz="0" w:space="0" w:color="auto"/>
      </w:divBdr>
    </w:div>
    <w:div w:id="122235485">
      <w:marLeft w:val="0"/>
      <w:marRight w:val="0"/>
      <w:marTop w:val="0"/>
      <w:marBottom w:val="0"/>
      <w:divBdr>
        <w:top w:val="none" w:sz="0" w:space="0" w:color="auto"/>
        <w:left w:val="none" w:sz="0" w:space="0" w:color="auto"/>
        <w:bottom w:val="none" w:sz="0" w:space="0" w:color="auto"/>
        <w:right w:val="none" w:sz="0" w:space="0" w:color="auto"/>
      </w:divBdr>
    </w:div>
    <w:div w:id="122235491">
      <w:marLeft w:val="0"/>
      <w:marRight w:val="0"/>
      <w:marTop w:val="0"/>
      <w:marBottom w:val="0"/>
      <w:divBdr>
        <w:top w:val="none" w:sz="0" w:space="0" w:color="auto"/>
        <w:left w:val="none" w:sz="0" w:space="0" w:color="auto"/>
        <w:bottom w:val="none" w:sz="0" w:space="0" w:color="auto"/>
        <w:right w:val="none" w:sz="0" w:space="0" w:color="auto"/>
      </w:divBdr>
    </w:div>
    <w:div w:id="122235493">
      <w:marLeft w:val="0"/>
      <w:marRight w:val="0"/>
      <w:marTop w:val="0"/>
      <w:marBottom w:val="0"/>
      <w:divBdr>
        <w:top w:val="none" w:sz="0" w:space="0" w:color="auto"/>
        <w:left w:val="none" w:sz="0" w:space="0" w:color="auto"/>
        <w:bottom w:val="none" w:sz="0" w:space="0" w:color="auto"/>
        <w:right w:val="none" w:sz="0" w:space="0" w:color="auto"/>
      </w:divBdr>
      <w:divsChild>
        <w:div w:id="122235880">
          <w:marLeft w:val="0"/>
          <w:marRight w:val="0"/>
          <w:marTop w:val="0"/>
          <w:marBottom w:val="0"/>
          <w:divBdr>
            <w:top w:val="none" w:sz="0" w:space="0" w:color="auto"/>
            <w:left w:val="none" w:sz="0" w:space="0" w:color="auto"/>
            <w:bottom w:val="none" w:sz="0" w:space="0" w:color="auto"/>
            <w:right w:val="none" w:sz="0" w:space="0" w:color="auto"/>
          </w:divBdr>
        </w:div>
      </w:divsChild>
    </w:div>
    <w:div w:id="122235495">
      <w:marLeft w:val="0"/>
      <w:marRight w:val="0"/>
      <w:marTop w:val="0"/>
      <w:marBottom w:val="0"/>
      <w:divBdr>
        <w:top w:val="none" w:sz="0" w:space="0" w:color="auto"/>
        <w:left w:val="none" w:sz="0" w:space="0" w:color="auto"/>
        <w:bottom w:val="none" w:sz="0" w:space="0" w:color="auto"/>
        <w:right w:val="none" w:sz="0" w:space="0" w:color="auto"/>
      </w:divBdr>
    </w:div>
    <w:div w:id="122235499">
      <w:marLeft w:val="0"/>
      <w:marRight w:val="0"/>
      <w:marTop w:val="0"/>
      <w:marBottom w:val="0"/>
      <w:divBdr>
        <w:top w:val="none" w:sz="0" w:space="0" w:color="auto"/>
        <w:left w:val="none" w:sz="0" w:space="0" w:color="auto"/>
        <w:bottom w:val="none" w:sz="0" w:space="0" w:color="auto"/>
        <w:right w:val="none" w:sz="0" w:space="0" w:color="auto"/>
      </w:divBdr>
    </w:div>
    <w:div w:id="122235501">
      <w:marLeft w:val="0"/>
      <w:marRight w:val="0"/>
      <w:marTop w:val="0"/>
      <w:marBottom w:val="0"/>
      <w:divBdr>
        <w:top w:val="none" w:sz="0" w:space="0" w:color="auto"/>
        <w:left w:val="none" w:sz="0" w:space="0" w:color="auto"/>
        <w:bottom w:val="none" w:sz="0" w:space="0" w:color="auto"/>
        <w:right w:val="none" w:sz="0" w:space="0" w:color="auto"/>
      </w:divBdr>
    </w:div>
    <w:div w:id="122235505">
      <w:marLeft w:val="0"/>
      <w:marRight w:val="0"/>
      <w:marTop w:val="0"/>
      <w:marBottom w:val="0"/>
      <w:divBdr>
        <w:top w:val="none" w:sz="0" w:space="0" w:color="auto"/>
        <w:left w:val="none" w:sz="0" w:space="0" w:color="auto"/>
        <w:bottom w:val="none" w:sz="0" w:space="0" w:color="auto"/>
        <w:right w:val="none" w:sz="0" w:space="0" w:color="auto"/>
      </w:divBdr>
    </w:div>
    <w:div w:id="122235507">
      <w:marLeft w:val="0"/>
      <w:marRight w:val="0"/>
      <w:marTop w:val="0"/>
      <w:marBottom w:val="0"/>
      <w:divBdr>
        <w:top w:val="none" w:sz="0" w:space="0" w:color="auto"/>
        <w:left w:val="none" w:sz="0" w:space="0" w:color="auto"/>
        <w:bottom w:val="none" w:sz="0" w:space="0" w:color="auto"/>
        <w:right w:val="none" w:sz="0" w:space="0" w:color="auto"/>
      </w:divBdr>
    </w:div>
    <w:div w:id="122235509">
      <w:marLeft w:val="0"/>
      <w:marRight w:val="0"/>
      <w:marTop w:val="0"/>
      <w:marBottom w:val="0"/>
      <w:divBdr>
        <w:top w:val="none" w:sz="0" w:space="0" w:color="auto"/>
        <w:left w:val="none" w:sz="0" w:space="0" w:color="auto"/>
        <w:bottom w:val="none" w:sz="0" w:space="0" w:color="auto"/>
        <w:right w:val="none" w:sz="0" w:space="0" w:color="auto"/>
      </w:divBdr>
    </w:div>
    <w:div w:id="122235510">
      <w:marLeft w:val="0"/>
      <w:marRight w:val="0"/>
      <w:marTop w:val="0"/>
      <w:marBottom w:val="0"/>
      <w:divBdr>
        <w:top w:val="none" w:sz="0" w:space="0" w:color="auto"/>
        <w:left w:val="none" w:sz="0" w:space="0" w:color="auto"/>
        <w:bottom w:val="none" w:sz="0" w:space="0" w:color="auto"/>
        <w:right w:val="none" w:sz="0" w:space="0" w:color="auto"/>
      </w:divBdr>
    </w:div>
    <w:div w:id="122235511">
      <w:marLeft w:val="0"/>
      <w:marRight w:val="0"/>
      <w:marTop w:val="0"/>
      <w:marBottom w:val="0"/>
      <w:divBdr>
        <w:top w:val="none" w:sz="0" w:space="0" w:color="auto"/>
        <w:left w:val="none" w:sz="0" w:space="0" w:color="auto"/>
        <w:bottom w:val="none" w:sz="0" w:space="0" w:color="auto"/>
        <w:right w:val="none" w:sz="0" w:space="0" w:color="auto"/>
      </w:divBdr>
    </w:div>
    <w:div w:id="122235512">
      <w:marLeft w:val="0"/>
      <w:marRight w:val="0"/>
      <w:marTop w:val="0"/>
      <w:marBottom w:val="0"/>
      <w:divBdr>
        <w:top w:val="none" w:sz="0" w:space="0" w:color="auto"/>
        <w:left w:val="none" w:sz="0" w:space="0" w:color="auto"/>
        <w:bottom w:val="none" w:sz="0" w:space="0" w:color="auto"/>
        <w:right w:val="none" w:sz="0" w:space="0" w:color="auto"/>
      </w:divBdr>
    </w:div>
    <w:div w:id="122235513">
      <w:marLeft w:val="0"/>
      <w:marRight w:val="0"/>
      <w:marTop w:val="0"/>
      <w:marBottom w:val="0"/>
      <w:divBdr>
        <w:top w:val="none" w:sz="0" w:space="0" w:color="auto"/>
        <w:left w:val="none" w:sz="0" w:space="0" w:color="auto"/>
        <w:bottom w:val="none" w:sz="0" w:space="0" w:color="auto"/>
        <w:right w:val="none" w:sz="0" w:space="0" w:color="auto"/>
      </w:divBdr>
    </w:div>
    <w:div w:id="122235522">
      <w:marLeft w:val="0"/>
      <w:marRight w:val="0"/>
      <w:marTop w:val="0"/>
      <w:marBottom w:val="0"/>
      <w:divBdr>
        <w:top w:val="none" w:sz="0" w:space="0" w:color="auto"/>
        <w:left w:val="none" w:sz="0" w:space="0" w:color="auto"/>
        <w:bottom w:val="none" w:sz="0" w:space="0" w:color="auto"/>
        <w:right w:val="none" w:sz="0" w:space="0" w:color="auto"/>
      </w:divBdr>
    </w:div>
    <w:div w:id="122235524">
      <w:marLeft w:val="0"/>
      <w:marRight w:val="0"/>
      <w:marTop w:val="0"/>
      <w:marBottom w:val="0"/>
      <w:divBdr>
        <w:top w:val="none" w:sz="0" w:space="0" w:color="auto"/>
        <w:left w:val="none" w:sz="0" w:space="0" w:color="auto"/>
        <w:bottom w:val="none" w:sz="0" w:space="0" w:color="auto"/>
        <w:right w:val="none" w:sz="0" w:space="0" w:color="auto"/>
      </w:divBdr>
    </w:div>
    <w:div w:id="122235525">
      <w:marLeft w:val="0"/>
      <w:marRight w:val="0"/>
      <w:marTop w:val="0"/>
      <w:marBottom w:val="0"/>
      <w:divBdr>
        <w:top w:val="none" w:sz="0" w:space="0" w:color="auto"/>
        <w:left w:val="none" w:sz="0" w:space="0" w:color="auto"/>
        <w:bottom w:val="none" w:sz="0" w:space="0" w:color="auto"/>
        <w:right w:val="none" w:sz="0" w:space="0" w:color="auto"/>
      </w:divBdr>
    </w:div>
    <w:div w:id="122235526">
      <w:marLeft w:val="0"/>
      <w:marRight w:val="0"/>
      <w:marTop w:val="0"/>
      <w:marBottom w:val="0"/>
      <w:divBdr>
        <w:top w:val="none" w:sz="0" w:space="0" w:color="auto"/>
        <w:left w:val="none" w:sz="0" w:space="0" w:color="auto"/>
        <w:bottom w:val="none" w:sz="0" w:space="0" w:color="auto"/>
        <w:right w:val="none" w:sz="0" w:space="0" w:color="auto"/>
      </w:divBdr>
    </w:div>
    <w:div w:id="122235527">
      <w:marLeft w:val="0"/>
      <w:marRight w:val="0"/>
      <w:marTop w:val="0"/>
      <w:marBottom w:val="0"/>
      <w:divBdr>
        <w:top w:val="none" w:sz="0" w:space="0" w:color="auto"/>
        <w:left w:val="none" w:sz="0" w:space="0" w:color="auto"/>
        <w:bottom w:val="none" w:sz="0" w:space="0" w:color="auto"/>
        <w:right w:val="none" w:sz="0" w:space="0" w:color="auto"/>
      </w:divBdr>
    </w:div>
    <w:div w:id="122235533">
      <w:marLeft w:val="0"/>
      <w:marRight w:val="0"/>
      <w:marTop w:val="0"/>
      <w:marBottom w:val="0"/>
      <w:divBdr>
        <w:top w:val="none" w:sz="0" w:space="0" w:color="auto"/>
        <w:left w:val="none" w:sz="0" w:space="0" w:color="auto"/>
        <w:bottom w:val="none" w:sz="0" w:space="0" w:color="auto"/>
        <w:right w:val="none" w:sz="0" w:space="0" w:color="auto"/>
      </w:divBdr>
    </w:div>
    <w:div w:id="122235539">
      <w:marLeft w:val="0"/>
      <w:marRight w:val="0"/>
      <w:marTop w:val="0"/>
      <w:marBottom w:val="0"/>
      <w:divBdr>
        <w:top w:val="none" w:sz="0" w:space="0" w:color="auto"/>
        <w:left w:val="none" w:sz="0" w:space="0" w:color="auto"/>
        <w:bottom w:val="none" w:sz="0" w:space="0" w:color="auto"/>
        <w:right w:val="none" w:sz="0" w:space="0" w:color="auto"/>
      </w:divBdr>
    </w:div>
    <w:div w:id="122235540">
      <w:marLeft w:val="0"/>
      <w:marRight w:val="0"/>
      <w:marTop w:val="0"/>
      <w:marBottom w:val="0"/>
      <w:divBdr>
        <w:top w:val="none" w:sz="0" w:space="0" w:color="auto"/>
        <w:left w:val="none" w:sz="0" w:space="0" w:color="auto"/>
        <w:bottom w:val="none" w:sz="0" w:space="0" w:color="auto"/>
        <w:right w:val="none" w:sz="0" w:space="0" w:color="auto"/>
      </w:divBdr>
    </w:div>
    <w:div w:id="122235541">
      <w:marLeft w:val="0"/>
      <w:marRight w:val="0"/>
      <w:marTop w:val="0"/>
      <w:marBottom w:val="0"/>
      <w:divBdr>
        <w:top w:val="none" w:sz="0" w:space="0" w:color="auto"/>
        <w:left w:val="none" w:sz="0" w:space="0" w:color="auto"/>
        <w:bottom w:val="none" w:sz="0" w:space="0" w:color="auto"/>
        <w:right w:val="none" w:sz="0" w:space="0" w:color="auto"/>
      </w:divBdr>
    </w:div>
    <w:div w:id="122235542">
      <w:marLeft w:val="0"/>
      <w:marRight w:val="0"/>
      <w:marTop w:val="0"/>
      <w:marBottom w:val="0"/>
      <w:divBdr>
        <w:top w:val="none" w:sz="0" w:space="0" w:color="auto"/>
        <w:left w:val="none" w:sz="0" w:space="0" w:color="auto"/>
        <w:bottom w:val="none" w:sz="0" w:space="0" w:color="auto"/>
        <w:right w:val="none" w:sz="0" w:space="0" w:color="auto"/>
      </w:divBdr>
    </w:div>
    <w:div w:id="122235544">
      <w:marLeft w:val="0"/>
      <w:marRight w:val="0"/>
      <w:marTop w:val="0"/>
      <w:marBottom w:val="0"/>
      <w:divBdr>
        <w:top w:val="none" w:sz="0" w:space="0" w:color="auto"/>
        <w:left w:val="none" w:sz="0" w:space="0" w:color="auto"/>
        <w:bottom w:val="none" w:sz="0" w:space="0" w:color="auto"/>
        <w:right w:val="none" w:sz="0" w:space="0" w:color="auto"/>
      </w:divBdr>
    </w:div>
    <w:div w:id="122235549">
      <w:marLeft w:val="0"/>
      <w:marRight w:val="0"/>
      <w:marTop w:val="0"/>
      <w:marBottom w:val="0"/>
      <w:divBdr>
        <w:top w:val="none" w:sz="0" w:space="0" w:color="auto"/>
        <w:left w:val="none" w:sz="0" w:space="0" w:color="auto"/>
        <w:bottom w:val="none" w:sz="0" w:space="0" w:color="auto"/>
        <w:right w:val="none" w:sz="0" w:space="0" w:color="auto"/>
      </w:divBdr>
    </w:div>
    <w:div w:id="122235550">
      <w:marLeft w:val="0"/>
      <w:marRight w:val="0"/>
      <w:marTop w:val="0"/>
      <w:marBottom w:val="0"/>
      <w:divBdr>
        <w:top w:val="none" w:sz="0" w:space="0" w:color="auto"/>
        <w:left w:val="none" w:sz="0" w:space="0" w:color="auto"/>
        <w:bottom w:val="none" w:sz="0" w:space="0" w:color="auto"/>
        <w:right w:val="none" w:sz="0" w:space="0" w:color="auto"/>
      </w:divBdr>
    </w:div>
    <w:div w:id="122235554">
      <w:marLeft w:val="0"/>
      <w:marRight w:val="0"/>
      <w:marTop w:val="0"/>
      <w:marBottom w:val="0"/>
      <w:divBdr>
        <w:top w:val="none" w:sz="0" w:space="0" w:color="auto"/>
        <w:left w:val="none" w:sz="0" w:space="0" w:color="auto"/>
        <w:bottom w:val="none" w:sz="0" w:space="0" w:color="auto"/>
        <w:right w:val="none" w:sz="0" w:space="0" w:color="auto"/>
      </w:divBdr>
    </w:div>
    <w:div w:id="122235556">
      <w:marLeft w:val="0"/>
      <w:marRight w:val="0"/>
      <w:marTop w:val="0"/>
      <w:marBottom w:val="0"/>
      <w:divBdr>
        <w:top w:val="none" w:sz="0" w:space="0" w:color="auto"/>
        <w:left w:val="none" w:sz="0" w:space="0" w:color="auto"/>
        <w:bottom w:val="none" w:sz="0" w:space="0" w:color="auto"/>
        <w:right w:val="none" w:sz="0" w:space="0" w:color="auto"/>
      </w:divBdr>
    </w:div>
    <w:div w:id="122235565">
      <w:marLeft w:val="0"/>
      <w:marRight w:val="0"/>
      <w:marTop w:val="0"/>
      <w:marBottom w:val="0"/>
      <w:divBdr>
        <w:top w:val="none" w:sz="0" w:space="0" w:color="auto"/>
        <w:left w:val="none" w:sz="0" w:space="0" w:color="auto"/>
        <w:bottom w:val="none" w:sz="0" w:space="0" w:color="auto"/>
        <w:right w:val="none" w:sz="0" w:space="0" w:color="auto"/>
      </w:divBdr>
    </w:div>
    <w:div w:id="122235566">
      <w:marLeft w:val="0"/>
      <w:marRight w:val="0"/>
      <w:marTop w:val="0"/>
      <w:marBottom w:val="0"/>
      <w:divBdr>
        <w:top w:val="none" w:sz="0" w:space="0" w:color="auto"/>
        <w:left w:val="none" w:sz="0" w:space="0" w:color="auto"/>
        <w:bottom w:val="none" w:sz="0" w:space="0" w:color="auto"/>
        <w:right w:val="none" w:sz="0" w:space="0" w:color="auto"/>
      </w:divBdr>
    </w:div>
    <w:div w:id="122235568">
      <w:marLeft w:val="0"/>
      <w:marRight w:val="0"/>
      <w:marTop w:val="0"/>
      <w:marBottom w:val="0"/>
      <w:divBdr>
        <w:top w:val="none" w:sz="0" w:space="0" w:color="auto"/>
        <w:left w:val="none" w:sz="0" w:space="0" w:color="auto"/>
        <w:bottom w:val="none" w:sz="0" w:space="0" w:color="auto"/>
        <w:right w:val="none" w:sz="0" w:space="0" w:color="auto"/>
      </w:divBdr>
    </w:div>
    <w:div w:id="122235572">
      <w:marLeft w:val="0"/>
      <w:marRight w:val="0"/>
      <w:marTop w:val="0"/>
      <w:marBottom w:val="0"/>
      <w:divBdr>
        <w:top w:val="none" w:sz="0" w:space="0" w:color="auto"/>
        <w:left w:val="none" w:sz="0" w:space="0" w:color="auto"/>
        <w:bottom w:val="none" w:sz="0" w:space="0" w:color="auto"/>
        <w:right w:val="none" w:sz="0" w:space="0" w:color="auto"/>
      </w:divBdr>
    </w:div>
    <w:div w:id="122235573">
      <w:marLeft w:val="0"/>
      <w:marRight w:val="0"/>
      <w:marTop w:val="0"/>
      <w:marBottom w:val="0"/>
      <w:divBdr>
        <w:top w:val="none" w:sz="0" w:space="0" w:color="auto"/>
        <w:left w:val="none" w:sz="0" w:space="0" w:color="auto"/>
        <w:bottom w:val="none" w:sz="0" w:space="0" w:color="auto"/>
        <w:right w:val="none" w:sz="0" w:space="0" w:color="auto"/>
      </w:divBdr>
    </w:div>
    <w:div w:id="122235574">
      <w:marLeft w:val="0"/>
      <w:marRight w:val="0"/>
      <w:marTop w:val="0"/>
      <w:marBottom w:val="0"/>
      <w:divBdr>
        <w:top w:val="none" w:sz="0" w:space="0" w:color="auto"/>
        <w:left w:val="none" w:sz="0" w:space="0" w:color="auto"/>
        <w:bottom w:val="none" w:sz="0" w:space="0" w:color="auto"/>
        <w:right w:val="none" w:sz="0" w:space="0" w:color="auto"/>
      </w:divBdr>
    </w:div>
    <w:div w:id="122235575">
      <w:marLeft w:val="0"/>
      <w:marRight w:val="0"/>
      <w:marTop w:val="0"/>
      <w:marBottom w:val="0"/>
      <w:divBdr>
        <w:top w:val="none" w:sz="0" w:space="0" w:color="auto"/>
        <w:left w:val="none" w:sz="0" w:space="0" w:color="auto"/>
        <w:bottom w:val="none" w:sz="0" w:space="0" w:color="auto"/>
        <w:right w:val="none" w:sz="0" w:space="0" w:color="auto"/>
      </w:divBdr>
    </w:div>
    <w:div w:id="122235582">
      <w:marLeft w:val="0"/>
      <w:marRight w:val="0"/>
      <w:marTop w:val="0"/>
      <w:marBottom w:val="0"/>
      <w:divBdr>
        <w:top w:val="none" w:sz="0" w:space="0" w:color="auto"/>
        <w:left w:val="none" w:sz="0" w:space="0" w:color="auto"/>
        <w:bottom w:val="none" w:sz="0" w:space="0" w:color="auto"/>
        <w:right w:val="none" w:sz="0" w:space="0" w:color="auto"/>
      </w:divBdr>
    </w:div>
    <w:div w:id="122235586">
      <w:marLeft w:val="0"/>
      <w:marRight w:val="0"/>
      <w:marTop w:val="0"/>
      <w:marBottom w:val="0"/>
      <w:divBdr>
        <w:top w:val="none" w:sz="0" w:space="0" w:color="auto"/>
        <w:left w:val="none" w:sz="0" w:space="0" w:color="auto"/>
        <w:bottom w:val="none" w:sz="0" w:space="0" w:color="auto"/>
        <w:right w:val="none" w:sz="0" w:space="0" w:color="auto"/>
      </w:divBdr>
    </w:div>
    <w:div w:id="122235588">
      <w:marLeft w:val="0"/>
      <w:marRight w:val="0"/>
      <w:marTop w:val="0"/>
      <w:marBottom w:val="0"/>
      <w:divBdr>
        <w:top w:val="none" w:sz="0" w:space="0" w:color="auto"/>
        <w:left w:val="none" w:sz="0" w:space="0" w:color="auto"/>
        <w:bottom w:val="none" w:sz="0" w:space="0" w:color="auto"/>
        <w:right w:val="none" w:sz="0" w:space="0" w:color="auto"/>
      </w:divBdr>
    </w:div>
    <w:div w:id="122235590">
      <w:marLeft w:val="0"/>
      <w:marRight w:val="0"/>
      <w:marTop w:val="0"/>
      <w:marBottom w:val="0"/>
      <w:divBdr>
        <w:top w:val="none" w:sz="0" w:space="0" w:color="auto"/>
        <w:left w:val="none" w:sz="0" w:space="0" w:color="auto"/>
        <w:bottom w:val="none" w:sz="0" w:space="0" w:color="auto"/>
        <w:right w:val="none" w:sz="0" w:space="0" w:color="auto"/>
      </w:divBdr>
    </w:div>
    <w:div w:id="122235591">
      <w:marLeft w:val="0"/>
      <w:marRight w:val="0"/>
      <w:marTop w:val="0"/>
      <w:marBottom w:val="0"/>
      <w:divBdr>
        <w:top w:val="none" w:sz="0" w:space="0" w:color="auto"/>
        <w:left w:val="none" w:sz="0" w:space="0" w:color="auto"/>
        <w:bottom w:val="none" w:sz="0" w:space="0" w:color="auto"/>
        <w:right w:val="none" w:sz="0" w:space="0" w:color="auto"/>
      </w:divBdr>
    </w:div>
    <w:div w:id="122235593">
      <w:marLeft w:val="0"/>
      <w:marRight w:val="0"/>
      <w:marTop w:val="0"/>
      <w:marBottom w:val="0"/>
      <w:divBdr>
        <w:top w:val="none" w:sz="0" w:space="0" w:color="auto"/>
        <w:left w:val="none" w:sz="0" w:space="0" w:color="auto"/>
        <w:bottom w:val="none" w:sz="0" w:space="0" w:color="auto"/>
        <w:right w:val="none" w:sz="0" w:space="0" w:color="auto"/>
      </w:divBdr>
    </w:div>
    <w:div w:id="122235594">
      <w:marLeft w:val="0"/>
      <w:marRight w:val="0"/>
      <w:marTop w:val="0"/>
      <w:marBottom w:val="0"/>
      <w:divBdr>
        <w:top w:val="none" w:sz="0" w:space="0" w:color="auto"/>
        <w:left w:val="none" w:sz="0" w:space="0" w:color="auto"/>
        <w:bottom w:val="none" w:sz="0" w:space="0" w:color="auto"/>
        <w:right w:val="none" w:sz="0" w:space="0" w:color="auto"/>
      </w:divBdr>
    </w:div>
    <w:div w:id="122235595">
      <w:marLeft w:val="0"/>
      <w:marRight w:val="0"/>
      <w:marTop w:val="0"/>
      <w:marBottom w:val="0"/>
      <w:divBdr>
        <w:top w:val="none" w:sz="0" w:space="0" w:color="auto"/>
        <w:left w:val="none" w:sz="0" w:space="0" w:color="auto"/>
        <w:bottom w:val="none" w:sz="0" w:space="0" w:color="auto"/>
        <w:right w:val="none" w:sz="0" w:space="0" w:color="auto"/>
      </w:divBdr>
      <w:divsChild>
        <w:div w:id="122235916">
          <w:marLeft w:val="0"/>
          <w:marRight w:val="0"/>
          <w:marTop w:val="0"/>
          <w:marBottom w:val="0"/>
          <w:divBdr>
            <w:top w:val="none" w:sz="0" w:space="0" w:color="auto"/>
            <w:left w:val="none" w:sz="0" w:space="0" w:color="auto"/>
            <w:bottom w:val="none" w:sz="0" w:space="0" w:color="auto"/>
            <w:right w:val="none" w:sz="0" w:space="0" w:color="auto"/>
          </w:divBdr>
          <w:divsChild>
            <w:div w:id="122236162">
              <w:marLeft w:val="0"/>
              <w:marRight w:val="0"/>
              <w:marTop w:val="0"/>
              <w:marBottom w:val="0"/>
              <w:divBdr>
                <w:top w:val="none" w:sz="0" w:space="0" w:color="auto"/>
                <w:left w:val="none" w:sz="0" w:space="0" w:color="auto"/>
                <w:bottom w:val="none" w:sz="0" w:space="0" w:color="auto"/>
                <w:right w:val="none" w:sz="0" w:space="0" w:color="auto"/>
              </w:divBdr>
              <w:divsChild>
                <w:div w:id="122236208">
                  <w:marLeft w:val="0"/>
                  <w:marRight w:val="0"/>
                  <w:marTop w:val="0"/>
                  <w:marBottom w:val="0"/>
                  <w:divBdr>
                    <w:top w:val="none" w:sz="0" w:space="0" w:color="auto"/>
                    <w:left w:val="none" w:sz="0" w:space="0" w:color="auto"/>
                    <w:bottom w:val="none" w:sz="0" w:space="0" w:color="auto"/>
                    <w:right w:val="none" w:sz="0" w:space="0" w:color="auto"/>
                  </w:divBdr>
                  <w:divsChild>
                    <w:div w:id="122235494">
                      <w:marLeft w:val="0"/>
                      <w:marRight w:val="0"/>
                      <w:marTop w:val="300"/>
                      <w:marBottom w:val="1200"/>
                      <w:divBdr>
                        <w:top w:val="none" w:sz="0" w:space="0" w:color="auto"/>
                        <w:left w:val="none" w:sz="0" w:space="0" w:color="auto"/>
                        <w:bottom w:val="none" w:sz="0" w:space="0" w:color="auto"/>
                        <w:right w:val="none" w:sz="0" w:space="0" w:color="auto"/>
                      </w:divBdr>
                      <w:divsChild>
                        <w:div w:id="122236281">
                          <w:marLeft w:val="0"/>
                          <w:marRight w:val="0"/>
                          <w:marTop w:val="0"/>
                          <w:marBottom w:val="0"/>
                          <w:divBdr>
                            <w:top w:val="none" w:sz="0" w:space="0" w:color="auto"/>
                            <w:left w:val="none" w:sz="0" w:space="0" w:color="auto"/>
                            <w:bottom w:val="none" w:sz="0" w:space="0" w:color="auto"/>
                            <w:right w:val="none" w:sz="0" w:space="0" w:color="auto"/>
                          </w:divBdr>
                          <w:divsChild>
                            <w:div w:id="122235433">
                              <w:marLeft w:val="0"/>
                              <w:marRight w:val="0"/>
                              <w:marTop w:val="0"/>
                              <w:marBottom w:val="0"/>
                              <w:divBdr>
                                <w:top w:val="none" w:sz="0" w:space="0" w:color="auto"/>
                                <w:left w:val="none" w:sz="0" w:space="0" w:color="auto"/>
                                <w:bottom w:val="none" w:sz="0" w:space="0" w:color="auto"/>
                                <w:right w:val="none" w:sz="0" w:space="0" w:color="auto"/>
                              </w:divBdr>
                              <w:divsChild>
                                <w:div w:id="122235651">
                                  <w:marLeft w:val="0"/>
                                  <w:marRight w:val="0"/>
                                  <w:marTop w:val="0"/>
                                  <w:marBottom w:val="0"/>
                                  <w:divBdr>
                                    <w:top w:val="none" w:sz="0" w:space="0" w:color="auto"/>
                                    <w:left w:val="none" w:sz="0" w:space="0" w:color="auto"/>
                                    <w:bottom w:val="none" w:sz="0" w:space="0" w:color="auto"/>
                                    <w:right w:val="none" w:sz="0" w:space="0" w:color="auto"/>
                                  </w:divBdr>
                                  <w:divsChild>
                                    <w:div w:id="122235749">
                                      <w:marLeft w:val="0"/>
                                      <w:marRight w:val="0"/>
                                      <w:marTop w:val="0"/>
                                      <w:marBottom w:val="0"/>
                                      <w:divBdr>
                                        <w:top w:val="none" w:sz="0" w:space="0" w:color="auto"/>
                                        <w:left w:val="none" w:sz="0" w:space="0" w:color="auto"/>
                                        <w:bottom w:val="none" w:sz="0" w:space="0" w:color="auto"/>
                                        <w:right w:val="none" w:sz="0" w:space="0" w:color="auto"/>
                                      </w:divBdr>
                                    </w:div>
                                    <w:div w:id="122235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235596">
      <w:marLeft w:val="0"/>
      <w:marRight w:val="0"/>
      <w:marTop w:val="0"/>
      <w:marBottom w:val="0"/>
      <w:divBdr>
        <w:top w:val="none" w:sz="0" w:space="0" w:color="auto"/>
        <w:left w:val="none" w:sz="0" w:space="0" w:color="auto"/>
        <w:bottom w:val="none" w:sz="0" w:space="0" w:color="auto"/>
        <w:right w:val="none" w:sz="0" w:space="0" w:color="auto"/>
      </w:divBdr>
    </w:div>
    <w:div w:id="122235598">
      <w:marLeft w:val="0"/>
      <w:marRight w:val="0"/>
      <w:marTop w:val="0"/>
      <w:marBottom w:val="0"/>
      <w:divBdr>
        <w:top w:val="none" w:sz="0" w:space="0" w:color="auto"/>
        <w:left w:val="none" w:sz="0" w:space="0" w:color="auto"/>
        <w:bottom w:val="none" w:sz="0" w:space="0" w:color="auto"/>
        <w:right w:val="none" w:sz="0" w:space="0" w:color="auto"/>
      </w:divBdr>
    </w:div>
    <w:div w:id="122235600">
      <w:marLeft w:val="0"/>
      <w:marRight w:val="0"/>
      <w:marTop w:val="0"/>
      <w:marBottom w:val="0"/>
      <w:divBdr>
        <w:top w:val="none" w:sz="0" w:space="0" w:color="auto"/>
        <w:left w:val="none" w:sz="0" w:space="0" w:color="auto"/>
        <w:bottom w:val="none" w:sz="0" w:space="0" w:color="auto"/>
        <w:right w:val="none" w:sz="0" w:space="0" w:color="auto"/>
      </w:divBdr>
    </w:div>
    <w:div w:id="122235601">
      <w:marLeft w:val="0"/>
      <w:marRight w:val="0"/>
      <w:marTop w:val="0"/>
      <w:marBottom w:val="0"/>
      <w:divBdr>
        <w:top w:val="none" w:sz="0" w:space="0" w:color="auto"/>
        <w:left w:val="none" w:sz="0" w:space="0" w:color="auto"/>
        <w:bottom w:val="none" w:sz="0" w:space="0" w:color="auto"/>
        <w:right w:val="none" w:sz="0" w:space="0" w:color="auto"/>
      </w:divBdr>
      <w:divsChild>
        <w:div w:id="122235308">
          <w:marLeft w:val="0"/>
          <w:marRight w:val="0"/>
          <w:marTop w:val="0"/>
          <w:marBottom w:val="0"/>
          <w:divBdr>
            <w:top w:val="none" w:sz="0" w:space="0" w:color="auto"/>
            <w:left w:val="none" w:sz="0" w:space="0" w:color="auto"/>
            <w:bottom w:val="none" w:sz="0" w:space="0" w:color="auto"/>
            <w:right w:val="none" w:sz="0" w:space="0" w:color="auto"/>
          </w:divBdr>
          <w:divsChild>
            <w:div w:id="122235755">
              <w:marLeft w:val="-84"/>
              <w:marRight w:val="0"/>
              <w:marTop w:val="33"/>
              <w:marBottom w:val="33"/>
              <w:divBdr>
                <w:top w:val="none" w:sz="0" w:space="0" w:color="auto"/>
                <w:left w:val="none" w:sz="0" w:space="0" w:color="auto"/>
                <w:bottom w:val="none" w:sz="0" w:space="0" w:color="auto"/>
                <w:right w:val="none" w:sz="0" w:space="0" w:color="auto"/>
              </w:divBdr>
              <w:divsChild>
                <w:div w:id="122235303">
                  <w:marLeft w:val="0"/>
                  <w:marRight w:val="0"/>
                  <w:marTop w:val="0"/>
                  <w:marBottom w:val="0"/>
                  <w:divBdr>
                    <w:top w:val="none" w:sz="0" w:space="0" w:color="auto"/>
                    <w:left w:val="none" w:sz="0" w:space="0" w:color="auto"/>
                    <w:bottom w:val="none" w:sz="0" w:space="0" w:color="auto"/>
                    <w:right w:val="none" w:sz="0" w:space="0" w:color="auto"/>
                  </w:divBdr>
                  <w:divsChild>
                    <w:div w:id="122235714">
                      <w:marLeft w:val="0"/>
                      <w:marRight w:val="0"/>
                      <w:marTop w:val="0"/>
                      <w:marBottom w:val="0"/>
                      <w:divBdr>
                        <w:top w:val="none" w:sz="0" w:space="0" w:color="auto"/>
                        <w:left w:val="none" w:sz="0" w:space="0" w:color="auto"/>
                        <w:bottom w:val="none" w:sz="0" w:space="0" w:color="auto"/>
                        <w:right w:val="none" w:sz="0" w:space="0" w:color="auto"/>
                      </w:divBdr>
                    </w:div>
                  </w:divsChild>
                </w:div>
                <w:div w:id="122235329">
                  <w:marLeft w:val="0"/>
                  <w:marRight w:val="0"/>
                  <w:marTop w:val="0"/>
                  <w:marBottom w:val="0"/>
                  <w:divBdr>
                    <w:top w:val="none" w:sz="0" w:space="0" w:color="auto"/>
                    <w:left w:val="none" w:sz="0" w:space="0" w:color="auto"/>
                    <w:bottom w:val="none" w:sz="0" w:space="0" w:color="auto"/>
                    <w:right w:val="none" w:sz="0" w:space="0" w:color="auto"/>
                  </w:divBdr>
                  <w:divsChild>
                    <w:div w:id="122235545">
                      <w:marLeft w:val="0"/>
                      <w:marRight w:val="0"/>
                      <w:marTop w:val="0"/>
                      <w:marBottom w:val="0"/>
                      <w:divBdr>
                        <w:top w:val="none" w:sz="0" w:space="0" w:color="auto"/>
                        <w:left w:val="none" w:sz="0" w:space="0" w:color="auto"/>
                        <w:bottom w:val="none" w:sz="0" w:space="0" w:color="auto"/>
                        <w:right w:val="none" w:sz="0" w:space="0" w:color="auto"/>
                      </w:divBdr>
                    </w:div>
                  </w:divsChild>
                </w:div>
                <w:div w:id="122235342">
                  <w:marLeft w:val="0"/>
                  <w:marRight w:val="0"/>
                  <w:marTop w:val="0"/>
                  <w:marBottom w:val="0"/>
                  <w:divBdr>
                    <w:top w:val="none" w:sz="0" w:space="0" w:color="auto"/>
                    <w:left w:val="none" w:sz="0" w:space="0" w:color="auto"/>
                    <w:bottom w:val="none" w:sz="0" w:space="0" w:color="auto"/>
                    <w:right w:val="none" w:sz="0" w:space="0" w:color="auto"/>
                  </w:divBdr>
                  <w:divsChild>
                    <w:div w:id="122235863">
                      <w:marLeft w:val="0"/>
                      <w:marRight w:val="0"/>
                      <w:marTop w:val="0"/>
                      <w:marBottom w:val="0"/>
                      <w:divBdr>
                        <w:top w:val="none" w:sz="0" w:space="0" w:color="auto"/>
                        <w:left w:val="none" w:sz="0" w:space="0" w:color="auto"/>
                        <w:bottom w:val="none" w:sz="0" w:space="0" w:color="auto"/>
                        <w:right w:val="none" w:sz="0" w:space="0" w:color="auto"/>
                      </w:divBdr>
                    </w:div>
                  </w:divsChild>
                </w:div>
                <w:div w:id="122235348">
                  <w:marLeft w:val="0"/>
                  <w:marRight w:val="0"/>
                  <w:marTop w:val="0"/>
                  <w:marBottom w:val="0"/>
                  <w:divBdr>
                    <w:top w:val="none" w:sz="0" w:space="0" w:color="auto"/>
                    <w:left w:val="none" w:sz="0" w:space="0" w:color="auto"/>
                    <w:bottom w:val="none" w:sz="0" w:space="0" w:color="auto"/>
                    <w:right w:val="none" w:sz="0" w:space="0" w:color="auto"/>
                  </w:divBdr>
                  <w:divsChild>
                    <w:div w:id="122236127">
                      <w:marLeft w:val="0"/>
                      <w:marRight w:val="0"/>
                      <w:marTop w:val="0"/>
                      <w:marBottom w:val="0"/>
                      <w:divBdr>
                        <w:top w:val="none" w:sz="0" w:space="0" w:color="auto"/>
                        <w:left w:val="none" w:sz="0" w:space="0" w:color="auto"/>
                        <w:bottom w:val="none" w:sz="0" w:space="0" w:color="auto"/>
                        <w:right w:val="none" w:sz="0" w:space="0" w:color="auto"/>
                      </w:divBdr>
                    </w:div>
                  </w:divsChild>
                </w:div>
                <w:div w:id="122235352">
                  <w:marLeft w:val="0"/>
                  <w:marRight w:val="0"/>
                  <w:marTop w:val="0"/>
                  <w:marBottom w:val="0"/>
                  <w:divBdr>
                    <w:top w:val="none" w:sz="0" w:space="0" w:color="auto"/>
                    <w:left w:val="none" w:sz="0" w:space="0" w:color="auto"/>
                    <w:bottom w:val="none" w:sz="0" w:space="0" w:color="auto"/>
                    <w:right w:val="none" w:sz="0" w:space="0" w:color="auto"/>
                  </w:divBdr>
                  <w:divsChild>
                    <w:div w:id="122235532">
                      <w:marLeft w:val="0"/>
                      <w:marRight w:val="0"/>
                      <w:marTop w:val="0"/>
                      <w:marBottom w:val="0"/>
                      <w:divBdr>
                        <w:top w:val="none" w:sz="0" w:space="0" w:color="auto"/>
                        <w:left w:val="none" w:sz="0" w:space="0" w:color="auto"/>
                        <w:bottom w:val="none" w:sz="0" w:space="0" w:color="auto"/>
                        <w:right w:val="none" w:sz="0" w:space="0" w:color="auto"/>
                      </w:divBdr>
                    </w:div>
                  </w:divsChild>
                </w:div>
                <w:div w:id="122235363">
                  <w:marLeft w:val="0"/>
                  <w:marRight w:val="0"/>
                  <w:marTop w:val="0"/>
                  <w:marBottom w:val="0"/>
                  <w:divBdr>
                    <w:top w:val="none" w:sz="0" w:space="0" w:color="auto"/>
                    <w:left w:val="none" w:sz="0" w:space="0" w:color="auto"/>
                    <w:bottom w:val="none" w:sz="0" w:space="0" w:color="auto"/>
                    <w:right w:val="none" w:sz="0" w:space="0" w:color="auto"/>
                  </w:divBdr>
                  <w:divsChild>
                    <w:div w:id="122236209">
                      <w:marLeft w:val="0"/>
                      <w:marRight w:val="0"/>
                      <w:marTop w:val="0"/>
                      <w:marBottom w:val="0"/>
                      <w:divBdr>
                        <w:top w:val="none" w:sz="0" w:space="0" w:color="auto"/>
                        <w:left w:val="none" w:sz="0" w:space="0" w:color="auto"/>
                        <w:bottom w:val="none" w:sz="0" w:space="0" w:color="auto"/>
                        <w:right w:val="none" w:sz="0" w:space="0" w:color="auto"/>
                      </w:divBdr>
                    </w:div>
                  </w:divsChild>
                </w:div>
                <w:div w:id="122235367">
                  <w:marLeft w:val="0"/>
                  <w:marRight w:val="0"/>
                  <w:marTop w:val="0"/>
                  <w:marBottom w:val="0"/>
                  <w:divBdr>
                    <w:top w:val="none" w:sz="0" w:space="0" w:color="auto"/>
                    <w:left w:val="none" w:sz="0" w:space="0" w:color="auto"/>
                    <w:bottom w:val="none" w:sz="0" w:space="0" w:color="auto"/>
                    <w:right w:val="none" w:sz="0" w:space="0" w:color="auto"/>
                  </w:divBdr>
                  <w:divsChild>
                    <w:div w:id="122235356">
                      <w:marLeft w:val="0"/>
                      <w:marRight w:val="0"/>
                      <w:marTop w:val="0"/>
                      <w:marBottom w:val="0"/>
                      <w:divBdr>
                        <w:top w:val="none" w:sz="0" w:space="0" w:color="auto"/>
                        <w:left w:val="none" w:sz="0" w:space="0" w:color="auto"/>
                        <w:bottom w:val="none" w:sz="0" w:space="0" w:color="auto"/>
                        <w:right w:val="none" w:sz="0" w:space="0" w:color="auto"/>
                      </w:divBdr>
                    </w:div>
                  </w:divsChild>
                </w:div>
                <w:div w:id="122235396">
                  <w:marLeft w:val="0"/>
                  <w:marRight w:val="0"/>
                  <w:marTop w:val="0"/>
                  <w:marBottom w:val="0"/>
                  <w:divBdr>
                    <w:top w:val="none" w:sz="0" w:space="0" w:color="auto"/>
                    <w:left w:val="none" w:sz="0" w:space="0" w:color="auto"/>
                    <w:bottom w:val="none" w:sz="0" w:space="0" w:color="auto"/>
                    <w:right w:val="none" w:sz="0" w:space="0" w:color="auto"/>
                  </w:divBdr>
                  <w:divsChild>
                    <w:div w:id="122235343">
                      <w:marLeft w:val="0"/>
                      <w:marRight w:val="0"/>
                      <w:marTop w:val="0"/>
                      <w:marBottom w:val="0"/>
                      <w:divBdr>
                        <w:top w:val="none" w:sz="0" w:space="0" w:color="auto"/>
                        <w:left w:val="none" w:sz="0" w:space="0" w:color="auto"/>
                        <w:bottom w:val="none" w:sz="0" w:space="0" w:color="auto"/>
                        <w:right w:val="none" w:sz="0" w:space="0" w:color="auto"/>
                      </w:divBdr>
                    </w:div>
                  </w:divsChild>
                </w:div>
                <w:div w:id="122235398">
                  <w:marLeft w:val="0"/>
                  <w:marRight w:val="0"/>
                  <w:marTop w:val="0"/>
                  <w:marBottom w:val="0"/>
                  <w:divBdr>
                    <w:top w:val="none" w:sz="0" w:space="0" w:color="auto"/>
                    <w:left w:val="none" w:sz="0" w:space="0" w:color="auto"/>
                    <w:bottom w:val="none" w:sz="0" w:space="0" w:color="auto"/>
                    <w:right w:val="none" w:sz="0" w:space="0" w:color="auto"/>
                  </w:divBdr>
                  <w:divsChild>
                    <w:div w:id="122236284">
                      <w:marLeft w:val="0"/>
                      <w:marRight w:val="0"/>
                      <w:marTop w:val="0"/>
                      <w:marBottom w:val="0"/>
                      <w:divBdr>
                        <w:top w:val="none" w:sz="0" w:space="0" w:color="auto"/>
                        <w:left w:val="none" w:sz="0" w:space="0" w:color="auto"/>
                        <w:bottom w:val="none" w:sz="0" w:space="0" w:color="auto"/>
                        <w:right w:val="none" w:sz="0" w:space="0" w:color="auto"/>
                      </w:divBdr>
                    </w:div>
                  </w:divsChild>
                </w:div>
                <w:div w:id="122235399">
                  <w:marLeft w:val="0"/>
                  <w:marRight w:val="0"/>
                  <w:marTop w:val="0"/>
                  <w:marBottom w:val="0"/>
                  <w:divBdr>
                    <w:top w:val="none" w:sz="0" w:space="0" w:color="auto"/>
                    <w:left w:val="none" w:sz="0" w:space="0" w:color="auto"/>
                    <w:bottom w:val="none" w:sz="0" w:space="0" w:color="auto"/>
                    <w:right w:val="none" w:sz="0" w:space="0" w:color="auto"/>
                  </w:divBdr>
                  <w:divsChild>
                    <w:div w:id="122235355">
                      <w:marLeft w:val="0"/>
                      <w:marRight w:val="0"/>
                      <w:marTop w:val="0"/>
                      <w:marBottom w:val="0"/>
                      <w:divBdr>
                        <w:top w:val="none" w:sz="0" w:space="0" w:color="auto"/>
                        <w:left w:val="none" w:sz="0" w:space="0" w:color="auto"/>
                        <w:bottom w:val="none" w:sz="0" w:space="0" w:color="auto"/>
                        <w:right w:val="none" w:sz="0" w:space="0" w:color="auto"/>
                      </w:divBdr>
                    </w:div>
                  </w:divsChild>
                </w:div>
                <w:div w:id="122235402">
                  <w:marLeft w:val="0"/>
                  <w:marRight w:val="0"/>
                  <w:marTop w:val="0"/>
                  <w:marBottom w:val="0"/>
                  <w:divBdr>
                    <w:top w:val="none" w:sz="0" w:space="0" w:color="auto"/>
                    <w:left w:val="none" w:sz="0" w:space="0" w:color="auto"/>
                    <w:bottom w:val="none" w:sz="0" w:space="0" w:color="auto"/>
                    <w:right w:val="none" w:sz="0" w:space="0" w:color="auto"/>
                  </w:divBdr>
                  <w:divsChild>
                    <w:div w:id="122236258">
                      <w:marLeft w:val="0"/>
                      <w:marRight w:val="0"/>
                      <w:marTop w:val="0"/>
                      <w:marBottom w:val="0"/>
                      <w:divBdr>
                        <w:top w:val="none" w:sz="0" w:space="0" w:color="auto"/>
                        <w:left w:val="none" w:sz="0" w:space="0" w:color="auto"/>
                        <w:bottom w:val="none" w:sz="0" w:space="0" w:color="auto"/>
                        <w:right w:val="none" w:sz="0" w:space="0" w:color="auto"/>
                      </w:divBdr>
                    </w:div>
                  </w:divsChild>
                </w:div>
                <w:div w:id="122235428">
                  <w:marLeft w:val="0"/>
                  <w:marRight w:val="0"/>
                  <w:marTop w:val="0"/>
                  <w:marBottom w:val="0"/>
                  <w:divBdr>
                    <w:top w:val="none" w:sz="0" w:space="0" w:color="auto"/>
                    <w:left w:val="none" w:sz="0" w:space="0" w:color="auto"/>
                    <w:bottom w:val="none" w:sz="0" w:space="0" w:color="auto"/>
                    <w:right w:val="none" w:sz="0" w:space="0" w:color="auto"/>
                  </w:divBdr>
                  <w:divsChild>
                    <w:div w:id="122235743">
                      <w:marLeft w:val="0"/>
                      <w:marRight w:val="0"/>
                      <w:marTop w:val="0"/>
                      <w:marBottom w:val="0"/>
                      <w:divBdr>
                        <w:top w:val="none" w:sz="0" w:space="0" w:color="auto"/>
                        <w:left w:val="none" w:sz="0" w:space="0" w:color="auto"/>
                        <w:bottom w:val="none" w:sz="0" w:space="0" w:color="auto"/>
                        <w:right w:val="none" w:sz="0" w:space="0" w:color="auto"/>
                      </w:divBdr>
                    </w:div>
                  </w:divsChild>
                </w:div>
                <w:div w:id="122235461">
                  <w:marLeft w:val="0"/>
                  <w:marRight w:val="0"/>
                  <w:marTop w:val="0"/>
                  <w:marBottom w:val="0"/>
                  <w:divBdr>
                    <w:top w:val="none" w:sz="0" w:space="0" w:color="auto"/>
                    <w:left w:val="none" w:sz="0" w:space="0" w:color="auto"/>
                    <w:bottom w:val="none" w:sz="0" w:space="0" w:color="auto"/>
                    <w:right w:val="none" w:sz="0" w:space="0" w:color="auto"/>
                  </w:divBdr>
                  <w:divsChild>
                    <w:div w:id="122236059">
                      <w:marLeft w:val="0"/>
                      <w:marRight w:val="0"/>
                      <w:marTop w:val="0"/>
                      <w:marBottom w:val="0"/>
                      <w:divBdr>
                        <w:top w:val="none" w:sz="0" w:space="0" w:color="auto"/>
                        <w:left w:val="none" w:sz="0" w:space="0" w:color="auto"/>
                        <w:bottom w:val="none" w:sz="0" w:space="0" w:color="auto"/>
                        <w:right w:val="none" w:sz="0" w:space="0" w:color="auto"/>
                      </w:divBdr>
                    </w:div>
                  </w:divsChild>
                </w:div>
                <w:div w:id="122235462">
                  <w:marLeft w:val="0"/>
                  <w:marRight w:val="0"/>
                  <w:marTop w:val="0"/>
                  <w:marBottom w:val="0"/>
                  <w:divBdr>
                    <w:top w:val="none" w:sz="0" w:space="0" w:color="auto"/>
                    <w:left w:val="none" w:sz="0" w:space="0" w:color="auto"/>
                    <w:bottom w:val="none" w:sz="0" w:space="0" w:color="auto"/>
                    <w:right w:val="none" w:sz="0" w:space="0" w:color="auto"/>
                  </w:divBdr>
                  <w:divsChild>
                    <w:div w:id="122235364">
                      <w:marLeft w:val="0"/>
                      <w:marRight w:val="0"/>
                      <w:marTop w:val="0"/>
                      <w:marBottom w:val="0"/>
                      <w:divBdr>
                        <w:top w:val="none" w:sz="0" w:space="0" w:color="auto"/>
                        <w:left w:val="none" w:sz="0" w:space="0" w:color="auto"/>
                        <w:bottom w:val="none" w:sz="0" w:space="0" w:color="auto"/>
                        <w:right w:val="none" w:sz="0" w:space="0" w:color="auto"/>
                      </w:divBdr>
                    </w:div>
                  </w:divsChild>
                </w:div>
                <w:div w:id="122235488">
                  <w:marLeft w:val="0"/>
                  <w:marRight w:val="0"/>
                  <w:marTop w:val="0"/>
                  <w:marBottom w:val="0"/>
                  <w:divBdr>
                    <w:top w:val="none" w:sz="0" w:space="0" w:color="auto"/>
                    <w:left w:val="none" w:sz="0" w:space="0" w:color="auto"/>
                    <w:bottom w:val="none" w:sz="0" w:space="0" w:color="auto"/>
                    <w:right w:val="none" w:sz="0" w:space="0" w:color="auto"/>
                  </w:divBdr>
                  <w:divsChild>
                    <w:div w:id="122235506">
                      <w:marLeft w:val="0"/>
                      <w:marRight w:val="0"/>
                      <w:marTop w:val="0"/>
                      <w:marBottom w:val="0"/>
                      <w:divBdr>
                        <w:top w:val="none" w:sz="0" w:space="0" w:color="auto"/>
                        <w:left w:val="none" w:sz="0" w:space="0" w:color="auto"/>
                        <w:bottom w:val="none" w:sz="0" w:space="0" w:color="auto"/>
                        <w:right w:val="none" w:sz="0" w:space="0" w:color="auto"/>
                      </w:divBdr>
                    </w:div>
                  </w:divsChild>
                </w:div>
                <w:div w:id="122235518">
                  <w:marLeft w:val="0"/>
                  <w:marRight w:val="0"/>
                  <w:marTop w:val="0"/>
                  <w:marBottom w:val="0"/>
                  <w:divBdr>
                    <w:top w:val="none" w:sz="0" w:space="0" w:color="auto"/>
                    <w:left w:val="none" w:sz="0" w:space="0" w:color="auto"/>
                    <w:bottom w:val="none" w:sz="0" w:space="0" w:color="auto"/>
                    <w:right w:val="none" w:sz="0" w:space="0" w:color="auto"/>
                  </w:divBdr>
                  <w:divsChild>
                    <w:div w:id="122235606">
                      <w:marLeft w:val="0"/>
                      <w:marRight w:val="0"/>
                      <w:marTop w:val="0"/>
                      <w:marBottom w:val="0"/>
                      <w:divBdr>
                        <w:top w:val="none" w:sz="0" w:space="0" w:color="auto"/>
                        <w:left w:val="none" w:sz="0" w:space="0" w:color="auto"/>
                        <w:bottom w:val="none" w:sz="0" w:space="0" w:color="auto"/>
                        <w:right w:val="none" w:sz="0" w:space="0" w:color="auto"/>
                      </w:divBdr>
                    </w:div>
                  </w:divsChild>
                </w:div>
                <w:div w:id="122235529">
                  <w:marLeft w:val="0"/>
                  <w:marRight w:val="0"/>
                  <w:marTop w:val="0"/>
                  <w:marBottom w:val="0"/>
                  <w:divBdr>
                    <w:top w:val="none" w:sz="0" w:space="0" w:color="auto"/>
                    <w:left w:val="none" w:sz="0" w:space="0" w:color="auto"/>
                    <w:bottom w:val="none" w:sz="0" w:space="0" w:color="auto"/>
                    <w:right w:val="none" w:sz="0" w:space="0" w:color="auto"/>
                  </w:divBdr>
                  <w:divsChild>
                    <w:div w:id="122236002">
                      <w:marLeft w:val="0"/>
                      <w:marRight w:val="0"/>
                      <w:marTop w:val="0"/>
                      <w:marBottom w:val="0"/>
                      <w:divBdr>
                        <w:top w:val="none" w:sz="0" w:space="0" w:color="auto"/>
                        <w:left w:val="none" w:sz="0" w:space="0" w:color="auto"/>
                        <w:bottom w:val="none" w:sz="0" w:space="0" w:color="auto"/>
                        <w:right w:val="none" w:sz="0" w:space="0" w:color="auto"/>
                      </w:divBdr>
                    </w:div>
                  </w:divsChild>
                </w:div>
                <w:div w:id="122235567">
                  <w:marLeft w:val="0"/>
                  <w:marRight w:val="0"/>
                  <w:marTop w:val="0"/>
                  <w:marBottom w:val="0"/>
                  <w:divBdr>
                    <w:top w:val="none" w:sz="0" w:space="0" w:color="auto"/>
                    <w:left w:val="none" w:sz="0" w:space="0" w:color="auto"/>
                    <w:bottom w:val="none" w:sz="0" w:space="0" w:color="auto"/>
                    <w:right w:val="none" w:sz="0" w:space="0" w:color="auto"/>
                  </w:divBdr>
                  <w:divsChild>
                    <w:div w:id="122235446">
                      <w:marLeft w:val="0"/>
                      <w:marRight w:val="0"/>
                      <w:marTop w:val="0"/>
                      <w:marBottom w:val="0"/>
                      <w:divBdr>
                        <w:top w:val="none" w:sz="0" w:space="0" w:color="auto"/>
                        <w:left w:val="none" w:sz="0" w:space="0" w:color="auto"/>
                        <w:bottom w:val="none" w:sz="0" w:space="0" w:color="auto"/>
                        <w:right w:val="none" w:sz="0" w:space="0" w:color="auto"/>
                      </w:divBdr>
                    </w:div>
                  </w:divsChild>
                </w:div>
                <w:div w:id="122235569">
                  <w:marLeft w:val="0"/>
                  <w:marRight w:val="0"/>
                  <w:marTop w:val="0"/>
                  <w:marBottom w:val="0"/>
                  <w:divBdr>
                    <w:top w:val="none" w:sz="0" w:space="0" w:color="auto"/>
                    <w:left w:val="none" w:sz="0" w:space="0" w:color="auto"/>
                    <w:bottom w:val="none" w:sz="0" w:space="0" w:color="auto"/>
                    <w:right w:val="none" w:sz="0" w:space="0" w:color="auto"/>
                  </w:divBdr>
                  <w:divsChild>
                    <w:div w:id="122236119">
                      <w:marLeft w:val="0"/>
                      <w:marRight w:val="0"/>
                      <w:marTop w:val="0"/>
                      <w:marBottom w:val="0"/>
                      <w:divBdr>
                        <w:top w:val="none" w:sz="0" w:space="0" w:color="auto"/>
                        <w:left w:val="none" w:sz="0" w:space="0" w:color="auto"/>
                        <w:bottom w:val="none" w:sz="0" w:space="0" w:color="auto"/>
                        <w:right w:val="none" w:sz="0" w:space="0" w:color="auto"/>
                      </w:divBdr>
                    </w:div>
                  </w:divsChild>
                </w:div>
                <w:div w:id="122235614">
                  <w:marLeft w:val="0"/>
                  <w:marRight w:val="0"/>
                  <w:marTop w:val="0"/>
                  <w:marBottom w:val="0"/>
                  <w:divBdr>
                    <w:top w:val="none" w:sz="0" w:space="0" w:color="auto"/>
                    <w:left w:val="none" w:sz="0" w:space="0" w:color="auto"/>
                    <w:bottom w:val="none" w:sz="0" w:space="0" w:color="auto"/>
                    <w:right w:val="none" w:sz="0" w:space="0" w:color="auto"/>
                  </w:divBdr>
                  <w:divsChild>
                    <w:div w:id="122235642">
                      <w:marLeft w:val="0"/>
                      <w:marRight w:val="0"/>
                      <w:marTop w:val="0"/>
                      <w:marBottom w:val="0"/>
                      <w:divBdr>
                        <w:top w:val="none" w:sz="0" w:space="0" w:color="auto"/>
                        <w:left w:val="none" w:sz="0" w:space="0" w:color="auto"/>
                        <w:bottom w:val="none" w:sz="0" w:space="0" w:color="auto"/>
                        <w:right w:val="none" w:sz="0" w:space="0" w:color="auto"/>
                      </w:divBdr>
                    </w:div>
                  </w:divsChild>
                </w:div>
                <w:div w:id="122235625">
                  <w:marLeft w:val="0"/>
                  <w:marRight w:val="0"/>
                  <w:marTop w:val="0"/>
                  <w:marBottom w:val="0"/>
                  <w:divBdr>
                    <w:top w:val="none" w:sz="0" w:space="0" w:color="auto"/>
                    <w:left w:val="none" w:sz="0" w:space="0" w:color="auto"/>
                    <w:bottom w:val="none" w:sz="0" w:space="0" w:color="auto"/>
                    <w:right w:val="none" w:sz="0" w:space="0" w:color="auto"/>
                  </w:divBdr>
                  <w:divsChild>
                    <w:div w:id="122235487">
                      <w:marLeft w:val="0"/>
                      <w:marRight w:val="0"/>
                      <w:marTop w:val="0"/>
                      <w:marBottom w:val="0"/>
                      <w:divBdr>
                        <w:top w:val="none" w:sz="0" w:space="0" w:color="auto"/>
                        <w:left w:val="none" w:sz="0" w:space="0" w:color="auto"/>
                        <w:bottom w:val="none" w:sz="0" w:space="0" w:color="auto"/>
                        <w:right w:val="none" w:sz="0" w:space="0" w:color="auto"/>
                      </w:divBdr>
                    </w:div>
                  </w:divsChild>
                </w:div>
                <w:div w:id="122235688">
                  <w:marLeft w:val="0"/>
                  <w:marRight w:val="0"/>
                  <w:marTop w:val="0"/>
                  <w:marBottom w:val="0"/>
                  <w:divBdr>
                    <w:top w:val="none" w:sz="0" w:space="0" w:color="auto"/>
                    <w:left w:val="none" w:sz="0" w:space="0" w:color="auto"/>
                    <w:bottom w:val="none" w:sz="0" w:space="0" w:color="auto"/>
                    <w:right w:val="none" w:sz="0" w:space="0" w:color="auto"/>
                  </w:divBdr>
                  <w:divsChild>
                    <w:div w:id="122236192">
                      <w:marLeft w:val="0"/>
                      <w:marRight w:val="0"/>
                      <w:marTop w:val="0"/>
                      <w:marBottom w:val="0"/>
                      <w:divBdr>
                        <w:top w:val="none" w:sz="0" w:space="0" w:color="auto"/>
                        <w:left w:val="none" w:sz="0" w:space="0" w:color="auto"/>
                        <w:bottom w:val="none" w:sz="0" w:space="0" w:color="auto"/>
                        <w:right w:val="none" w:sz="0" w:space="0" w:color="auto"/>
                      </w:divBdr>
                    </w:div>
                  </w:divsChild>
                </w:div>
                <w:div w:id="122235701">
                  <w:marLeft w:val="0"/>
                  <w:marRight w:val="0"/>
                  <w:marTop w:val="0"/>
                  <w:marBottom w:val="0"/>
                  <w:divBdr>
                    <w:top w:val="none" w:sz="0" w:space="0" w:color="auto"/>
                    <w:left w:val="none" w:sz="0" w:space="0" w:color="auto"/>
                    <w:bottom w:val="none" w:sz="0" w:space="0" w:color="auto"/>
                    <w:right w:val="none" w:sz="0" w:space="0" w:color="auto"/>
                  </w:divBdr>
                  <w:divsChild>
                    <w:div w:id="122236000">
                      <w:marLeft w:val="0"/>
                      <w:marRight w:val="0"/>
                      <w:marTop w:val="0"/>
                      <w:marBottom w:val="0"/>
                      <w:divBdr>
                        <w:top w:val="none" w:sz="0" w:space="0" w:color="auto"/>
                        <w:left w:val="none" w:sz="0" w:space="0" w:color="auto"/>
                        <w:bottom w:val="none" w:sz="0" w:space="0" w:color="auto"/>
                        <w:right w:val="none" w:sz="0" w:space="0" w:color="auto"/>
                      </w:divBdr>
                    </w:div>
                  </w:divsChild>
                </w:div>
                <w:div w:id="122235719">
                  <w:marLeft w:val="0"/>
                  <w:marRight w:val="0"/>
                  <w:marTop w:val="0"/>
                  <w:marBottom w:val="0"/>
                  <w:divBdr>
                    <w:top w:val="none" w:sz="0" w:space="0" w:color="auto"/>
                    <w:left w:val="none" w:sz="0" w:space="0" w:color="auto"/>
                    <w:bottom w:val="none" w:sz="0" w:space="0" w:color="auto"/>
                    <w:right w:val="none" w:sz="0" w:space="0" w:color="auto"/>
                  </w:divBdr>
                  <w:divsChild>
                    <w:div w:id="122235605">
                      <w:marLeft w:val="0"/>
                      <w:marRight w:val="0"/>
                      <w:marTop w:val="0"/>
                      <w:marBottom w:val="0"/>
                      <w:divBdr>
                        <w:top w:val="none" w:sz="0" w:space="0" w:color="auto"/>
                        <w:left w:val="none" w:sz="0" w:space="0" w:color="auto"/>
                        <w:bottom w:val="none" w:sz="0" w:space="0" w:color="auto"/>
                        <w:right w:val="none" w:sz="0" w:space="0" w:color="auto"/>
                      </w:divBdr>
                    </w:div>
                  </w:divsChild>
                </w:div>
                <w:div w:id="122235726">
                  <w:marLeft w:val="0"/>
                  <w:marRight w:val="0"/>
                  <w:marTop w:val="0"/>
                  <w:marBottom w:val="0"/>
                  <w:divBdr>
                    <w:top w:val="none" w:sz="0" w:space="0" w:color="auto"/>
                    <w:left w:val="none" w:sz="0" w:space="0" w:color="auto"/>
                    <w:bottom w:val="none" w:sz="0" w:space="0" w:color="auto"/>
                    <w:right w:val="none" w:sz="0" w:space="0" w:color="auto"/>
                  </w:divBdr>
                  <w:divsChild>
                    <w:div w:id="122235888">
                      <w:marLeft w:val="0"/>
                      <w:marRight w:val="0"/>
                      <w:marTop w:val="0"/>
                      <w:marBottom w:val="0"/>
                      <w:divBdr>
                        <w:top w:val="none" w:sz="0" w:space="0" w:color="auto"/>
                        <w:left w:val="none" w:sz="0" w:space="0" w:color="auto"/>
                        <w:bottom w:val="none" w:sz="0" w:space="0" w:color="auto"/>
                        <w:right w:val="none" w:sz="0" w:space="0" w:color="auto"/>
                      </w:divBdr>
                    </w:div>
                  </w:divsChild>
                </w:div>
                <w:div w:id="122235729">
                  <w:marLeft w:val="0"/>
                  <w:marRight w:val="0"/>
                  <w:marTop w:val="0"/>
                  <w:marBottom w:val="0"/>
                  <w:divBdr>
                    <w:top w:val="none" w:sz="0" w:space="0" w:color="auto"/>
                    <w:left w:val="none" w:sz="0" w:space="0" w:color="auto"/>
                    <w:bottom w:val="none" w:sz="0" w:space="0" w:color="auto"/>
                    <w:right w:val="none" w:sz="0" w:space="0" w:color="auto"/>
                  </w:divBdr>
                  <w:divsChild>
                    <w:div w:id="122235581">
                      <w:marLeft w:val="0"/>
                      <w:marRight w:val="0"/>
                      <w:marTop w:val="0"/>
                      <w:marBottom w:val="0"/>
                      <w:divBdr>
                        <w:top w:val="none" w:sz="0" w:space="0" w:color="auto"/>
                        <w:left w:val="none" w:sz="0" w:space="0" w:color="auto"/>
                        <w:bottom w:val="none" w:sz="0" w:space="0" w:color="auto"/>
                        <w:right w:val="none" w:sz="0" w:space="0" w:color="auto"/>
                      </w:divBdr>
                    </w:div>
                  </w:divsChild>
                </w:div>
                <w:div w:id="122235764">
                  <w:marLeft w:val="0"/>
                  <w:marRight w:val="0"/>
                  <w:marTop w:val="0"/>
                  <w:marBottom w:val="0"/>
                  <w:divBdr>
                    <w:top w:val="none" w:sz="0" w:space="0" w:color="auto"/>
                    <w:left w:val="none" w:sz="0" w:space="0" w:color="auto"/>
                    <w:bottom w:val="none" w:sz="0" w:space="0" w:color="auto"/>
                    <w:right w:val="none" w:sz="0" w:space="0" w:color="auto"/>
                  </w:divBdr>
                  <w:divsChild>
                    <w:div w:id="122236097">
                      <w:marLeft w:val="0"/>
                      <w:marRight w:val="0"/>
                      <w:marTop w:val="0"/>
                      <w:marBottom w:val="0"/>
                      <w:divBdr>
                        <w:top w:val="none" w:sz="0" w:space="0" w:color="auto"/>
                        <w:left w:val="none" w:sz="0" w:space="0" w:color="auto"/>
                        <w:bottom w:val="none" w:sz="0" w:space="0" w:color="auto"/>
                        <w:right w:val="none" w:sz="0" w:space="0" w:color="auto"/>
                      </w:divBdr>
                    </w:div>
                  </w:divsChild>
                </w:div>
                <w:div w:id="122235770">
                  <w:marLeft w:val="0"/>
                  <w:marRight w:val="0"/>
                  <w:marTop w:val="0"/>
                  <w:marBottom w:val="0"/>
                  <w:divBdr>
                    <w:top w:val="none" w:sz="0" w:space="0" w:color="auto"/>
                    <w:left w:val="none" w:sz="0" w:space="0" w:color="auto"/>
                    <w:bottom w:val="none" w:sz="0" w:space="0" w:color="auto"/>
                    <w:right w:val="none" w:sz="0" w:space="0" w:color="auto"/>
                  </w:divBdr>
                  <w:divsChild>
                    <w:div w:id="122235797">
                      <w:marLeft w:val="0"/>
                      <w:marRight w:val="0"/>
                      <w:marTop w:val="0"/>
                      <w:marBottom w:val="0"/>
                      <w:divBdr>
                        <w:top w:val="none" w:sz="0" w:space="0" w:color="auto"/>
                        <w:left w:val="none" w:sz="0" w:space="0" w:color="auto"/>
                        <w:bottom w:val="none" w:sz="0" w:space="0" w:color="auto"/>
                        <w:right w:val="none" w:sz="0" w:space="0" w:color="auto"/>
                      </w:divBdr>
                    </w:div>
                  </w:divsChild>
                </w:div>
                <w:div w:id="122235771">
                  <w:marLeft w:val="0"/>
                  <w:marRight w:val="0"/>
                  <w:marTop w:val="0"/>
                  <w:marBottom w:val="0"/>
                  <w:divBdr>
                    <w:top w:val="none" w:sz="0" w:space="0" w:color="auto"/>
                    <w:left w:val="none" w:sz="0" w:space="0" w:color="auto"/>
                    <w:bottom w:val="none" w:sz="0" w:space="0" w:color="auto"/>
                    <w:right w:val="none" w:sz="0" w:space="0" w:color="auto"/>
                  </w:divBdr>
                  <w:divsChild>
                    <w:div w:id="122236207">
                      <w:marLeft w:val="0"/>
                      <w:marRight w:val="0"/>
                      <w:marTop w:val="0"/>
                      <w:marBottom w:val="0"/>
                      <w:divBdr>
                        <w:top w:val="none" w:sz="0" w:space="0" w:color="auto"/>
                        <w:left w:val="none" w:sz="0" w:space="0" w:color="auto"/>
                        <w:bottom w:val="none" w:sz="0" w:space="0" w:color="auto"/>
                        <w:right w:val="none" w:sz="0" w:space="0" w:color="auto"/>
                      </w:divBdr>
                    </w:div>
                  </w:divsChild>
                </w:div>
                <w:div w:id="122235799">
                  <w:marLeft w:val="0"/>
                  <w:marRight w:val="0"/>
                  <w:marTop w:val="0"/>
                  <w:marBottom w:val="0"/>
                  <w:divBdr>
                    <w:top w:val="none" w:sz="0" w:space="0" w:color="auto"/>
                    <w:left w:val="none" w:sz="0" w:space="0" w:color="auto"/>
                    <w:bottom w:val="none" w:sz="0" w:space="0" w:color="auto"/>
                    <w:right w:val="none" w:sz="0" w:space="0" w:color="auto"/>
                  </w:divBdr>
                  <w:divsChild>
                    <w:div w:id="122235838">
                      <w:marLeft w:val="0"/>
                      <w:marRight w:val="0"/>
                      <w:marTop w:val="0"/>
                      <w:marBottom w:val="0"/>
                      <w:divBdr>
                        <w:top w:val="none" w:sz="0" w:space="0" w:color="auto"/>
                        <w:left w:val="none" w:sz="0" w:space="0" w:color="auto"/>
                        <w:bottom w:val="none" w:sz="0" w:space="0" w:color="auto"/>
                        <w:right w:val="none" w:sz="0" w:space="0" w:color="auto"/>
                      </w:divBdr>
                    </w:div>
                  </w:divsChild>
                </w:div>
                <w:div w:id="122235825">
                  <w:marLeft w:val="0"/>
                  <w:marRight w:val="0"/>
                  <w:marTop w:val="0"/>
                  <w:marBottom w:val="0"/>
                  <w:divBdr>
                    <w:top w:val="none" w:sz="0" w:space="0" w:color="auto"/>
                    <w:left w:val="none" w:sz="0" w:space="0" w:color="auto"/>
                    <w:bottom w:val="none" w:sz="0" w:space="0" w:color="auto"/>
                    <w:right w:val="none" w:sz="0" w:space="0" w:color="auto"/>
                  </w:divBdr>
                  <w:divsChild>
                    <w:div w:id="122236253">
                      <w:marLeft w:val="0"/>
                      <w:marRight w:val="0"/>
                      <w:marTop w:val="0"/>
                      <w:marBottom w:val="0"/>
                      <w:divBdr>
                        <w:top w:val="none" w:sz="0" w:space="0" w:color="auto"/>
                        <w:left w:val="none" w:sz="0" w:space="0" w:color="auto"/>
                        <w:bottom w:val="none" w:sz="0" w:space="0" w:color="auto"/>
                        <w:right w:val="none" w:sz="0" w:space="0" w:color="auto"/>
                      </w:divBdr>
                    </w:div>
                  </w:divsChild>
                </w:div>
                <w:div w:id="122235826">
                  <w:marLeft w:val="0"/>
                  <w:marRight w:val="0"/>
                  <w:marTop w:val="0"/>
                  <w:marBottom w:val="0"/>
                  <w:divBdr>
                    <w:top w:val="none" w:sz="0" w:space="0" w:color="auto"/>
                    <w:left w:val="none" w:sz="0" w:space="0" w:color="auto"/>
                    <w:bottom w:val="none" w:sz="0" w:space="0" w:color="auto"/>
                    <w:right w:val="none" w:sz="0" w:space="0" w:color="auto"/>
                  </w:divBdr>
                  <w:divsChild>
                    <w:div w:id="122235741">
                      <w:marLeft w:val="0"/>
                      <w:marRight w:val="0"/>
                      <w:marTop w:val="0"/>
                      <w:marBottom w:val="0"/>
                      <w:divBdr>
                        <w:top w:val="none" w:sz="0" w:space="0" w:color="auto"/>
                        <w:left w:val="none" w:sz="0" w:space="0" w:color="auto"/>
                        <w:bottom w:val="none" w:sz="0" w:space="0" w:color="auto"/>
                        <w:right w:val="none" w:sz="0" w:space="0" w:color="auto"/>
                      </w:divBdr>
                    </w:div>
                  </w:divsChild>
                </w:div>
                <w:div w:id="122235839">
                  <w:marLeft w:val="0"/>
                  <w:marRight w:val="0"/>
                  <w:marTop w:val="0"/>
                  <w:marBottom w:val="0"/>
                  <w:divBdr>
                    <w:top w:val="none" w:sz="0" w:space="0" w:color="auto"/>
                    <w:left w:val="none" w:sz="0" w:space="0" w:color="auto"/>
                    <w:bottom w:val="none" w:sz="0" w:space="0" w:color="auto"/>
                    <w:right w:val="none" w:sz="0" w:space="0" w:color="auto"/>
                  </w:divBdr>
                  <w:divsChild>
                    <w:div w:id="122236294">
                      <w:marLeft w:val="0"/>
                      <w:marRight w:val="0"/>
                      <w:marTop w:val="0"/>
                      <w:marBottom w:val="0"/>
                      <w:divBdr>
                        <w:top w:val="none" w:sz="0" w:space="0" w:color="auto"/>
                        <w:left w:val="none" w:sz="0" w:space="0" w:color="auto"/>
                        <w:bottom w:val="none" w:sz="0" w:space="0" w:color="auto"/>
                        <w:right w:val="none" w:sz="0" w:space="0" w:color="auto"/>
                      </w:divBdr>
                    </w:div>
                  </w:divsChild>
                </w:div>
                <w:div w:id="122235845">
                  <w:marLeft w:val="0"/>
                  <w:marRight w:val="0"/>
                  <w:marTop w:val="0"/>
                  <w:marBottom w:val="0"/>
                  <w:divBdr>
                    <w:top w:val="none" w:sz="0" w:space="0" w:color="auto"/>
                    <w:left w:val="none" w:sz="0" w:space="0" w:color="auto"/>
                    <w:bottom w:val="none" w:sz="0" w:space="0" w:color="auto"/>
                    <w:right w:val="none" w:sz="0" w:space="0" w:color="auto"/>
                  </w:divBdr>
                  <w:divsChild>
                    <w:div w:id="122235698">
                      <w:marLeft w:val="0"/>
                      <w:marRight w:val="0"/>
                      <w:marTop w:val="0"/>
                      <w:marBottom w:val="0"/>
                      <w:divBdr>
                        <w:top w:val="none" w:sz="0" w:space="0" w:color="auto"/>
                        <w:left w:val="none" w:sz="0" w:space="0" w:color="auto"/>
                        <w:bottom w:val="none" w:sz="0" w:space="0" w:color="auto"/>
                        <w:right w:val="none" w:sz="0" w:space="0" w:color="auto"/>
                      </w:divBdr>
                    </w:div>
                  </w:divsChild>
                </w:div>
                <w:div w:id="122235881">
                  <w:marLeft w:val="0"/>
                  <w:marRight w:val="0"/>
                  <w:marTop w:val="0"/>
                  <w:marBottom w:val="0"/>
                  <w:divBdr>
                    <w:top w:val="none" w:sz="0" w:space="0" w:color="auto"/>
                    <w:left w:val="none" w:sz="0" w:space="0" w:color="auto"/>
                    <w:bottom w:val="none" w:sz="0" w:space="0" w:color="auto"/>
                    <w:right w:val="none" w:sz="0" w:space="0" w:color="auto"/>
                  </w:divBdr>
                  <w:divsChild>
                    <w:div w:id="122235490">
                      <w:marLeft w:val="0"/>
                      <w:marRight w:val="0"/>
                      <w:marTop w:val="0"/>
                      <w:marBottom w:val="0"/>
                      <w:divBdr>
                        <w:top w:val="none" w:sz="0" w:space="0" w:color="auto"/>
                        <w:left w:val="none" w:sz="0" w:space="0" w:color="auto"/>
                        <w:bottom w:val="none" w:sz="0" w:space="0" w:color="auto"/>
                        <w:right w:val="none" w:sz="0" w:space="0" w:color="auto"/>
                      </w:divBdr>
                    </w:div>
                  </w:divsChild>
                </w:div>
                <w:div w:id="122235886">
                  <w:marLeft w:val="0"/>
                  <w:marRight w:val="0"/>
                  <w:marTop w:val="0"/>
                  <w:marBottom w:val="0"/>
                  <w:divBdr>
                    <w:top w:val="none" w:sz="0" w:space="0" w:color="auto"/>
                    <w:left w:val="none" w:sz="0" w:space="0" w:color="auto"/>
                    <w:bottom w:val="none" w:sz="0" w:space="0" w:color="auto"/>
                    <w:right w:val="none" w:sz="0" w:space="0" w:color="auto"/>
                  </w:divBdr>
                  <w:divsChild>
                    <w:div w:id="122236056">
                      <w:marLeft w:val="0"/>
                      <w:marRight w:val="0"/>
                      <w:marTop w:val="0"/>
                      <w:marBottom w:val="0"/>
                      <w:divBdr>
                        <w:top w:val="none" w:sz="0" w:space="0" w:color="auto"/>
                        <w:left w:val="none" w:sz="0" w:space="0" w:color="auto"/>
                        <w:bottom w:val="none" w:sz="0" w:space="0" w:color="auto"/>
                        <w:right w:val="none" w:sz="0" w:space="0" w:color="auto"/>
                      </w:divBdr>
                    </w:div>
                  </w:divsChild>
                </w:div>
                <w:div w:id="122235892">
                  <w:marLeft w:val="0"/>
                  <w:marRight w:val="0"/>
                  <w:marTop w:val="0"/>
                  <w:marBottom w:val="0"/>
                  <w:divBdr>
                    <w:top w:val="none" w:sz="0" w:space="0" w:color="auto"/>
                    <w:left w:val="none" w:sz="0" w:space="0" w:color="auto"/>
                    <w:bottom w:val="none" w:sz="0" w:space="0" w:color="auto"/>
                    <w:right w:val="none" w:sz="0" w:space="0" w:color="auto"/>
                  </w:divBdr>
                  <w:divsChild>
                    <w:div w:id="122235859">
                      <w:marLeft w:val="0"/>
                      <w:marRight w:val="0"/>
                      <w:marTop w:val="0"/>
                      <w:marBottom w:val="0"/>
                      <w:divBdr>
                        <w:top w:val="none" w:sz="0" w:space="0" w:color="auto"/>
                        <w:left w:val="none" w:sz="0" w:space="0" w:color="auto"/>
                        <w:bottom w:val="none" w:sz="0" w:space="0" w:color="auto"/>
                        <w:right w:val="none" w:sz="0" w:space="0" w:color="auto"/>
                      </w:divBdr>
                    </w:div>
                  </w:divsChild>
                </w:div>
                <w:div w:id="122235895">
                  <w:marLeft w:val="0"/>
                  <w:marRight w:val="0"/>
                  <w:marTop w:val="0"/>
                  <w:marBottom w:val="0"/>
                  <w:divBdr>
                    <w:top w:val="none" w:sz="0" w:space="0" w:color="auto"/>
                    <w:left w:val="none" w:sz="0" w:space="0" w:color="auto"/>
                    <w:bottom w:val="none" w:sz="0" w:space="0" w:color="auto"/>
                    <w:right w:val="none" w:sz="0" w:space="0" w:color="auto"/>
                  </w:divBdr>
                  <w:divsChild>
                    <w:div w:id="122236048">
                      <w:marLeft w:val="0"/>
                      <w:marRight w:val="0"/>
                      <w:marTop w:val="0"/>
                      <w:marBottom w:val="0"/>
                      <w:divBdr>
                        <w:top w:val="none" w:sz="0" w:space="0" w:color="auto"/>
                        <w:left w:val="none" w:sz="0" w:space="0" w:color="auto"/>
                        <w:bottom w:val="none" w:sz="0" w:space="0" w:color="auto"/>
                        <w:right w:val="none" w:sz="0" w:space="0" w:color="auto"/>
                      </w:divBdr>
                    </w:div>
                  </w:divsChild>
                </w:div>
                <w:div w:id="122235896">
                  <w:marLeft w:val="0"/>
                  <w:marRight w:val="0"/>
                  <w:marTop w:val="0"/>
                  <w:marBottom w:val="0"/>
                  <w:divBdr>
                    <w:top w:val="none" w:sz="0" w:space="0" w:color="auto"/>
                    <w:left w:val="none" w:sz="0" w:space="0" w:color="auto"/>
                    <w:bottom w:val="none" w:sz="0" w:space="0" w:color="auto"/>
                    <w:right w:val="none" w:sz="0" w:space="0" w:color="auto"/>
                  </w:divBdr>
                  <w:divsChild>
                    <w:div w:id="122236038">
                      <w:marLeft w:val="0"/>
                      <w:marRight w:val="0"/>
                      <w:marTop w:val="0"/>
                      <w:marBottom w:val="0"/>
                      <w:divBdr>
                        <w:top w:val="none" w:sz="0" w:space="0" w:color="auto"/>
                        <w:left w:val="none" w:sz="0" w:space="0" w:color="auto"/>
                        <w:bottom w:val="none" w:sz="0" w:space="0" w:color="auto"/>
                        <w:right w:val="none" w:sz="0" w:space="0" w:color="auto"/>
                      </w:divBdr>
                    </w:div>
                  </w:divsChild>
                </w:div>
                <w:div w:id="122235905">
                  <w:marLeft w:val="0"/>
                  <w:marRight w:val="0"/>
                  <w:marTop w:val="0"/>
                  <w:marBottom w:val="0"/>
                  <w:divBdr>
                    <w:top w:val="none" w:sz="0" w:space="0" w:color="auto"/>
                    <w:left w:val="none" w:sz="0" w:space="0" w:color="auto"/>
                    <w:bottom w:val="none" w:sz="0" w:space="0" w:color="auto"/>
                    <w:right w:val="none" w:sz="0" w:space="0" w:color="auto"/>
                  </w:divBdr>
                  <w:divsChild>
                    <w:div w:id="122235647">
                      <w:marLeft w:val="0"/>
                      <w:marRight w:val="0"/>
                      <w:marTop w:val="0"/>
                      <w:marBottom w:val="0"/>
                      <w:divBdr>
                        <w:top w:val="none" w:sz="0" w:space="0" w:color="auto"/>
                        <w:left w:val="none" w:sz="0" w:space="0" w:color="auto"/>
                        <w:bottom w:val="none" w:sz="0" w:space="0" w:color="auto"/>
                        <w:right w:val="none" w:sz="0" w:space="0" w:color="auto"/>
                      </w:divBdr>
                    </w:div>
                  </w:divsChild>
                </w:div>
                <w:div w:id="122235906">
                  <w:marLeft w:val="0"/>
                  <w:marRight w:val="0"/>
                  <w:marTop w:val="0"/>
                  <w:marBottom w:val="0"/>
                  <w:divBdr>
                    <w:top w:val="none" w:sz="0" w:space="0" w:color="auto"/>
                    <w:left w:val="none" w:sz="0" w:space="0" w:color="auto"/>
                    <w:bottom w:val="none" w:sz="0" w:space="0" w:color="auto"/>
                    <w:right w:val="none" w:sz="0" w:space="0" w:color="auto"/>
                  </w:divBdr>
                  <w:divsChild>
                    <w:div w:id="122235842">
                      <w:marLeft w:val="0"/>
                      <w:marRight w:val="0"/>
                      <w:marTop w:val="0"/>
                      <w:marBottom w:val="0"/>
                      <w:divBdr>
                        <w:top w:val="none" w:sz="0" w:space="0" w:color="auto"/>
                        <w:left w:val="none" w:sz="0" w:space="0" w:color="auto"/>
                        <w:bottom w:val="none" w:sz="0" w:space="0" w:color="auto"/>
                        <w:right w:val="none" w:sz="0" w:space="0" w:color="auto"/>
                      </w:divBdr>
                    </w:div>
                  </w:divsChild>
                </w:div>
                <w:div w:id="122235910">
                  <w:marLeft w:val="0"/>
                  <w:marRight w:val="0"/>
                  <w:marTop w:val="0"/>
                  <w:marBottom w:val="0"/>
                  <w:divBdr>
                    <w:top w:val="none" w:sz="0" w:space="0" w:color="auto"/>
                    <w:left w:val="none" w:sz="0" w:space="0" w:color="auto"/>
                    <w:bottom w:val="none" w:sz="0" w:space="0" w:color="auto"/>
                    <w:right w:val="none" w:sz="0" w:space="0" w:color="auto"/>
                  </w:divBdr>
                  <w:divsChild>
                    <w:div w:id="122235742">
                      <w:marLeft w:val="0"/>
                      <w:marRight w:val="0"/>
                      <w:marTop w:val="0"/>
                      <w:marBottom w:val="0"/>
                      <w:divBdr>
                        <w:top w:val="none" w:sz="0" w:space="0" w:color="auto"/>
                        <w:left w:val="none" w:sz="0" w:space="0" w:color="auto"/>
                        <w:bottom w:val="none" w:sz="0" w:space="0" w:color="auto"/>
                        <w:right w:val="none" w:sz="0" w:space="0" w:color="auto"/>
                      </w:divBdr>
                    </w:div>
                  </w:divsChild>
                </w:div>
                <w:div w:id="122235915">
                  <w:marLeft w:val="0"/>
                  <w:marRight w:val="0"/>
                  <w:marTop w:val="0"/>
                  <w:marBottom w:val="0"/>
                  <w:divBdr>
                    <w:top w:val="none" w:sz="0" w:space="0" w:color="auto"/>
                    <w:left w:val="none" w:sz="0" w:space="0" w:color="auto"/>
                    <w:bottom w:val="none" w:sz="0" w:space="0" w:color="auto"/>
                    <w:right w:val="none" w:sz="0" w:space="0" w:color="auto"/>
                  </w:divBdr>
                  <w:divsChild>
                    <w:div w:id="122235878">
                      <w:marLeft w:val="0"/>
                      <w:marRight w:val="0"/>
                      <w:marTop w:val="0"/>
                      <w:marBottom w:val="0"/>
                      <w:divBdr>
                        <w:top w:val="none" w:sz="0" w:space="0" w:color="auto"/>
                        <w:left w:val="none" w:sz="0" w:space="0" w:color="auto"/>
                        <w:bottom w:val="none" w:sz="0" w:space="0" w:color="auto"/>
                        <w:right w:val="none" w:sz="0" w:space="0" w:color="auto"/>
                      </w:divBdr>
                    </w:div>
                  </w:divsChild>
                </w:div>
                <w:div w:id="122235918">
                  <w:marLeft w:val="0"/>
                  <w:marRight w:val="0"/>
                  <w:marTop w:val="0"/>
                  <w:marBottom w:val="0"/>
                  <w:divBdr>
                    <w:top w:val="none" w:sz="0" w:space="0" w:color="auto"/>
                    <w:left w:val="none" w:sz="0" w:space="0" w:color="auto"/>
                    <w:bottom w:val="none" w:sz="0" w:space="0" w:color="auto"/>
                    <w:right w:val="none" w:sz="0" w:space="0" w:color="auto"/>
                  </w:divBdr>
                  <w:divsChild>
                    <w:div w:id="122235996">
                      <w:marLeft w:val="0"/>
                      <w:marRight w:val="0"/>
                      <w:marTop w:val="0"/>
                      <w:marBottom w:val="0"/>
                      <w:divBdr>
                        <w:top w:val="none" w:sz="0" w:space="0" w:color="auto"/>
                        <w:left w:val="none" w:sz="0" w:space="0" w:color="auto"/>
                        <w:bottom w:val="none" w:sz="0" w:space="0" w:color="auto"/>
                        <w:right w:val="none" w:sz="0" w:space="0" w:color="auto"/>
                      </w:divBdr>
                    </w:div>
                  </w:divsChild>
                </w:div>
                <w:div w:id="122235928">
                  <w:marLeft w:val="0"/>
                  <w:marRight w:val="0"/>
                  <w:marTop w:val="0"/>
                  <w:marBottom w:val="0"/>
                  <w:divBdr>
                    <w:top w:val="none" w:sz="0" w:space="0" w:color="auto"/>
                    <w:left w:val="none" w:sz="0" w:space="0" w:color="auto"/>
                    <w:bottom w:val="none" w:sz="0" w:space="0" w:color="auto"/>
                    <w:right w:val="none" w:sz="0" w:space="0" w:color="auto"/>
                  </w:divBdr>
                  <w:divsChild>
                    <w:div w:id="122235481">
                      <w:marLeft w:val="0"/>
                      <w:marRight w:val="0"/>
                      <w:marTop w:val="0"/>
                      <w:marBottom w:val="0"/>
                      <w:divBdr>
                        <w:top w:val="none" w:sz="0" w:space="0" w:color="auto"/>
                        <w:left w:val="none" w:sz="0" w:space="0" w:color="auto"/>
                        <w:bottom w:val="none" w:sz="0" w:space="0" w:color="auto"/>
                        <w:right w:val="none" w:sz="0" w:space="0" w:color="auto"/>
                      </w:divBdr>
                    </w:div>
                  </w:divsChild>
                </w:div>
                <w:div w:id="122235939">
                  <w:marLeft w:val="0"/>
                  <w:marRight w:val="0"/>
                  <w:marTop w:val="0"/>
                  <w:marBottom w:val="0"/>
                  <w:divBdr>
                    <w:top w:val="none" w:sz="0" w:space="0" w:color="auto"/>
                    <w:left w:val="none" w:sz="0" w:space="0" w:color="auto"/>
                    <w:bottom w:val="none" w:sz="0" w:space="0" w:color="auto"/>
                    <w:right w:val="none" w:sz="0" w:space="0" w:color="auto"/>
                  </w:divBdr>
                  <w:divsChild>
                    <w:div w:id="122235990">
                      <w:marLeft w:val="0"/>
                      <w:marRight w:val="0"/>
                      <w:marTop w:val="0"/>
                      <w:marBottom w:val="0"/>
                      <w:divBdr>
                        <w:top w:val="none" w:sz="0" w:space="0" w:color="auto"/>
                        <w:left w:val="none" w:sz="0" w:space="0" w:color="auto"/>
                        <w:bottom w:val="none" w:sz="0" w:space="0" w:color="auto"/>
                        <w:right w:val="none" w:sz="0" w:space="0" w:color="auto"/>
                      </w:divBdr>
                    </w:div>
                  </w:divsChild>
                </w:div>
                <w:div w:id="122235941">
                  <w:marLeft w:val="0"/>
                  <w:marRight w:val="0"/>
                  <w:marTop w:val="0"/>
                  <w:marBottom w:val="0"/>
                  <w:divBdr>
                    <w:top w:val="none" w:sz="0" w:space="0" w:color="auto"/>
                    <w:left w:val="none" w:sz="0" w:space="0" w:color="auto"/>
                    <w:bottom w:val="none" w:sz="0" w:space="0" w:color="auto"/>
                    <w:right w:val="none" w:sz="0" w:space="0" w:color="auto"/>
                  </w:divBdr>
                  <w:divsChild>
                    <w:div w:id="122236285">
                      <w:marLeft w:val="0"/>
                      <w:marRight w:val="0"/>
                      <w:marTop w:val="0"/>
                      <w:marBottom w:val="0"/>
                      <w:divBdr>
                        <w:top w:val="none" w:sz="0" w:space="0" w:color="auto"/>
                        <w:left w:val="none" w:sz="0" w:space="0" w:color="auto"/>
                        <w:bottom w:val="none" w:sz="0" w:space="0" w:color="auto"/>
                        <w:right w:val="none" w:sz="0" w:space="0" w:color="auto"/>
                      </w:divBdr>
                    </w:div>
                  </w:divsChild>
                </w:div>
                <w:div w:id="122235977">
                  <w:marLeft w:val="0"/>
                  <w:marRight w:val="0"/>
                  <w:marTop w:val="0"/>
                  <w:marBottom w:val="0"/>
                  <w:divBdr>
                    <w:top w:val="none" w:sz="0" w:space="0" w:color="auto"/>
                    <w:left w:val="none" w:sz="0" w:space="0" w:color="auto"/>
                    <w:bottom w:val="none" w:sz="0" w:space="0" w:color="auto"/>
                    <w:right w:val="none" w:sz="0" w:space="0" w:color="auto"/>
                  </w:divBdr>
                  <w:divsChild>
                    <w:div w:id="122236158">
                      <w:marLeft w:val="0"/>
                      <w:marRight w:val="0"/>
                      <w:marTop w:val="0"/>
                      <w:marBottom w:val="0"/>
                      <w:divBdr>
                        <w:top w:val="none" w:sz="0" w:space="0" w:color="auto"/>
                        <w:left w:val="none" w:sz="0" w:space="0" w:color="auto"/>
                        <w:bottom w:val="none" w:sz="0" w:space="0" w:color="auto"/>
                        <w:right w:val="none" w:sz="0" w:space="0" w:color="auto"/>
                      </w:divBdr>
                    </w:div>
                  </w:divsChild>
                </w:div>
                <w:div w:id="122235988">
                  <w:marLeft w:val="0"/>
                  <w:marRight w:val="0"/>
                  <w:marTop w:val="0"/>
                  <w:marBottom w:val="0"/>
                  <w:divBdr>
                    <w:top w:val="none" w:sz="0" w:space="0" w:color="auto"/>
                    <w:left w:val="none" w:sz="0" w:space="0" w:color="auto"/>
                    <w:bottom w:val="none" w:sz="0" w:space="0" w:color="auto"/>
                    <w:right w:val="none" w:sz="0" w:space="0" w:color="auto"/>
                  </w:divBdr>
                  <w:divsChild>
                    <w:div w:id="122235538">
                      <w:marLeft w:val="0"/>
                      <w:marRight w:val="0"/>
                      <w:marTop w:val="0"/>
                      <w:marBottom w:val="0"/>
                      <w:divBdr>
                        <w:top w:val="none" w:sz="0" w:space="0" w:color="auto"/>
                        <w:left w:val="none" w:sz="0" w:space="0" w:color="auto"/>
                        <w:bottom w:val="none" w:sz="0" w:space="0" w:color="auto"/>
                        <w:right w:val="none" w:sz="0" w:space="0" w:color="auto"/>
                      </w:divBdr>
                    </w:div>
                  </w:divsChild>
                </w:div>
                <w:div w:id="122235998">
                  <w:marLeft w:val="0"/>
                  <w:marRight w:val="0"/>
                  <w:marTop w:val="0"/>
                  <w:marBottom w:val="0"/>
                  <w:divBdr>
                    <w:top w:val="none" w:sz="0" w:space="0" w:color="auto"/>
                    <w:left w:val="none" w:sz="0" w:space="0" w:color="auto"/>
                    <w:bottom w:val="none" w:sz="0" w:space="0" w:color="auto"/>
                    <w:right w:val="none" w:sz="0" w:space="0" w:color="auto"/>
                  </w:divBdr>
                  <w:divsChild>
                    <w:div w:id="122236275">
                      <w:marLeft w:val="0"/>
                      <w:marRight w:val="0"/>
                      <w:marTop w:val="0"/>
                      <w:marBottom w:val="0"/>
                      <w:divBdr>
                        <w:top w:val="none" w:sz="0" w:space="0" w:color="auto"/>
                        <w:left w:val="none" w:sz="0" w:space="0" w:color="auto"/>
                        <w:bottom w:val="none" w:sz="0" w:space="0" w:color="auto"/>
                        <w:right w:val="none" w:sz="0" w:space="0" w:color="auto"/>
                      </w:divBdr>
                    </w:div>
                  </w:divsChild>
                </w:div>
                <w:div w:id="122236006">
                  <w:marLeft w:val="0"/>
                  <w:marRight w:val="0"/>
                  <w:marTop w:val="0"/>
                  <w:marBottom w:val="0"/>
                  <w:divBdr>
                    <w:top w:val="none" w:sz="0" w:space="0" w:color="auto"/>
                    <w:left w:val="none" w:sz="0" w:space="0" w:color="auto"/>
                    <w:bottom w:val="none" w:sz="0" w:space="0" w:color="auto"/>
                    <w:right w:val="none" w:sz="0" w:space="0" w:color="auto"/>
                  </w:divBdr>
                  <w:divsChild>
                    <w:div w:id="122235903">
                      <w:marLeft w:val="0"/>
                      <w:marRight w:val="0"/>
                      <w:marTop w:val="0"/>
                      <w:marBottom w:val="0"/>
                      <w:divBdr>
                        <w:top w:val="none" w:sz="0" w:space="0" w:color="auto"/>
                        <w:left w:val="none" w:sz="0" w:space="0" w:color="auto"/>
                        <w:bottom w:val="none" w:sz="0" w:space="0" w:color="auto"/>
                        <w:right w:val="none" w:sz="0" w:space="0" w:color="auto"/>
                      </w:divBdr>
                    </w:div>
                  </w:divsChild>
                </w:div>
                <w:div w:id="122236015">
                  <w:marLeft w:val="0"/>
                  <w:marRight w:val="0"/>
                  <w:marTop w:val="0"/>
                  <w:marBottom w:val="0"/>
                  <w:divBdr>
                    <w:top w:val="none" w:sz="0" w:space="0" w:color="auto"/>
                    <w:left w:val="none" w:sz="0" w:space="0" w:color="auto"/>
                    <w:bottom w:val="none" w:sz="0" w:space="0" w:color="auto"/>
                    <w:right w:val="none" w:sz="0" w:space="0" w:color="auto"/>
                  </w:divBdr>
                  <w:divsChild>
                    <w:div w:id="122235808">
                      <w:marLeft w:val="0"/>
                      <w:marRight w:val="0"/>
                      <w:marTop w:val="0"/>
                      <w:marBottom w:val="0"/>
                      <w:divBdr>
                        <w:top w:val="none" w:sz="0" w:space="0" w:color="auto"/>
                        <w:left w:val="none" w:sz="0" w:space="0" w:color="auto"/>
                        <w:bottom w:val="none" w:sz="0" w:space="0" w:color="auto"/>
                        <w:right w:val="none" w:sz="0" w:space="0" w:color="auto"/>
                      </w:divBdr>
                    </w:div>
                  </w:divsChild>
                </w:div>
                <w:div w:id="122236016">
                  <w:marLeft w:val="0"/>
                  <w:marRight w:val="0"/>
                  <w:marTop w:val="0"/>
                  <w:marBottom w:val="0"/>
                  <w:divBdr>
                    <w:top w:val="none" w:sz="0" w:space="0" w:color="auto"/>
                    <w:left w:val="none" w:sz="0" w:space="0" w:color="auto"/>
                    <w:bottom w:val="none" w:sz="0" w:space="0" w:color="auto"/>
                    <w:right w:val="none" w:sz="0" w:space="0" w:color="auto"/>
                  </w:divBdr>
                  <w:divsChild>
                    <w:div w:id="122235584">
                      <w:marLeft w:val="0"/>
                      <w:marRight w:val="0"/>
                      <w:marTop w:val="0"/>
                      <w:marBottom w:val="0"/>
                      <w:divBdr>
                        <w:top w:val="none" w:sz="0" w:space="0" w:color="auto"/>
                        <w:left w:val="none" w:sz="0" w:space="0" w:color="auto"/>
                        <w:bottom w:val="none" w:sz="0" w:space="0" w:color="auto"/>
                        <w:right w:val="none" w:sz="0" w:space="0" w:color="auto"/>
                      </w:divBdr>
                    </w:div>
                  </w:divsChild>
                </w:div>
                <w:div w:id="122236019">
                  <w:marLeft w:val="0"/>
                  <w:marRight w:val="0"/>
                  <w:marTop w:val="0"/>
                  <w:marBottom w:val="0"/>
                  <w:divBdr>
                    <w:top w:val="none" w:sz="0" w:space="0" w:color="auto"/>
                    <w:left w:val="none" w:sz="0" w:space="0" w:color="auto"/>
                    <w:bottom w:val="none" w:sz="0" w:space="0" w:color="auto"/>
                    <w:right w:val="none" w:sz="0" w:space="0" w:color="auto"/>
                  </w:divBdr>
                  <w:divsChild>
                    <w:div w:id="122235732">
                      <w:marLeft w:val="0"/>
                      <w:marRight w:val="0"/>
                      <w:marTop w:val="0"/>
                      <w:marBottom w:val="0"/>
                      <w:divBdr>
                        <w:top w:val="none" w:sz="0" w:space="0" w:color="auto"/>
                        <w:left w:val="none" w:sz="0" w:space="0" w:color="auto"/>
                        <w:bottom w:val="none" w:sz="0" w:space="0" w:color="auto"/>
                        <w:right w:val="none" w:sz="0" w:space="0" w:color="auto"/>
                      </w:divBdr>
                    </w:div>
                  </w:divsChild>
                </w:div>
                <w:div w:id="122236027">
                  <w:marLeft w:val="0"/>
                  <w:marRight w:val="0"/>
                  <w:marTop w:val="0"/>
                  <w:marBottom w:val="0"/>
                  <w:divBdr>
                    <w:top w:val="none" w:sz="0" w:space="0" w:color="auto"/>
                    <w:left w:val="none" w:sz="0" w:space="0" w:color="auto"/>
                    <w:bottom w:val="none" w:sz="0" w:space="0" w:color="auto"/>
                    <w:right w:val="none" w:sz="0" w:space="0" w:color="auto"/>
                  </w:divBdr>
                  <w:divsChild>
                    <w:div w:id="122236152">
                      <w:marLeft w:val="0"/>
                      <w:marRight w:val="0"/>
                      <w:marTop w:val="0"/>
                      <w:marBottom w:val="0"/>
                      <w:divBdr>
                        <w:top w:val="none" w:sz="0" w:space="0" w:color="auto"/>
                        <w:left w:val="none" w:sz="0" w:space="0" w:color="auto"/>
                        <w:bottom w:val="none" w:sz="0" w:space="0" w:color="auto"/>
                        <w:right w:val="none" w:sz="0" w:space="0" w:color="auto"/>
                      </w:divBdr>
                    </w:div>
                  </w:divsChild>
                </w:div>
                <w:div w:id="122236037">
                  <w:marLeft w:val="0"/>
                  <w:marRight w:val="0"/>
                  <w:marTop w:val="0"/>
                  <w:marBottom w:val="0"/>
                  <w:divBdr>
                    <w:top w:val="none" w:sz="0" w:space="0" w:color="auto"/>
                    <w:left w:val="none" w:sz="0" w:space="0" w:color="auto"/>
                    <w:bottom w:val="none" w:sz="0" w:space="0" w:color="auto"/>
                    <w:right w:val="none" w:sz="0" w:space="0" w:color="auto"/>
                  </w:divBdr>
                  <w:divsChild>
                    <w:div w:id="122235785">
                      <w:marLeft w:val="0"/>
                      <w:marRight w:val="0"/>
                      <w:marTop w:val="0"/>
                      <w:marBottom w:val="0"/>
                      <w:divBdr>
                        <w:top w:val="none" w:sz="0" w:space="0" w:color="auto"/>
                        <w:left w:val="none" w:sz="0" w:space="0" w:color="auto"/>
                        <w:bottom w:val="none" w:sz="0" w:space="0" w:color="auto"/>
                        <w:right w:val="none" w:sz="0" w:space="0" w:color="auto"/>
                      </w:divBdr>
                    </w:div>
                  </w:divsChild>
                </w:div>
                <w:div w:id="122236041">
                  <w:marLeft w:val="0"/>
                  <w:marRight w:val="0"/>
                  <w:marTop w:val="0"/>
                  <w:marBottom w:val="0"/>
                  <w:divBdr>
                    <w:top w:val="none" w:sz="0" w:space="0" w:color="auto"/>
                    <w:left w:val="none" w:sz="0" w:space="0" w:color="auto"/>
                    <w:bottom w:val="none" w:sz="0" w:space="0" w:color="auto"/>
                    <w:right w:val="none" w:sz="0" w:space="0" w:color="auto"/>
                  </w:divBdr>
                  <w:divsChild>
                    <w:div w:id="122236245">
                      <w:marLeft w:val="0"/>
                      <w:marRight w:val="0"/>
                      <w:marTop w:val="0"/>
                      <w:marBottom w:val="0"/>
                      <w:divBdr>
                        <w:top w:val="none" w:sz="0" w:space="0" w:color="auto"/>
                        <w:left w:val="none" w:sz="0" w:space="0" w:color="auto"/>
                        <w:bottom w:val="none" w:sz="0" w:space="0" w:color="auto"/>
                        <w:right w:val="none" w:sz="0" w:space="0" w:color="auto"/>
                      </w:divBdr>
                    </w:div>
                  </w:divsChild>
                </w:div>
                <w:div w:id="122236076">
                  <w:marLeft w:val="0"/>
                  <w:marRight w:val="0"/>
                  <w:marTop w:val="0"/>
                  <w:marBottom w:val="0"/>
                  <w:divBdr>
                    <w:top w:val="none" w:sz="0" w:space="0" w:color="auto"/>
                    <w:left w:val="none" w:sz="0" w:space="0" w:color="auto"/>
                    <w:bottom w:val="none" w:sz="0" w:space="0" w:color="auto"/>
                    <w:right w:val="none" w:sz="0" w:space="0" w:color="auto"/>
                  </w:divBdr>
                  <w:divsChild>
                    <w:div w:id="122235599">
                      <w:marLeft w:val="0"/>
                      <w:marRight w:val="0"/>
                      <w:marTop w:val="0"/>
                      <w:marBottom w:val="0"/>
                      <w:divBdr>
                        <w:top w:val="none" w:sz="0" w:space="0" w:color="auto"/>
                        <w:left w:val="none" w:sz="0" w:space="0" w:color="auto"/>
                        <w:bottom w:val="none" w:sz="0" w:space="0" w:color="auto"/>
                        <w:right w:val="none" w:sz="0" w:space="0" w:color="auto"/>
                      </w:divBdr>
                    </w:div>
                  </w:divsChild>
                </w:div>
                <w:div w:id="122236096">
                  <w:marLeft w:val="0"/>
                  <w:marRight w:val="0"/>
                  <w:marTop w:val="0"/>
                  <w:marBottom w:val="0"/>
                  <w:divBdr>
                    <w:top w:val="none" w:sz="0" w:space="0" w:color="auto"/>
                    <w:left w:val="none" w:sz="0" w:space="0" w:color="auto"/>
                    <w:bottom w:val="none" w:sz="0" w:space="0" w:color="auto"/>
                    <w:right w:val="none" w:sz="0" w:space="0" w:color="auto"/>
                  </w:divBdr>
                  <w:divsChild>
                    <w:div w:id="122236188">
                      <w:marLeft w:val="0"/>
                      <w:marRight w:val="0"/>
                      <w:marTop w:val="0"/>
                      <w:marBottom w:val="0"/>
                      <w:divBdr>
                        <w:top w:val="none" w:sz="0" w:space="0" w:color="auto"/>
                        <w:left w:val="none" w:sz="0" w:space="0" w:color="auto"/>
                        <w:bottom w:val="none" w:sz="0" w:space="0" w:color="auto"/>
                        <w:right w:val="none" w:sz="0" w:space="0" w:color="auto"/>
                      </w:divBdr>
                    </w:div>
                  </w:divsChild>
                </w:div>
                <w:div w:id="122236107">
                  <w:marLeft w:val="0"/>
                  <w:marRight w:val="0"/>
                  <w:marTop w:val="0"/>
                  <w:marBottom w:val="0"/>
                  <w:divBdr>
                    <w:top w:val="none" w:sz="0" w:space="0" w:color="auto"/>
                    <w:left w:val="none" w:sz="0" w:space="0" w:color="auto"/>
                    <w:bottom w:val="none" w:sz="0" w:space="0" w:color="auto"/>
                    <w:right w:val="none" w:sz="0" w:space="0" w:color="auto"/>
                  </w:divBdr>
                  <w:divsChild>
                    <w:div w:id="122235534">
                      <w:marLeft w:val="0"/>
                      <w:marRight w:val="0"/>
                      <w:marTop w:val="0"/>
                      <w:marBottom w:val="0"/>
                      <w:divBdr>
                        <w:top w:val="none" w:sz="0" w:space="0" w:color="auto"/>
                        <w:left w:val="none" w:sz="0" w:space="0" w:color="auto"/>
                        <w:bottom w:val="none" w:sz="0" w:space="0" w:color="auto"/>
                        <w:right w:val="none" w:sz="0" w:space="0" w:color="auto"/>
                      </w:divBdr>
                    </w:div>
                  </w:divsChild>
                </w:div>
                <w:div w:id="122236118">
                  <w:marLeft w:val="0"/>
                  <w:marRight w:val="0"/>
                  <w:marTop w:val="0"/>
                  <w:marBottom w:val="0"/>
                  <w:divBdr>
                    <w:top w:val="none" w:sz="0" w:space="0" w:color="auto"/>
                    <w:left w:val="none" w:sz="0" w:space="0" w:color="auto"/>
                    <w:bottom w:val="none" w:sz="0" w:space="0" w:color="auto"/>
                    <w:right w:val="none" w:sz="0" w:space="0" w:color="auto"/>
                  </w:divBdr>
                  <w:divsChild>
                    <w:div w:id="122235397">
                      <w:marLeft w:val="0"/>
                      <w:marRight w:val="0"/>
                      <w:marTop w:val="0"/>
                      <w:marBottom w:val="0"/>
                      <w:divBdr>
                        <w:top w:val="none" w:sz="0" w:space="0" w:color="auto"/>
                        <w:left w:val="none" w:sz="0" w:space="0" w:color="auto"/>
                        <w:bottom w:val="none" w:sz="0" w:space="0" w:color="auto"/>
                        <w:right w:val="none" w:sz="0" w:space="0" w:color="auto"/>
                      </w:divBdr>
                    </w:div>
                  </w:divsChild>
                </w:div>
                <w:div w:id="122236150">
                  <w:marLeft w:val="0"/>
                  <w:marRight w:val="0"/>
                  <w:marTop w:val="0"/>
                  <w:marBottom w:val="0"/>
                  <w:divBdr>
                    <w:top w:val="none" w:sz="0" w:space="0" w:color="auto"/>
                    <w:left w:val="none" w:sz="0" w:space="0" w:color="auto"/>
                    <w:bottom w:val="none" w:sz="0" w:space="0" w:color="auto"/>
                    <w:right w:val="none" w:sz="0" w:space="0" w:color="auto"/>
                  </w:divBdr>
                  <w:divsChild>
                    <w:div w:id="122235738">
                      <w:marLeft w:val="0"/>
                      <w:marRight w:val="0"/>
                      <w:marTop w:val="0"/>
                      <w:marBottom w:val="0"/>
                      <w:divBdr>
                        <w:top w:val="none" w:sz="0" w:space="0" w:color="auto"/>
                        <w:left w:val="none" w:sz="0" w:space="0" w:color="auto"/>
                        <w:bottom w:val="none" w:sz="0" w:space="0" w:color="auto"/>
                        <w:right w:val="none" w:sz="0" w:space="0" w:color="auto"/>
                      </w:divBdr>
                    </w:div>
                  </w:divsChild>
                </w:div>
                <w:div w:id="122236164">
                  <w:marLeft w:val="0"/>
                  <w:marRight w:val="0"/>
                  <w:marTop w:val="0"/>
                  <w:marBottom w:val="0"/>
                  <w:divBdr>
                    <w:top w:val="none" w:sz="0" w:space="0" w:color="auto"/>
                    <w:left w:val="none" w:sz="0" w:space="0" w:color="auto"/>
                    <w:bottom w:val="none" w:sz="0" w:space="0" w:color="auto"/>
                    <w:right w:val="none" w:sz="0" w:space="0" w:color="auto"/>
                  </w:divBdr>
                  <w:divsChild>
                    <w:div w:id="122235699">
                      <w:marLeft w:val="0"/>
                      <w:marRight w:val="0"/>
                      <w:marTop w:val="0"/>
                      <w:marBottom w:val="0"/>
                      <w:divBdr>
                        <w:top w:val="none" w:sz="0" w:space="0" w:color="auto"/>
                        <w:left w:val="none" w:sz="0" w:space="0" w:color="auto"/>
                        <w:bottom w:val="none" w:sz="0" w:space="0" w:color="auto"/>
                        <w:right w:val="none" w:sz="0" w:space="0" w:color="auto"/>
                      </w:divBdr>
                    </w:div>
                  </w:divsChild>
                </w:div>
                <w:div w:id="122236176">
                  <w:marLeft w:val="0"/>
                  <w:marRight w:val="0"/>
                  <w:marTop w:val="0"/>
                  <w:marBottom w:val="0"/>
                  <w:divBdr>
                    <w:top w:val="none" w:sz="0" w:space="0" w:color="auto"/>
                    <w:left w:val="none" w:sz="0" w:space="0" w:color="auto"/>
                    <w:bottom w:val="none" w:sz="0" w:space="0" w:color="auto"/>
                    <w:right w:val="none" w:sz="0" w:space="0" w:color="auto"/>
                  </w:divBdr>
                  <w:divsChild>
                    <w:div w:id="122236262">
                      <w:marLeft w:val="0"/>
                      <w:marRight w:val="0"/>
                      <w:marTop w:val="0"/>
                      <w:marBottom w:val="0"/>
                      <w:divBdr>
                        <w:top w:val="none" w:sz="0" w:space="0" w:color="auto"/>
                        <w:left w:val="none" w:sz="0" w:space="0" w:color="auto"/>
                        <w:bottom w:val="none" w:sz="0" w:space="0" w:color="auto"/>
                        <w:right w:val="none" w:sz="0" w:space="0" w:color="auto"/>
                      </w:divBdr>
                    </w:div>
                  </w:divsChild>
                </w:div>
                <w:div w:id="122236195">
                  <w:marLeft w:val="0"/>
                  <w:marRight w:val="0"/>
                  <w:marTop w:val="0"/>
                  <w:marBottom w:val="0"/>
                  <w:divBdr>
                    <w:top w:val="none" w:sz="0" w:space="0" w:color="auto"/>
                    <w:left w:val="none" w:sz="0" w:space="0" w:color="auto"/>
                    <w:bottom w:val="none" w:sz="0" w:space="0" w:color="auto"/>
                    <w:right w:val="none" w:sz="0" w:space="0" w:color="auto"/>
                  </w:divBdr>
                  <w:divsChild>
                    <w:div w:id="122235889">
                      <w:marLeft w:val="0"/>
                      <w:marRight w:val="0"/>
                      <w:marTop w:val="0"/>
                      <w:marBottom w:val="0"/>
                      <w:divBdr>
                        <w:top w:val="none" w:sz="0" w:space="0" w:color="auto"/>
                        <w:left w:val="none" w:sz="0" w:space="0" w:color="auto"/>
                        <w:bottom w:val="none" w:sz="0" w:space="0" w:color="auto"/>
                        <w:right w:val="none" w:sz="0" w:space="0" w:color="auto"/>
                      </w:divBdr>
                    </w:div>
                  </w:divsChild>
                </w:div>
                <w:div w:id="122236199">
                  <w:marLeft w:val="0"/>
                  <w:marRight w:val="0"/>
                  <w:marTop w:val="0"/>
                  <w:marBottom w:val="0"/>
                  <w:divBdr>
                    <w:top w:val="none" w:sz="0" w:space="0" w:color="auto"/>
                    <w:left w:val="none" w:sz="0" w:space="0" w:color="auto"/>
                    <w:bottom w:val="none" w:sz="0" w:space="0" w:color="auto"/>
                    <w:right w:val="none" w:sz="0" w:space="0" w:color="auto"/>
                  </w:divBdr>
                  <w:divsChild>
                    <w:div w:id="122235603">
                      <w:marLeft w:val="0"/>
                      <w:marRight w:val="0"/>
                      <w:marTop w:val="0"/>
                      <w:marBottom w:val="0"/>
                      <w:divBdr>
                        <w:top w:val="none" w:sz="0" w:space="0" w:color="auto"/>
                        <w:left w:val="none" w:sz="0" w:space="0" w:color="auto"/>
                        <w:bottom w:val="none" w:sz="0" w:space="0" w:color="auto"/>
                        <w:right w:val="none" w:sz="0" w:space="0" w:color="auto"/>
                      </w:divBdr>
                    </w:div>
                  </w:divsChild>
                </w:div>
                <w:div w:id="122236202">
                  <w:marLeft w:val="0"/>
                  <w:marRight w:val="0"/>
                  <w:marTop w:val="0"/>
                  <w:marBottom w:val="0"/>
                  <w:divBdr>
                    <w:top w:val="none" w:sz="0" w:space="0" w:color="auto"/>
                    <w:left w:val="none" w:sz="0" w:space="0" w:color="auto"/>
                    <w:bottom w:val="none" w:sz="0" w:space="0" w:color="auto"/>
                    <w:right w:val="none" w:sz="0" w:space="0" w:color="auto"/>
                  </w:divBdr>
                  <w:divsChild>
                    <w:div w:id="122235836">
                      <w:marLeft w:val="0"/>
                      <w:marRight w:val="0"/>
                      <w:marTop w:val="0"/>
                      <w:marBottom w:val="0"/>
                      <w:divBdr>
                        <w:top w:val="none" w:sz="0" w:space="0" w:color="auto"/>
                        <w:left w:val="none" w:sz="0" w:space="0" w:color="auto"/>
                        <w:bottom w:val="none" w:sz="0" w:space="0" w:color="auto"/>
                        <w:right w:val="none" w:sz="0" w:space="0" w:color="auto"/>
                      </w:divBdr>
                    </w:div>
                  </w:divsChild>
                </w:div>
                <w:div w:id="122236210">
                  <w:marLeft w:val="0"/>
                  <w:marRight w:val="0"/>
                  <w:marTop w:val="0"/>
                  <w:marBottom w:val="0"/>
                  <w:divBdr>
                    <w:top w:val="none" w:sz="0" w:space="0" w:color="auto"/>
                    <w:left w:val="none" w:sz="0" w:space="0" w:color="auto"/>
                    <w:bottom w:val="none" w:sz="0" w:space="0" w:color="auto"/>
                    <w:right w:val="none" w:sz="0" w:space="0" w:color="auto"/>
                  </w:divBdr>
                  <w:divsChild>
                    <w:div w:id="122236244">
                      <w:marLeft w:val="0"/>
                      <w:marRight w:val="0"/>
                      <w:marTop w:val="0"/>
                      <w:marBottom w:val="0"/>
                      <w:divBdr>
                        <w:top w:val="none" w:sz="0" w:space="0" w:color="auto"/>
                        <w:left w:val="none" w:sz="0" w:space="0" w:color="auto"/>
                        <w:bottom w:val="none" w:sz="0" w:space="0" w:color="auto"/>
                        <w:right w:val="none" w:sz="0" w:space="0" w:color="auto"/>
                      </w:divBdr>
                    </w:div>
                  </w:divsChild>
                </w:div>
                <w:div w:id="122236232">
                  <w:marLeft w:val="0"/>
                  <w:marRight w:val="0"/>
                  <w:marTop w:val="0"/>
                  <w:marBottom w:val="0"/>
                  <w:divBdr>
                    <w:top w:val="none" w:sz="0" w:space="0" w:color="auto"/>
                    <w:left w:val="none" w:sz="0" w:space="0" w:color="auto"/>
                    <w:bottom w:val="none" w:sz="0" w:space="0" w:color="auto"/>
                    <w:right w:val="none" w:sz="0" w:space="0" w:color="auto"/>
                  </w:divBdr>
                  <w:divsChild>
                    <w:div w:id="122235570">
                      <w:marLeft w:val="0"/>
                      <w:marRight w:val="0"/>
                      <w:marTop w:val="0"/>
                      <w:marBottom w:val="0"/>
                      <w:divBdr>
                        <w:top w:val="none" w:sz="0" w:space="0" w:color="auto"/>
                        <w:left w:val="none" w:sz="0" w:space="0" w:color="auto"/>
                        <w:bottom w:val="none" w:sz="0" w:space="0" w:color="auto"/>
                        <w:right w:val="none" w:sz="0" w:space="0" w:color="auto"/>
                      </w:divBdr>
                    </w:div>
                  </w:divsChild>
                </w:div>
                <w:div w:id="122236240">
                  <w:marLeft w:val="0"/>
                  <w:marRight w:val="0"/>
                  <w:marTop w:val="0"/>
                  <w:marBottom w:val="0"/>
                  <w:divBdr>
                    <w:top w:val="none" w:sz="0" w:space="0" w:color="auto"/>
                    <w:left w:val="none" w:sz="0" w:space="0" w:color="auto"/>
                    <w:bottom w:val="none" w:sz="0" w:space="0" w:color="auto"/>
                    <w:right w:val="none" w:sz="0" w:space="0" w:color="auto"/>
                  </w:divBdr>
                  <w:divsChild>
                    <w:div w:id="122235373">
                      <w:marLeft w:val="0"/>
                      <w:marRight w:val="0"/>
                      <w:marTop w:val="0"/>
                      <w:marBottom w:val="0"/>
                      <w:divBdr>
                        <w:top w:val="none" w:sz="0" w:space="0" w:color="auto"/>
                        <w:left w:val="none" w:sz="0" w:space="0" w:color="auto"/>
                        <w:bottom w:val="none" w:sz="0" w:space="0" w:color="auto"/>
                        <w:right w:val="none" w:sz="0" w:space="0" w:color="auto"/>
                      </w:divBdr>
                    </w:div>
                  </w:divsChild>
                </w:div>
                <w:div w:id="122236267">
                  <w:marLeft w:val="0"/>
                  <w:marRight w:val="0"/>
                  <w:marTop w:val="0"/>
                  <w:marBottom w:val="0"/>
                  <w:divBdr>
                    <w:top w:val="none" w:sz="0" w:space="0" w:color="auto"/>
                    <w:left w:val="none" w:sz="0" w:space="0" w:color="auto"/>
                    <w:bottom w:val="none" w:sz="0" w:space="0" w:color="auto"/>
                    <w:right w:val="none" w:sz="0" w:space="0" w:color="auto"/>
                  </w:divBdr>
                  <w:divsChild>
                    <w:div w:id="122236235">
                      <w:marLeft w:val="0"/>
                      <w:marRight w:val="0"/>
                      <w:marTop w:val="0"/>
                      <w:marBottom w:val="0"/>
                      <w:divBdr>
                        <w:top w:val="none" w:sz="0" w:space="0" w:color="auto"/>
                        <w:left w:val="none" w:sz="0" w:space="0" w:color="auto"/>
                        <w:bottom w:val="none" w:sz="0" w:space="0" w:color="auto"/>
                        <w:right w:val="none" w:sz="0" w:space="0" w:color="auto"/>
                      </w:divBdr>
                    </w:div>
                  </w:divsChild>
                </w:div>
                <w:div w:id="122236274">
                  <w:marLeft w:val="0"/>
                  <w:marRight w:val="0"/>
                  <w:marTop w:val="0"/>
                  <w:marBottom w:val="0"/>
                  <w:divBdr>
                    <w:top w:val="none" w:sz="0" w:space="0" w:color="auto"/>
                    <w:left w:val="none" w:sz="0" w:space="0" w:color="auto"/>
                    <w:bottom w:val="none" w:sz="0" w:space="0" w:color="auto"/>
                    <w:right w:val="none" w:sz="0" w:space="0" w:color="auto"/>
                  </w:divBdr>
                  <w:divsChild>
                    <w:div w:id="122235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35560">
          <w:marLeft w:val="0"/>
          <w:marRight w:val="0"/>
          <w:marTop w:val="0"/>
          <w:marBottom w:val="0"/>
          <w:divBdr>
            <w:top w:val="none" w:sz="0" w:space="0" w:color="auto"/>
            <w:left w:val="none" w:sz="0" w:space="0" w:color="auto"/>
            <w:bottom w:val="none" w:sz="0" w:space="0" w:color="auto"/>
            <w:right w:val="none" w:sz="0" w:space="0" w:color="auto"/>
          </w:divBdr>
        </w:div>
        <w:div w:id="122235964">
          <w:marLeft w:val="0"/>
          <w:marRight w:val="0"/>
          <w:marTop w:val="0"/>
          <w:marBottom w:val="0"/>
          <w:divBdr>
            <w:top w:val="none" w:sz="0" w:space="0" w:color="auto"/>
            <w:left w:val="none" w:sz="0" w:space="0" w:color="auto"/>
            <w:bottom w:val="none" w:sz="0" w:space="0" w:color="auto"/>
            <w:right w:val="none" w:sz="0" w:space="0" w:color="auto"/>
          </w:divBdr>
        </w:div>
        <w:div w:id="122236089">
          <w:marLeft w:val="0"/>
          <w:marRight w:val="0"/>
          <w:marTop w:val="0"/>
          <w:marBottom w:val="0"/>
          <w:divBdr>
            <w:top w:val="none" w:sz="0" w:space="0" w:color="auto"/>
            <w:left w:val="none" w:sz="0" w:space="0" w:color="auto"/>
            <w:bottom w:val="none" w:sz="0" w:space="0" w:color="auto"/>
            <w:right w:val="none" w:sz="0" w:space="0" w:color="auto"/>
          </w:divBdr>
        </w:div>
        <w:div w:id="122236175">
          <w:marLeft w:val="0"/>
          <w:marRight w:val="0"/>
          <w:marTop w:val="0"/>
          <w:marBottom w:val="0"/>
          <w:divBdr>
            <w:top w:val="none" w:sz="0" w:space="0" w:color="auto"/>
            <w:left w:val="none" w:sz="0" w:space="0" w:color="auto"/>
            <w:bottom w:val="none" w:sz="0" w:space="0" w:color="auto"/>
            <w:right w:val="none" w:sz="0" w:space="0" w:color="auto"/>
          </w:divBdr>
        </w:div>
      </w:divsChild>
    </w:div>
    <w:div w:id="122235602">
      <w:marLeft w:val="0"/>
      <w:marRight w:val="0"/>
      <w:marTop w:val="0"/>
      <w:marBottom w:val="0"/>
      <w:divBdr>
        <w:top w:val="none" w:sz="0" w:space="0" w:color="auto"/>
        <w:left w:val="none" w:sz="0" w:space="0" w:color="auto"/>
        <w:bottom w:val="none" w:sz="0" w:space="0" w:color="auto"/>
        <w:right w:val="none" w:sz="0" w:space="0" w:color="auto"/>
      </w:divBdr>
    </w:div>
    <w:div w:id="122235604">
      <w:marLeft w:val="0"/>
      <w:marRight w:val="0"/>
      <w:marTop w:val="0"/>
      <w:marBottom w:val="0"/>
      <w:divBdr>
        <w:top w:val="none" w:sz="0" w:space="0" w:color="auto"/>
        <w:left w:val="none" w:sz="0" w:space="0" w:color="auto"/>
        <w:bottom w:val="none" w:sz="0" w:space="0" w:color="auto"/>
        <w:right w:val="none" w:sz="0" w:space="0" w:color="auto"/>
      </w:divBdr>
    </w:div>
    <w:div w:id="122235607">
      <w:marLeft w:val="0"/>
      <w:marRight w:val="0"/>
      <w:marTop w:val="0"/>
      <w:marBottom w:val="0"/>
      <w:divBdr>
        <w:top w:val="none" w:sz="0" w:space="0" w:color="auto"/>
        <w:left w:val="none" w:sz="0" w:space="0" w:color="auto"/>
        <w:bottom w:val="none" w:sz="0" w:space="0" w:color="auto"/>
        <w:right w:val="none" w:sz="0" w:space="0" w:color="auto"/>
      </w:divBdr>
    </w:div>
    <w:div w:id="122235608">
      <w:marLeft w:val="0"/>
      <w:marRight w:val="0"/>
      <w:marTop w:val="0"/>
      <w:marBottom w:val="0"/>
      <w:divBdr>
        <w:top w:val="none" w:sz="0" w:space="0" w:color="auto"/>
        <w:left w:val="none" w:sz="0" w:space="0" w:color="auto"/>
        <w:bottom w:val="none" w:sz="0" w:space="0" w:color="auto"/>
        <w:right w:val="none" w:sz="0" w:space="0" w:color="auto"/>
      </w:divBdr>
    </w:div>
    <w:div w:id="122235611">
      <w:marLeft w:val="0"/>
      <w:marRight w:val="0"/>
      <w:marTop w:val="0"/>
      <w:marBottom w:val="0"/>
      <w:divBdr>
        <w:top w:val="none" w:sz="0" w:space="0" w:color="auto"/>
        <w:left w:val="none" w:sz="0" w:space="0" w:color="auto"/>
        <w:bottom w:val="none" w:sz="0" w:space="0" w:color="auto"/>
        <w:right w:val="none" w:sz="0" w:space="0" w:color="auto"/>
      </w:divBdr>
    </w:div>
    <w:div w:id="122235616">
      <w:marLeft w:val="0"/>
      <w:marRight w:val="0"/>
      <w:marTop w:val="0"/>
      <w:marBottom w:val="0"/>
      <w:divBdr>
        <w:top w:val="none" w:sz="0" w:space="0" w:color="auto"/>
        <w:left w:val="none" w:sz="0" w:space="0" w:color="auto"/>
        <w:bottom w:val="none" w:sz="0" w:space="0" w:color="auto"/>
        <w:right w:val="none" w:sz="0" w:space="0" w:color="auto"/>
      </w:divBdr>
    </w:div>
    <w:div w:id="122235617">
      <w:marLeft w:val="0"/>
      <w:marRight w:val="0"/>
      <w:marTop w:val="0"/>
      <w:marBottom w:val="0"/>
      <w:divBdr>
        <w:top w:val="none" w:sz="0" w:space="0" w:color="auto"/>
        <w:left w:val="none" w:sz="0" w:space="0" w:color="auto"/>
        <w:bottom w:val="none" w:sz="0" w:space="0" w:color="auto"/>
        <w:right w:val="none" w:sz="0" w:space="0" w:color="auto"/>
      </w:divBdr>
    </w:div>
    <w:div w:id="122235618">
      <w:marLeft w:val="0"/>
      <w:marRight w:val="0"/>
      <w:marTop w:val="0"/>
      <w:marBottom w:val="0"/>
      <w:divBdr>
        <w:top w:val="none" w:sz="0" w:space="0" w:color="auto"/>
        <w:left w:val="none" w:sz="0" w:space="0" w:color="auto"/>
        <w:bottom w:val="none" w:sz="0" w:space="0" w:color="auto"/>
        <w:right w:val="none" w:sz="0" w:space="0" w:color="auto"/>
      </w:divBdr>
    </w:div>
    <w:div w:id="122235619">
      <w:marLeft w:val="0"/>
      <w:marRight w:val="0"/>
      <w:marTop w:val="0"/>
      <w:marBottom w:val="0"/>
      <w:divBdr>
        <w:top w:val="none" w:sz="0" w:space="0" w:color="auto"/>
        <w:left w:val="none" w:sz="0" w:space="0" w:color="auto"/>
        <w:bottom w:val="none" w:sz="0" w:space="0" w:color="auto"/>
        <w:right w:val="none" w:sz="0" w:space="0" w:color="auto"/>
      </w:divBdr>
    </w:div>
    <w:div w:id="122235620">
      <w:marLeft w:val="0"/>
      <w:marRight w:val="0"/>
      <w:marTop w:val="0"/>
      <w:marBottom w:val="0"/>
      <w:divBdr>
        <w:top w:val="none" w:sz="0" w:space="0" w:color="auto"/>
        <w:left w:val="none" w:sz="0" w:space="0" w:color="auto"/>
        <w:bottom w:val="none" w:sz="0" w:space="0" w:color="auto"/>
        <w:right w:val="none" w:sz="0" w:space="0" w:color="auto"/>
      </w:divBdr>
    </w:div>
    <w:div w:id="122235622">
      <w:marLeft w:val="0"/>
      <w:marRight w:val="0"/>
      <w:marTop w:val="0"/>
      <w:marBottom w:val="0"/>
      <w:divBdr>
        <w:top w:val="none" w:sz="0" w:space="0" w:color="auto"/>
        <w:left w:val="none" w:sz="0" w:space="0" w:color="auto"/>
        <w:bottom w:val="none" w:sz="0" w:space="0" w:color="auto"/>
        <w:right w:val="none" w:sz="0" w:space="0" w:color="auto"/>
      </w:divBdr>
      <w:divsChild>
        <w:div w:id="122236229">
          <w:marLeft w:val="0"/>
          <w:marRight w:val="0"/>
          <w:marTop w:val="0"/>
          <w:marBottom w:val="0"/>
          <w:divBdr>
            <w:top w:val="none" w:sz="0" w:space="0" w:color="auto"/>
            <w:left w:val="none" w:sz="0" w:space="0" w:color="auto"/>
            <w:bottom w:val="none" w:sz="0" w:space="0" w:color="auto"/>
            <w:right w:val="none" w:sz="0" w:space="0" w:color="auto"/>
          </w:divBdr>
        </w:div>
      </w:divsChild>
    </w:div>
    <w:div w:id="122235627">
      <w:marLeft w:val="0"/>
      <w:marRight w:val="0"/>
      <w:marTop w:val="0"/>
      <w:marBottom w:val="0"/>
      <w:divBdr>
        <w:top w:val="none" w:sz="0" w:space="0" w:color="auto"/>
        <w:left w:val="none" w:sz="0" w:space="0" w:color="auto"/>
        <w:bottom w:val="none" w:sz="0" w:space="0" w:color="auto"/>
        <w:right w:val="none" w:sz="0" w:space="0" w:color="auto"/>
      </w:divBdr>
    </w:div>
    <w:div w:id="122235628">
      <w:marLeft w:val="0"/>
      <w:marRight w:val="0"/>
      <w:marTop w:val="0"/>
      <w:marBottom w:val="0"/>
      <w:divBdr>
        <w:top w:val="none" w:sz="0" w:space="0" w:color="auto"/>
        <w:left w:val="none" w:sz="0" w:space="0" w:color="auto"/>
        <w:bottom w:val="none" w:sz="0" w:space="0" w:color="auto"/>
        <w:right w:val="none" w:sz="0" w:space="0" w:color="auto"/>
      </w:divBdr>
    </w:div>
    <w:div w:id="122235629">
      <w:marLeft w:val="0"/>
      <w:marRight w:val="0"/>
      <w:marTop w:val="0"/>
      <w:marBottom w:val="0"/>
      <w:divBdr>
        <w:top w:val="none" w:sz="0" w:space="0" w:color="auto"/>
        <w:left w:val="none" w:sz="0" w:space="0" w:color="auto"/>
        <w:bottom w:val="none" w:sz="0" w:space="0" w:color="auto"/>
        <w:right w:val="none" w:sz="0" w:space="0" w:color="auto"/>
      </w:divBdr>
    </w:div>
    <w:div w:id="122235630">
      <w:marLeft w:val="0"/>
      <w:marRight w:val="0"/>
      <w:marTop w:val="0"/>
      <w:marBottom w:val="0"/>
      <w:divBdr>
        <w:top w:val="none" w:sz="0" w:space="0" w:color="auto"/>
        <w:left w:val="none" w:sz="0" w:space="0" w:color="auto"/>
        <w:bottom w:val="none" w:sz="0" w:space="0" w:color="auto"/>
        <w:right w:val="none" w:sz="0" w:space="0" w:color="auto"/>
      </w:divBdr>
    </w:div>
    <w:div w:id="122235635">
      <w:marLeft w:val="0"/>
      <w:marRight w:val="0"/>
      <w:marTop w:val="0"/>
      <w:marBottom w:val="0"/>
      <w:divBdr>
        <w:top w:val="none" w:sz="0" w:space="0" w:color="auto"/>
        <w:left w:val="none" w:sz="0" w:space="0" w:color="auto"/>
        <w:bottom w:val="none" w:sz="0" w:space="0" w:color="auto"/>
        <w:right w:val="none" w:sz="0" w:space="0" w:color="auto"/>
      </w:divBdr>
    </w:div>
    <w:div w:id="122235640">
      <w:marLeft w:val="0"/>
      <w:marRight w:val="0"/>
      <w:marTop w:val="0"/>
      <w:marBottom w:val="0"/>
      <w:divBdr>
        <w:top w:val="none" w:sz="0" w:space="0" w:color="auto"/>
        <w:left w:val="none" w:sz="0" w:space="0" w:color="auto"/>
        <w:bottom w:val="none" w:sz="0" w:space="0" w:color="auto"/>
        <w:right w:val="none" w:sz="0" w:space="0" w:color="auto"/>
      </w:divBdr>
    </w:div>
    <w:div w:id="122235643">
      <w:marLeft w:val="0"/>
      <w:marRight w:val="0"/>
      <w:marTop w:val="0"/>
      <w:marBottom w:val="0"/>
      <w:divBdr>
        <w:top w:val="none" w:sz="0" w:space="0" w:color="auto"/>
        <w:left w:val="none" w:sz="0" w:space="0" w:color="auto"/>
        <w:bottom w:val="none" w:sz="0" w:space="0" w:color="auto"/>
        <w:right w:val="none" w:sz="0" w:space="0" w:color="auto"/>
      </w:divBdr>
    </w:div>
    <w:div w:id="122235645">
      <w:marLeft w:val="0"/>
      <w:marRight w:val="0"/>
      <w:marTop w:val="0"/>
      <w:marBottom w:val="0"/>
      <w:divBdr>
        <w:top w:val="none" w:sz="0" w:space="0" w:color="auto"/>
        <w:left w:val="none" w:sz="0" w:space="0" w:color="auto"/>
        <w:bottom w:val="none" w:sz="0" w:space="0" w:color="auto"/>
        <w:right w:val="none" w:sz="0" w:space="0" w:color="auto"/>
      </w:divBdr>
    </w:div>
    <w:div w:id="122235648">
      <w:marLeft w:val="0"/>
      <w:marRight w:val="0"/>
      <w:marTop w:val="0"/>
      <w:marBottom w:val="0"/>
      <w:divBdr>
        <w:top w:val="none" w:sz="0" w:space="0" w:color="auto"/>
        <w:left w:val="none" w:sz="0" w:space="0" w:color="auto"/>
        <w:bottom w:val="none" w:sz="0" w:space="0" w:color="auto"/>
        <w:right w:val="none" w:sz="0" w:space="0" w:color="auto"/>
      </w:divBdr>
    </w:div>
    <w:div w:id="122235649">
      <w:marLeft w:val="0"/>
      <w:marRight w:val="0"/>
      <w:marTop w:val="0"/>
      <w:marBottom w:val="0"/>
      <w:divBdr>
        <w:top w:val="none" w:sz="0" w:space="0" w:color="auto"/>
        <w:left w:val="none" w:sz="0" w:space="0" w:color="auto"/>
        <w:bottom w:val="none" w:sz="0" w:space="0" w:color="auto"/>
        <w:right w:val="none" w:sz="0" w:space="0" w:color="auto"/>
      </w:divBdr>
    </w:div>
    <w:div w:id="122235652">
      <w:marLeft w:val="0"/>
      <w:marRight w:val="0"/>
      <w:marTop w:val="0"/>
      <w:marBottom w:val="0"/>
      <w:divBdr>
        <w:top w:val="none" w:sz="0" w:space="0" w:color="auto"/>
        <w:left w:val="none" w:sz="0" w:space="0" w:color="auto"/>
        <w:bottom w:val="none" w:sz="0" w:space="0" w:color="auto"/>
        <w:right w:val="none" w:sz="0" w:space="0" w:color="auto"/>
      </w:divBdr>
    </w:div>
    <w:div w:id="122235653">
      <w:marLeft w:val="0"/>
      <w:marRight w:val="0"/>
      <w:marTop w:val="0"/>
      <w:marBottom w:val="0"/>
      <w:divBdr>
        <w:top w:val="none" w:sz="0" w:space="0" w:color="auto"/>
        <w:left w:val="none" w:sz="0" w:space="0" w:color="auto"/>
        <w:bottom w:val="none" w:sz="0" w:space="0" w:color="auto"/>
        <w:right w:val="none" w:sz="0" w:space="0" w:color="auto"/>
      </w:divBdr>
    </w:div>
    <w:div w:id="122235654">
      <w:marLeft w:val="0"/>
      <w:marRight w:val="0"/>
      <w:marTop w:val="0"/>
      <w:marBottom w:val="0"/>
      <w:divBdr>
        <w:top w:val="none" w:sz="0" w:space="0" w:color="auto"/>
        <w:left w:val="none" w:sz="0" w:space="0" w:color="auto"/>
        <w:bottom w:val="none" w:sz="0" w:space="0" w:color="auto"/>
        <w:right w:val="none" w:sz="0" w:space="0" w:color="auto"/>
      </w:divBdr>
    </w:div>
    <w:div w:id="122235655">
      <w:marLeft w:val="0"/>
      <w:marRight w:val="0"/>
      <w:marTop w:val="0"/>
      <w:marBottom w:val="0"/>
      <w:divBdr>
        <w:top w:val="none" w:sz="0" w:space="0" w:color="auto"/>
        <w:left w:val="none" w:sz="0" w:space="0" w:color="auto"/>
        <w:bottom w:val="none" w:sz="0" w:space="0" w:color="auto"/>
        <w:right w:val="none" w:sz="0" w:space="0" w:color="auto"/>
      </w:divBdr>
      <w:divsChild>
        <w:div w:id="122235615">
          <w:marLeft w:val="0"/>
          <w:marRight w:val="0"/>
          <w:marTop w:val="0"/>
          <w:marBottom w:val="0"/>
          <w:divBdr>
            <w:top w:val="none" w:sz="0" w:space="0" w:color="auto"/>
            <w:left w:val="none" w:sz="0" w:space="0" w:color="auto"/>
            <w:bottom w:val="none" w:sz="0" w:space="0" w:color="auto"/>
            <w:right w:val="none" w:sz="0" w:space="0" w:color="auto"/>
          </w:divBdr>
        </w:div>
      </w:divsChild>
    </w:div>
    <w:div w:id="122235656">
      <w:marLeft w:val="0"/>
      <w:marRight w:val="0"/>
      <w:marTop w:val="0"/>
      <w:marBottom w:val="0"/>
      <w:divBdr>
        <w:top w:val="none" w:sz="0" w:space="0" w:color="auto"/>
        <w:left w:val="none" w:sz="0" w:space="0" w:color="auto"/>
        <w:bottom w:val="none" w:sz="0" w:space="0" w:color="auto"/>
        <w:right w:val="none" w:sz="0" w:space="0" w:color="auto"/>
      </w:divBdr>
    </w:div>
    <w:div w:id="122235657">
      <w:marLeft w:val="0"/>
      <w:marRight w:val="0"/>
      <w:marTop w:val="0"/>
      <w:marBottom w:val="0"/>
      <w:divBdr>
        <w:top w:val="none" w:sz="0" w:space="0" w:color="auto"/>
        <w:left w:val="none" w:sz="0" w:space="0" w:color="auto"/>
        <w:bottom w:val="none" w:sz="0" w:space="0" w:color="auto"/>
        <w:right w:val="none" w:sz="0" w:space="0" w:color="auto"/>
      </w:divBdr>
    </w:div>
    <w:div w:id="122235658">
      <w:marLeft w:val="0"/>
      <w:marRight w:val="0"/>
      <w:marTop w:val="0"/>
      <w:marBottom w:val="0"/>
      <w:divBdr>
        <w:top w:val="none" w:sz="0" w:space="0" w:color="auto"/>
        <w:left w:val="none" w:sz="0" w:space="0" w:color="auto"/>
        <w:bottom w:val="none" w:sz="0" w:space="0" w:color="auto"/>
        <w:right w:val="none" w:sz="0" w:space="0" w:color="auto"/>
      </w:divBdr>
    </w:div>
    <w:div w:id="122235659">
      <w:marLeft w:val="0"/>
      <w:marRight w:val="0"/>
      <w:marTop w:val="0"/>
      <w:marBottom w:val="0"/>
      <w:divBdr>
        <w:top w:val="none" w:sz="0" w:space="0" w:color="auto"/>
        <w:left w:val="none" w:sz="0" w:space="0" w:color="auto"/>
        <w:bottom w:val="none" w:sz="0" w:space="0" w:color="auto"/>
        <w:right w:val="none" w:sz="0" w:space="0" w:color="auto"/>
      </w:divBdr>
    </w:div>
    <w:div w:id="122235661">
      <w:marLeft w:val="0"/>
      <w:marRight w:val="0"/>
      <w:marTop w:val="0"/>
      <w:marBottom w:val="0"/>
      <w:divBdr>
        <w:top w:val="none" w:sz="0" w:space="0" w:color="auto"/>
        <w:left w:val="none" w:sz="0" w:space="0" w:color="auto"/>
        <w:bottom w:val="none" w:sz="0" w:space="0" w:color="auto"/>
        <w:right w:val="none" w:sz="0" w:space="0" w:color="auto"/>
      </w:divBdr>
    </w:div>
    <w:div w:id="122235664">
      <w:marLeft w:val="0"/>
      <w:marRight w:val="0"/>
      <w:marTop w:val="0"/>
      <w:marBottom w:val="0"/>
      <w:divBdr>
        <w:top w:val="none" w:sz="0" w:space="0" w:color="auto"/>
        <w:left w:val="none" w:sz="0" w:space="0" w:color="auto"/>
        <w:bottom w:val="none" w:sz="0" w:space="0" w:color="auto"/>
        <w:right w:val="none" w:sz="0" w:space="0" w:color="auto"/>
      </w:divBdr>
    </w:div>
    <w:div w:id="122235665">
      <w:marLeft w:val="0"/>
      <w:marRight w:val="0"/>
      <w:marTop w:val="0"/>
      <w:marBottom w:val="0"/>
      <w:divBdr>
        <w:top w:val="none" w:sz="0" w:space="0" w:color="auto"/>
        <w:left w:val="none" w:sz="0" w:space="0" w:color="auto"/>
        <w:bottom w:val="none" w:sz="0" w:space="0" w:color="auto"/>
        <w:right w:val="none" w:sz="0" w:space="0" w:color="auto"/>
      </w:divBdr>
    </w:div>
    <w:div w:id="122235666">
      <w:marLeft w:val="0"/>
      <w:marRight w:val="0"/>
      <w:marTop w:val="0"/>
      <w:marBottom w:val="0"/>
      <w:divBdr>
        <w:top w:val="none" w:sz="0" w:space="0" w:color="auto"/>
        <w:left w:val="none" w:sz="0" w:space="0" w:color="auto"/>
        <w:bottom w:val="none" w:sz="0" w:space="0" w:color="auto"/>
        <w:right w:val="none" w:sz="0" w:space="0" w:color="auto"/>
      </w:divBdr>
    </w:div>
    <w:div w:id="122235668">
      <w:marLeft w:val="0"/>
      <w:marRight w:val="0"/>
      <w:marTop w:val="0"/>
      <w:marBottom w:val="0"/>
      <w:divBdr>
        <w:top w:val="none" w:sz="0" w:space="0" w:color="auto"/>
        <w:left w:val="none" w:sz="0" w:space="0" w:color="auto"/>
        <w:bottom w:val="none" w:sz="0" w:space="0" w:color="auto"/>
        <w:right w:val="none" w:sz="0" w:space="0" w:color="auto"/>
      </w:divBdr>
    </w:div>
    <w:div w:id="122235669">
      <w:marLeft w:val="0"/>
      <w:marRight w:val="0"/>
      <w:marTop w:val="0"/>
      <w:marBottom w:val="0"/>
      <w:divBdr>
        <w:top w:val="none" w:sz="0" w:space="0" w:color="auto"/>
        <w:left w:val="none" w:sz="0" w:space="0" w:color="auto"/>
        <w:bottom w:val="none" w:sz="0" w:space="0" w:color="auto"/>
        <w:right w:val="none" w:sz="0" w:space="0" w:color="auto"/>
      </w:divBdr>
    </w:div>
    <w:div w:id="122235670">
      <w:marLeft w:val="0"/>
      <w:marRight w:val="0"/>
      <w:marTop w:val="0"/>
      <w:marBottom w:val="0"/>
      <w:divBdr>
        <w:top w:val="none" w:sz="0" w:space="0" w:color="auto"/>
        <w:left w:val="none" w:sz="0" w:space="0" w:color="auto"/>
        <w:bottom w:val="none" w:sz="0" w:space="0" w:color="auto"/>
        <w:right w:val="none" w:sz="0" w:space="0" w:color="auto"/>
      </w:divBdr>
    </w:div>
    <w:div w:id="122235673">
      <w:marLeft w:val="0"/>
      <w:marRight w:val="0"/>
      <w:marTop w:val="0"/>
      <w:marBottom w:val="0"/>
      <w:divBdr>
        <w:top w:val="none" w:sz="0" w:space="0" w:color="auto"/>
        <w:left w:val="none" w:sz="0" w:space="0" w:color="auto"/>
        <w:bottom w:val="none" w:sz="0" w:space="0" w:color="auto"/>
        <w:right w:val="none" w:sz="0" w:space="0" w:color="auto"/>
      </w:divBdr>
    </w:div>
    <w:div w:id="122235677">
      <w:marLeft w:val="0"/>
      <w:marRight w:val="0"/>
      <w:marTop w:val="0"/>
      <w:marBottom w:val="0"/>
      <w:divBdr>
        <w:top w:val="none" w:sz="0" w:space="0" w:color="auto"/>
        <w:left w:val="none" w:sz="0" w:space="0" w:color="auto"/>
        <w:bottom w:val="none" w:sz="0" w:space="0" w:color="auto"/>
        <w:right w:val="none" w:sz="0" w:space="0" w:color="auto"/>
      </w:divBdr>
    </w:div>
    <w:div w:id="122235679">
      <w:marLeft w:val="0"/>
      <w:marRight w:val="0"/>
      <w:marTop w:val="0"/>
      <w:marBottom w:val="0"/>
      <w:divBdr>
        <w:top w:val="none" w:sz="0" w:space="0" w:color="auto"/>
        <w:left w:val="none" w:sz="0" w:space="0" w:color="auto"/>
        <w:bottom w:val="none" w:sz="0" w:space="0" w:color="auto"/>
        <w:right w:val="none" w:sz="0" w:space="0" w:color="auto"/>
      </w:divBdr>
    </w:div>
    <w:div w:id="122235681">
      <w:marLeft w:val="0"/>
      <w:marRight w:val="0"/>
      <w:marTop w:val="0"/>
      <w:marBottom w:val="0"/>
      <w:divBdr>
        <w:top w:val="none" w:sz="0" w:space="0" w:color="auto"/>
        <w:left w:val="none" w:sz="0" w:space="0" w:color="auto"/>
        <w:bottom w:val="none" w:sz="0" w:space="0" w:color="auto"/>
        <w:right w:val="none" w:sz="0" w:space="0" w:color="auto"/>
      </w:divBdr>
    </w:div>
    <w:div w:id="122235682">
      <w:marLeft w:val="0"/>
      <w:marRight w:val="0"/>
      <w:marTop w:val="0"/>
      <w:marBottom w:val="0"/>
      <w:divBdr>
        <w:top w:val="none" w:sz="0" w:space="0" w:color="auto"/>
        <w:left w:val="none" w:sz="0" w:space="0" w:color="auto"/>
        <w:bottom w:val="none" w:sz="0" w:space="0" w:color="auto"/>
        <w:right w:val="none" w:sz="0" w:space="0" w:color="auto"/>
      </w:divBdr>
    </w:div>
    <w:div w:id="122235684">
      <w:marLeft w:val="0"/>
      <w:marRight w:val="0"/>
      <w:marTop w:val="0"/>
      <w:marBottom w:val="0"/>
      <w:divBdr>
        <w:top w:val="none" w:sz="0" w:space="0" w:color="auto"/>
        <w:left w:val="none" w:sz="0" w:space="0" w:color="auto"/>
        <w:bottom w:val="none" w:sz="0" w:space="0" w:color="auto"/>
        <w:right w:val="none" w:sz="0" w:space="0" w:color="auto"/>
      </w:divBdr>
    </w:div>
    <w:div w:id="122235686">
      <w:marLeft w:val="0"/>
      <w:marRight w:val="0"/>
      <w:marTop w:val="0"/>
      <w:marBottom w:val="0"/>
      <w:divBdr>
        <w:top w:val="none" w:sz="0" w:space="0" w:color="auto"/>
        <w:left w:val="none" w:sz="0" w:space="0" w:color="auto"/>
        <w:bottom w:val="none" w:sz="0" w:space="0" w:color="auto"/>
        <w:right w:val="none" w:sz="0" w:space="0" w:color="auto"/>
      </w:divBdr>
    </w:div>
    <w:div w:id="122235689">
      <w:marLeft w:val="0"/>
      <w:marRight w:val="0"/>
      <w:marTop w:val="0"/>
      <w:marBottom w:val="0"/>
      <w:divBdr>
        <w:top w:val="none" w:sz="0" w:space="0" w:color="auto"/>
        <w:left w:val="none" w:sz="0" w:space="0" w:color="auto"/>
        <w:bottom w:val="none" w:sz="0" w:space="0" w:color="auto"/>
        <w:right w:val="none" w:sz="0" w:space="0" w:color="auto"/>
      </w:divBdr>
    </w:div>
    <w:div w:id="122235690">
      <w:marLeft w:val="0"/>
      <w:marRight w:val="0"/>
      <w:marTop w:val="0"/>
      <w:marBottom w:val="0"/>
      <w:divBdr>
        <w:top w:val="none" w:sz="0" w:space="0" w:color="auto"/>
        <w:left w:val="none" w:sz="0" w:space="0" w:color="auto"/>
        <w:bottom w:val="none" w:sz="0" w:space="0" w:color="auto"/>
        <w:right w:val="none" w:sz="0" w:space="0" w:color="auto"/>
      </w:divBdr>
    </w:div>
    <w:div w:id="122235696">
      <w:marLeft w:val="0"/>
      <w:marRight w:val="0"/>
      <w:marTop w:val="0"/>
      <w:marBottom w:val="0"/>
      <w:divBdr>
        <w:top w:val="none" w:sz="0" w:space="0" w:color="auto"/>
        <w:left w:val="none" w:sz="0" w:space="0" w:color="auto"/>
        <w:bottom w:val="none" w:sz="0" w:space="0" w:color="auto"/>
        <w:right w:val="none" w:sz="0" w:space="0" w:color="auto"/>
      </w:divBdr>
    </w:div>
    <w:div w:id="122235697">
      <w:marLeft w:val="0"/>
      <w:marRight w:val="0"/>
      <w:marTop w:val="0"/>
      <w:marBottom w:val="0"/>
      <w:divBdr>
        <w:top w:val="none" w:sz="0" w:space="0" w:color="auto"/>
        <w:left w:val="none" w:sz="0" w:space="0" w:color="auto"/>
        <w:bottom w:val="none" w:sz="0" w:space="0" w:color="auto"/>
        <w:right w:val="none" w:sz="0" w:space="0" w:color="auto"/>
      </w:divBdr>
    </w:div>
    <w:div w:id="122235702">
      <w:marLeft w:val="0"/>
      <w:marRight w:val="0"/>
      <w:marTop w:val="0"/>
      <w:marBottom w:val="0"/>
      <w:divBdr>
        <w:top w:val="none" w:sz="0" w:space="0" w:color="auto"/>
        <w:left w:val="none" w:sz="0" w:space="0" w:color="auto"/>
        <w:bottom w:val="none" w:sz="0" w:space="0" w:color="auto"/>
        <w:right w:val="none" w:sz="0" w:space="0" w:color="auto"/>
      </w:divBdr>
    </w:div>
    <w:div w:id="122235703">
      <w:marLeft w:val="0"/>
      <w:marRight w:val="0"/>
      <w:marTop w:val="0"/>
      <w:marBottom w:val="0"/>
      <w:divBdr>
        <w:top w:val="none" w:sz="0" w:space="0" w:color="auto"/>
        <w:left w:val="none" w:sz="0" w:space="0" w:color="auto"/>
        <w:bottom w:val="none" w:sz="0" w:space="0" w:color="auto"/>
        <w:right w:val="none" w:sz="0" w:space="0" w:color="auto"/>
      </w:divBdr>
    </w:div>
    <w:div w:id="122235704">
      <w:marLeft w:val="0"/>
      <w:marRight w:val="0"/>
      <w:marTop w:val="0"/>
      <w:marBottom w:val="0"/>
      <w:divBdr>
        <w:top w:val="none" w:sz="0" w:space="0" w:color="auto"/>
        <w:left w:val="none" w:sz="0" w:space="0" w:color="auto"/>
        <w:bottom w:val="none" w:sz="0" w:space="0" w:color="auto"/>
        <w:right w:val="none" w:sz="0" w:space="0" w:color="auto"/>
      </w:divBdr>
    </w:div>
    <w:div w:id="122235706">
      <w:marLeft w:val="0"/>
      <w:marRight w:val="0"/>
      <w:marTop w:val="0"/>
      <w:marBottom w:val="0"/>
      <w:divBdr>
        <w:top w:val="none" w:sz="0" w:space="0" w:color="auto"/>
        <w:left w:val="none" w:sz="0" w:space="0" w:color="auto"/>
        <w:bottom w:val="none" w:sz="0" w:space="0" w:color="auto"/>
        <w:right w:val="none" w:sz="0" w:space="0" w:color="auto"/>
      </w:divBdr>
    </w:div>
    <w:div w:id="122235707">
      <w:marLeft w:val="0"/>
      <w:marRight w:val="0"/>
      <w:marTop w:val="0"/>
      <w:marBottom w:val="0"/>
      <w:divBdr>
        <w:top w:val="none" w:sz="0" w:space="0" w:color="auto"/>
        <w:left w:val="none" w:sz="0" w:space="0" w:color="auto"/>
        <w:bottom w:val="none" w:sz="0" w:space="0" w:color="auto"/>
        <w:right w:val="none" w:sz="0" w:space="0" w:color="auto"/>
      </w:divBdr>
    </w:div>
    <w:div w:id="122235709">
      <w:marLeft w:val="0"/>
      <w:marRight w:val="0"/>
      <w:marTop w:val="0"/>
      <w:marBottom w:val="0"/>
      <w:divBdr>
        <w:top w:val="none" w:sz="0" w:space="0" w:color="auto"/>
        <w:left w:val="none" w:sz="0" w:space="0" w:color="auto"/>
        <w:bottom w:val="none" w:sz="0" w:space="0" w:color="auto"/>
        <w:right w:val="none" w:sz="0" w:space="0" w:color="auto"/>
      </w:divBdr>
    </w:div>
    <w:div w:id="122235710">
      <w:marLeft w:val="0"/>
      <w:marRight w:val="0"/>
      <w:marTop w:val="0"/>
      <w:marBottom w:val="0"/>
      <w:divBdr>
        <w:top w:val="none" w:sz="0" w:space="0" w:color="auto"/>
        <w:left w:val="none" w:sz="0" w:space="0" w:color="auto"/>
        <w:bottom w:val="none" w:sz="0" w:space="0" w:color="auto"/>
        <w:right w:val="none" w:sz="0" w:space="0" w:color="auto"/>
      </w:divBdr>
    </w:div>
    <w:div w:id="122235712">
      <w:marLeft w:val="0"/>
      <w:marRight w:val="0"/>
      <w:marTop w:val="0"/>
      <w:marBottom w:val="0"/>
      <w:divBdr>
        <w:top w:val="none" w:sz="0" w:space="0" w:color="auto"/>
        <w:left w:val="none" w:sz="0" w:space="0" w:color="auto"/>
        <w:bottom w:val="none" w:sz="0" w:space="0" w:color="auto"/>
        <w:right w:val="none" w:sz="0" w:space="0" w:color="auto"/>
      </w:divBdr>
    </w:div>
    <w:div w:id="122235713">
      <w:marLeft w:val="0"/>
      <w:marRight w:val="0"/>
      <w:marTop w:val="0"/>
      <w:marBottom w:val="0"/>
      <w:divBdr>
        <w:top w:val="none" w:sz="0" w:space="0" w:color="auto"/>
        <w:left w:val="none" w:sz="0" w:space="0" w:color="auto"/>
        <w:bottom w:val="none" w:sz="0" w:space="0" w:color="auto"/>
        <w:right w:val="none" w:sz="0" w:space="0" w:color="auto"/>
      </w:divBdr>
    </w:div>
    <w:div w:id="122235717">
      <w:marLeft w:val="0"/>
      <w:marRight w:val="0"/>
      <w:marTop w:val="0"/>
      <w:marBottom w:val="0"/>
      <w:divBdr>
        <w:top w:val="none" w:sz="0" w:space="0" w:color="auto"/>
        <w:left w:val="none" w:sz="0" w:space="0" w:color="auto"/>
        <w:bottom w:val="none" w:sz="0" w:space="0" w:color="auto"/>
        <w:right w:val="none" w:sz="0" w:space="0" w:color="auto"/>
      </w:divBdr>
    </w:div>
    <w:div w:id="122235718">
      <w:marLeft w:val="0"/>
      <w:marRight w:val="0"/>
      <w:marTop w:val="0"/>
      <w:marBottom w:val="0"/>
      <w:divBdr>
        <w:top w:val="none" w:sz="0" w:space="0" w:color="auto"/>
        <w:left w:val="none" w:sz="0" w:space="0" w:color="auto"/>
        <w:bottom w:val="none" w:sz="0" w:space="0" w:color="auto"/>
        <w:right w:val="none" w:sz="0" w:space="0" w:color="auto"/>
      </w:divBdr>
    </w:div>
    <w:div w:id="122235721">
      <w:marLeft w:val="0"/>
      <w:marRight w:val="0"/>
      <w:marTop w:val="0"/>
      <w:marBottom w:val="0"/>
      <w:divBdr>
        <w:top w:val="none" w:sz="0" w:space="0" w:color="auto"/>
        <w:left w:val="none" w:sz="0" w:space="0" w:color="auto"/>
        <w:bottom w:val="none" w:sz="0" w:space="0" w:color="auto"/>
        <w:right w:val="none" w:sz="0" w:space="0" w:color="auto"/>
      </w:divBdr>
    </w:div>
    <w:div w:id="122235722">
      <w:marLeft w:val="0"/>
      <w:marRight w:val="0"/>
      <w:marTop w:val="0"/>
      <w:marBottom w:val="0"/>
      <w:divBdr>
        <w:top w:val="none" w:sz="0" w:space="0" w:color="auto"/>
        <w:left w:val="none" w:sz="0" w:space="0" w:color="auto"/>
        <w:bottom w:val="none" w:sz="0" w:space="0" w:color="auto"/>
        <w:right w:val="none" w:sz="0" w:space="0" w:color="auto"/>
      </w:divBdr>
    </w:div>
    <w:div w:id="122235723">
      <w:marLeft w:val="0"/>
      <w:marRight w:val="0"/>
      <w:marTop w:val="0"/>
      <w:marBottom w:val="0"/>
      <w:divBdr>
        <w:top w:val="none" w:sz="0" w:space="0" w:color="auto"/>
        <w:left w:val="none" w:sz="0" w:space="0" w:color="auto"/>
        <w:bottom w:val="none" w:sz="0" w:space="0" w:color="auto"/>
        <w:right w:val="none" w:sz="0" w:space="0" w:color="auto"/>
      </w:divBdr>
    </w:div>
    <w:div w:id="122235724">
      <w:marLeft w:val="0"/>
      <w:marRight w:val="0"/>
      <w:marTop w:val="0"/>
      <w:marBottom w:val="0"/>
      <w:divBdr>
        <w:top w:val="none" w:sz="0" w:space="0" w:color="auto"/>
        <w:left w:val="none" w:sz="0" w:space="0" w:color="auto"/>
        <w:bottom w:val="none" w:sz="0" w:space="0" w:color="auto"/>
        <w:right w:val="none" w:sz="0" w:space="0" w:color="auto"/>
      </w:divBdr>
    </w:div>
    <w:div w:id="122235727">
      <w:marLeft w:val="0"/>
      <w:marRight w:val="0"/>
      <w:marTop w:val="0"/>
      <w:marBottom w:val="0"/>
      <w:divBdr>
        <w:top w:val="none" w:sz="0" w:space="0" w:color="auto"/>
        <w:left w:val="none" w:sz="0" w:space="0" w:color="auto"/>
        <w:bottom w:val="none" w:sz="0" w:space="0" w:color="auto"/>
        <w:right w:val="none" w:sz="0" w:space="0" w:color="auto"/>
      </w:divBdr>
    </w:div>
    <w:div w:id="122235728">
      <w:marLeft w:val="0"/>
      <w:marRight w:val="0"/>
      <w:marTop w:val="0"/>
      <w:marBottom w:val="0"/>
      <w:divBdr>
        <w:top w:val="none" w:sz="0" w:space="0" w:color="auto"/>
        <w:left w:val="none" w:sz="0" w:space="0" w:color="auto"/>
        <w:bottom w:val="none" w:sz="0" w:space="0" w:color="auto"/>
        <w:right w:val="none" w:sz="0" w:space="0" w:color="auto"/>
      </w:divBdr>
    </w:div>
    <w:div w:id="122235731">
      <w:marLeft w:val="0"/>
      <w:marRight w:val="0"/>
      <w:marTop w:val="0"/>
      <w:marBottom w:val="0"/>
      <w:divBdr>
        <w:top w:val="none" w:sz="0" w:space="0" w:color="auto"/>
        <w:left w:val="none" w:sz="0" w:space="0" w:color="auto"/>
        <w:bottom w:val="none" w:sz="0" w:space="0" w:color="auto"/>
        <w:right w:val="none" w:sz="0" w:space="0" w:color="auto"/>
      </w:divBdr>
    </w:div>
    <w:div w:id="122235734">
      <w:marLeft w:val="0"/>
      <w:marRight w:val="0"/>
      <w:marTop w:val="0"/>
      <w:marBottom w:val="0"/>
      <w:divBdr>
        <w:top w:val="none" w:sz="0" w:space="0" w:color="auto"/>
        <w:left w:val="none" w:sz="0" w:space="0" w:color="auto"/>
        <w:bottom w:val="none" w:sz="0" w:space="0" w:color="auto"/>
        <w:right w:val="none" w:sz="0" w:space="0" w:color="auto"/>
      </w:divBdr>
    </w:div>
    <w:div w:id="122235735">
      <w:marLeft w:val="0"/>
      <w:marRight w:val="0"/>
      <w:marTop w:val="0"/>
      <w:marBottom w:val="0"/>
      <w:divBdr>
        <w:top w:val="none" w:sz="0" w:space="0" w:color="auto"/>
        <w:left w:val="none" w:sz="0" w:space="0" w:color="auto"/>
        <w:bottom w:val="none" w:sz="0" w:space="0" w:color="auto"/>
        <w:right w:val="none" w:sz="0" w:space="0" w:color="auto"/>
      </w:divBdr>
    </w:div>
    <w:div w:id="122235739">
      <w:marLeft w:val="0"/>
      <w:marRight w:val="0"/>
      <w:marTop w:val="0"/>
      <w:marBottom w:val="0"/>
      <w:divBdr>
        <w:top w:val="none" w:sz="0" w:space="0" w:color="auto"/>
        <w:left w:val="none" w:sz="0" w:space="0" w:color="auto"/>
        <w:bottom w:val="none" w:sz="0" w:space="0" w:color="auto"/>
        <w:right w:val="none" w:sz="0" w:space="0" w:color="auto"/>
      </w:divBdr>
    </w:div>
    <w:div w:id="122235740">
      <w:marLeft w:val="0"/>
      <w:marRight w:val="0"/>
      <w:marTop w:val="0"/>
      <w:marBottom w:val="0"/>
      <w:divBdr>
        <w:top w:val="none" w:sz="0" w:space="0" w:color="auto"/>
        <w:left w:val="none" w:sz="0" w:space="0" w:color="auto"/>
        <w:bottom w:val="none" w:sz="0" w:space="0" w:color="auto"/>
        <w:right w:val="none" w:sz="0" w:space="0" w:color="auto"/>
      </w:divBdr>
    </w:div>
    <w:div w:id="122235745">
      <w:marLeft w:val="0"/>
      <w:marRight w:val="0"/>
      <w:marTop w:val="0"/>
      <w:marBottom w:val="0"/>
      <w:divBdr>
        <w:top w:val="none" w:sz="0" w:space="0" w:color="auto"/>
        <w:left w:val="none" w:sz="0" w:space="0" w:color="auto"/>
        <w:bottom w:val="none" w:sz="0" w:space="0" w:color="auto"/>
        <w:right w:val="none" w:sz="0" w:space="0" w:color="auto"/>
      </w:divBdr>
    </w:div>
    <w:div w:id="122235747">
      <w:marLeft w:val="0"/>
      <w:marRight w:val="0"/>
      <w:marTop w:val="0"/>
      <w:marBottom w:val="0"/>
      <w:divBdr>
        <w:top w:val="none" w:sz="0" w:space="0" w:color="auto"/>
        <w:left w:val="none" w:sz="0" w:space="0" w:color="auto"/>
        <w:bottom w:val="none" w:sz="0" w:space="0" w:color="auto"/>
        <w:right w:val="none" w:sz="0" w:space="0" w:color="auto"/>
      </w:divBdr>
    </w:div>
    <w:div w:id="122235752">
      <w:marLeft w:val="0"/>
      <w:marRight w:val="0"/>
      <w:marTop w:val="0"/>
      <w:marBottom w:val="0"/>
      <w:divBdr>
        <w:top w:val="none" w:sz="0" w:space="0" w:color="auto"/>
        <w:left w:val="none" w:sz="0" w:space="0" w:color="auto"/>
        <w:bottom w:val="none" w:sz="0" w:space="0" w:color="auto"/>
        <w:right w:val="none" w:sz="0" w:space="0" w:color="auto"/>
      </w:divBdr>
    </w:div>
    <w:div w:id="122235753">
      <w:marLeft w:val="0"/>
      <w:marRight w:val="0"/>
      <w:marTop w:val="0"/>
      <w:marBottom w:val="0"/>
      <w:divBdr>
        <w:top w:val="none" w:sz="0" w:space="0" w:color="auto"/>
        <w:left w:val="none" w:sz="0" w:space="0" w:color="auto"/>
        <w:bottom w:val="none" w:sz="0" w:space="0" w:color="auto"/>
        <w:right w:val="none" w:sz="0" w:space="0" w:color="auto"/>
      </w:divBdr>
    </w:div>
    <w:div w:id="122235754">
      <w:marLeft w:val="0"/>
      <w:marRight w:val="0"/>
      <w:marTop w:val="0"/>
      <w:marBottom w:val="0"/>
      <w:divBdr>
        <w:top w:val="none" w:sz="0" w:space="0" w:color="auto"/>
        <w:left w:val="none" w:sz="0" w:space="0" w:color="auto"/>
        <w:bottom w:val="none" w:sz="0" w:space="0" w:color="auto"/>
        <w:right w:val="none" w:sz="0" w:space="0" w:color="auto"/>
      </w:divBdr>
    </w:div>
    <w:div w:id="122235756">
      <w:marLeft w:val="0"/>
      <w:marRight w:val="0"/>
      <w:marTop w:val="0"/>
      <w:marBottom w:val="0"/>
      <w:divBdr>
        <w:top w:val="none" w:sz="0" w:space="0" w:color="auto"/>
        <w:left w:val="none" w:sz="0" w:space="0" w:color="auto"/>
        <w:bottom w:val="none" w:sz="0" w:space="0" w:color="auto"/>
        <w:right w:val="none" w:sz="0" w:space="0" w:color="auto"/>
      </w:divBdr>
    </w:div>
    <w:div w:id="122235759">
      <w:marLeft w:val="0"/>
      <w:marRight w:val="0"/>
      <w:marTop w:val="0"/>
      <w:marBottom w:val="0"/>
      <w:divBdr>
        <w:top w:val="none" w:sz="0" w:space="0" w:color="auto"/>
        <w:left w:val="none" w:sz="0" w:space="0" w:color="auto"/>
        <w:bottom w:val="none" w:sz="0" w:space="0" w:color="auto"/>
        <w:right w:val="none" w:sz="0" w:space="0" w:color="auto"/>
      </w:divBdr>
    </w:div>
    <w:div w:id="122235760">
      <w:marLeft w:val="0"/>
      <w:marRight w:val="0"/>
      <w:marTop w:val="0"/>
      <w:marBottom w:val="0"/>
      <w:divBdr>
        <w:top w:val="none" w:sz="0" w:space="0" w:color="auto"/>
        <w:left w:val="none" w:sz="0" w:space="0" w:color="auto"/>
        <w:bottom w:val="none" w:sz="0" w:space="0" w:color="auto"/>
        <w:right w:val="none" w:sz="0" w:space="0" w:color="auto"/>
      </w:divBdr>
    </w:div>
    <w:div w:id="122235763">
      <w:marLeft w:val="0"/>
      <w:marRight w:val="0"/>
      <w:marTop w:val="0"/>
      <w:marBottom w:val="0"/>
      <w:divBdr>
        <w:top w:val="none" w:sz="0" w:space="0" w:color="auto"/>
        <w:left w:val="none" w:sz="0" w:space="0" w:color="auto"/>
        <w:bottom w:val="none" w:sz="0" w:space="0" w:color="auto"/>
        <w:right w:val="none" w:sz="0" w:space="0" w:color="auto"/>
      </w:divBdr>
      <w:divsChild>
        <w:div w:id="122236137">
          <w:marLeft w:val="0"/>
          <w:marRight w:val="0"/>
          <w:marTop w:val="0"/>
          <w:marBottom w:val="0"/>
          <w:divBdr>
            <w:top w:val="none" w:sz="0" w:space="0" w:color="auto"/>
            <w:left w:val="none" w:sz="0" w:space="0" w:color="auto"/>
            <w:bottom w:val="none" w:sz="0" w:space="0" w:color="auto"/>
            <w:right w:val="none" w:sz="0" w:space="0" w:color="auto"/>
          </w:divBdr>
        </w:div>
      </w:divsChild>
    </w:div>
    <w:div w:id="122235769">
      <w:marLeft w:val="0"/>
      <w:marRight w:val="0"/>
      <w:marTop w:val="0"/>
      <w:marBottom w:val="0"/>
      <w:divBdr>
        <w:top w:val="none" w:sz="0" w:space="0" w:color="auto"/>
        <w:left w:val="none" w:sz="0" w:space="0" w:color="auto"/>
        <w:bottom w:val="none" w:sz="0" w:space="0" w:color="auto"/>
        <w:right w:val="none" w:sz="0" w:space="0" w:color="auto"/>
      </w:divBdr>
    </w:div>
    <w:div w:id="122235772">
      <w:marLeft w:val="0"/>
      <w:marRight w:val="0"/>
      <w:marTop w:val="0"/>
      <w:marBottom w:val="0"/>
      <w:divBdr>
        <w:top w:val="none" w:sz="0" w:space="0" w:color="auto"/>
        <w:left w:val="none" w:sz="0" w:space="0" w:color="auto"/>
        <w:bottom w:val="none" w:sz="0" w:space="0" w:color="auto"/>
        <w:right w:val="none" w:sz="0" w:space="0" w:color="auto"/>
      </w:divBdr>
      <w:divsChild>
        <w:div w:id="122235963">
          <w:marLeft w:val="0"/>
          <w:marRight w:val="0"/>
          <w:marTop w:val="0"/>
          <w:marBottom w:val="0"/>
          <w:divBdr>
            <w:top w:val="none" w:sz="0" w:space="0" w:color="auto"/>
            <w:left w:val="none" w:sz="0" w:space="0" w:color="auto"/>
            <w:bottom w:val="none" w:sz="0" w:space="0" w:color="auto"/>
            <w:right w:val="none" w:sz="0" w:space="0" w:color="auto"/>
          </w:divBdr>
        </w:div>
      </w:divsChild>
    </w:div>
    <w:div w:id="122235773">
      <w:marLeft w:val="0"/>
      <w:marRight w:val="0"/>
      <w:marTop w:val="0"/>
      <w:marBottom w:val="0"/>
      <w:divBdr>
        <w:top w:val="none" w:sz="0" w:space="0" w:color="auto"/>
        <w:left w:val="none" w:sz="0" w:space="0" w:color="auto"/>
        <w:bottom w:val="none" w:sz="0" w:space="0" w:color="auto"/>
        <w:right w:val="none" w:sz="0" w:space="0" w:color="auto"/>
      </w:divBdr>
    </w:div>
    <w:div w:id="122235774">
      <w:marLeft w:val="0"/>
      <w:marRight w:val="0"/>
      <w:marTop w:val="0"/>
      <w:marBottom w:val="0"/>
      <w:divBdr>
        <w:top w:val="none" w:sz="0" w:space="0" w:color="auto"/>
        <w:left w:val="none" w:sz="0" w:space="0" w:color="auto"/>
        <w:bottom w:val="none" w:sz="0" w:space="0" w:color="auto"/>
        <w:right w:val="none" w:sz="0" w:space="0" w:color="auto"/>
      </w:divBdr>
    </w:div>
    <w:div w:id="122235775">
      <w:marLeft w:val="0"/>
      <w:marRight w:val="0"/>
      <w:marTop w:val="0"/>
      <w:marBottom w:val="0"/>
      <w:divBdr>
        <w:top w:val="none" w:sz="0" w:space="0" w:color="auto"/>
        <w:left w:val="none" w:sz="0" w:space="0" w:color="auto"/>
        <w:bottom w:val="none" w:sz="0" w:space="0" w:color="auto"/>
        <w:right w:val="none" w:sz="0" w:space="0" w:color="auto"/>
      </w:divBdr>
    </w:div>
    <w:div w:id="122235778">
      <w:marLeft w:val="0"/>
      <w:marRight w:val="0"/>
      <w:marTop w:val="0"/>
      <w:marBottom w:val="0"/>
      <w:divBdr>
        <w:top w:val="none" w:sz="0" w:space="0" w:color="auto"/>
        <w:left w:val="none" w:sz="0" w:space="0" w:color="auto"/>
        <w:bottom w:val="none" w:sz="0" w:space="0" w:color="auto"/>
        <w:right w:val="none" w:sz="0" w:space="0" w:color="auto"/>
      </w:divBdr>
    </w:div>
    <w:div w:id="122235780">
      <w:marLeft w:val="0"/>
      <w:marRight w:val="0"/>
      <w:marTop w:val="0"/>
      <w:marBottom w:val="0"/>
      <w:divBdr>
        <w:top w:val="none" w:sz="0" w:space="0" w:color="auto"/>
        <w:left w:val="none" w:sz="0" w:space="0" w:color="auto"/>
        <w:bottom w:val="none" w:sz="0" w:space="0" w:color="auto"/>
        <w:right w:val="none" w:sz="0" w:space="0" w:color="auto"/>
      </w:divBdr>
    </w:div>
    <w:div w:id="122235782">
      <w:marLeft w:val="0"/>
      <w:marRight w:val="0"/>
      <w:marTop w:val="0"/>
      <w:marBottom w:val="0"/>
      <w:divBdr>
        <w:top w:val="none" w:sz="0" w:space="0" w:color="auto"/>
        <w:left w:val="none" w:sz="0" w:space="0" w:color="auto"/>
        <w:bottom w:val="none" w:sz="0" w:space="0" w:color="auto"/>
        <w:right w:val="none" w:sz="0" w:space="0" w:color="auto"/>
      </w:divBdr>
    </w:div>
    <w:div w:id="122235787">
      <w:marLeft w:val="0"/>
      <w:marRight w:val="0"/>
      <w:marTop w:val="0"/>
      <w:marBottom w:val="0"/>
      <w:divBdr>
        <w:top w:val="none" w:sz="0" w:space="0" w:color="auto"/>
        <w:left w:val="none" w:sz="0" w:space="0" w:color="auto"/>
        <w:bottom w:val="none" w:sz="0" w:space="0" w:color="auto"/>
        <w:right w:val="none" w:sz="0" w:space="0" w:color="auto"/>
      </w:divBdr>
    </w:div>
    <w:div w:id="122235788">
      <w:marLeft w:val="0"/>
      <w:marRight w:val="0"/>
      <w:marTop w:val="0"/>
      <w:marBottom w:val="0"/>
      <w:divBdr>
        <w:top w:val="none" w:sz="0" w:space="0" w:color="auto"/>
        <w:left w:val="none" w:sz="0" w:space="0" w:color="auto"/>
        <w:bottom w:val="none" w:sz="0" w:space="0" w:color="auto"/>
        <w:right w:val="none" w:sz="0" w:space="0" w:color="auto"/>
      </w:divBdr>
    </w:div>
    <w:div w:id="122235790">
      <w:marLeft w:val="0"/>
      <w:marRight w:val="0"/>
      <w:marTop w:val="0"/>
      <w:marBottom w:val="0"/>
      <w:divBdr>
        <w:top w:val="none" w:sz="0" w:space="0" w:color="auto"/>
        <w:left w:val="none" w:sz="0" w:space="0" w:color="auto"/>
        <w:bottom w:val="none" w:sz="0" w:space="0" w:color="auto"/>
        <w:right w:val="none" w:sz="0" w:space="0" w:color="auto"/>
      </w:divBdr>
    </w:div>
    <w:div w:id="122235792">
      <w:marLeft w:val="0"/>
      <w:marRight w:val="0"/>
      <w:marTop w:val="0"/>
      <w:marBottom w:val="0"/>
      <w:divBdr>
        <w:top w:val="none" w:sz="0" w:space="0" w:color="auto"/>
        <w:left w:val="none" w:sz="0" w:space="0" w:color="auto"/>
        <w:bottom w:val="none" w:sz="0" w:space="0" w:color="auto"/>
        <w:right w:val="none" w:sz="0" w:space="0" w:color="auto"/>
      </w:divBdr>
    </w:div>
    <w:div w:id="122235793">
      <w:marLeft w:val="0"/>
      <w:marRight w:val="0"/>
      <w:marTop w:val="0"/>
      <w:marBottom w:val="0"/>
      <w:divBdr>
        <w:top w:val="none" w:sz="0" w:space="0" w:color="auto"/>
        <w:left w:val="none" w:sz="0" w:space="0" w:color="auto"/>
        <w:bottom w:val="none" w:sz="0" w:space="0" w:color="auto"/>
        <w:right w:val="none" w:sz="0" w:space="0" w:color="auto"/>
      </w:divBdr>
    </w:div>
    <w:div w:id="122235794">
      <w:marLeft w:val="0"/>
      <w:marRight w:val="0"/>
      <w:marTop w:val="0"/>
      <w:marBottom w:val="0"/>
      <w:divBdr>
        <w:top w:val="none" w:sz="0" w:space="0" w:color="auto"/>
        <w:left w:val="none" w:sz="0" w:space="0" w:color="auto"/>
        <w:bottom w:val="none" w:sz="0" w:space="0" w:color="auto"/>
        <w:right w:val="none" w:sz="0" w:space="0" w:color="auto"/>
      </w:divBdr>
    </w:div>
    <w:div w:id="122235796">
      <w:marLeft w:val="0"/>
      <w:marRight w:val="0"/>
      <w:marTop w:val="0"/>
      <w:marBottom w:val="0"/>
      <w:divBdr>
        <w:top w:val="none" w:sz="0" w:space="0" w:color="auto"/>
        <w:left w:val="none" w:sz="0" w:space="0" w:color="auto"/>
        <w:bottom w:val="none" w:sz="0" w:space="0" w:color="auto"/>
        <w:right w:val="none" w:sz="0" w:space="0" w:color="auto"/>
      </w:divBdr>
    </w:div>
    <w:div w:id="122235798">
      <w:marLeft w:val="0"/>
      <w:marRight w:val="0"/>
      <w:marTop w:val="0"/>
      <w:marBottom w:val="0"/>
      <w:divBdr>
        <w:top w:val="none" w:sz="0" w:space="0" w:color="auto"/>
        <w:left w:val="none" w:sz="0" w:space="0" w:color="auto"/>
        <w:bottom w:val="none" w:sz="0" w:space="0" w:color="auto"/>
        <w:right w:val="none" w:sz="0" w:space="0" w:color="auto"/>
      </w:divBdr>
    </w:div>
    <w:div w:id="122235800">
      <w:marLeft w:val="0"/>
      <w:marRight w:val="0"/>
      <w:marTop w:val="0"/>
      <w:marBottom w:val="0"/>
      <w:divBdr>
        <w:top w:val="none" w:sz="0" w:space="0" w:color="auto"/>
        <w:left w:val="none" w:sz="0" w:space="0" w:color="auto"/>
        <w:bottom w:val="none" w:sz="0" w:space="0" w:color="auto"/>
        <w:right w:val="none" w:sz="0" w:space="0" w:color="auto"/>
      </w:divBdr>
    </w:div>
    <w:div w:id="122235801">
      <w:marLeft w:val="0"/>
      <w:marRight w:val="0"/>
      <w:marTop w:val="0"/>
      <w:marBottom w:val="0"/>
      <w:divBdr>
        <w:top w:val="none" w:sz="0" w:space="0" w:color="auto"/>
        <w:left w:val="none" w:sz="0" w:space="0" w:color="auto"/>
        <w:bottom w:val="none" w:sz="0" w:space="0" w:color="auto"/>
        <w:right w:val="none" w:sz="0" w:space="0" w:color="auto"/>
      </w:divBdr>
    </w:div>
    <w:div w:id="122235805">
      <w:marLeft w:val="0"/>
      <w:marRight w:val="0"/>
      <w:marTop w:val="0"/>
      <w:marBottom w:val="0"/>
      <w:divBdr>
        <w:top w:val="none" w:sz="0" w:space="0" w:color="auto"/>
        <w:left w:val="none" w:sz="0" w:space="0" w:color="auto"/>
        <w:bottom w:val="none" w:sz="0" w:space="0" w:color="auto"/>
        <w:right w:val="none" w:sz="0" w:space="0" w:color="auto"/>
      </w:divBdr>
    </w:div>
    <w:div w:id="122235806">
      <w:marLeft w:val="0"/>
      <w:marRight w:val="0"/>
      <w:marTop w:val="0"/>
      <w:marBottom w:val="0"/>
      <w:divBdr>
        <w:top w:val="none" w:sz="0" w:space="0" w:color="auto"/>
        <w:left w:val="none" w:sz="0" w:space="0" w:color="auto"/>
        <w:bottom w:val="none" w:sz="0" w:space="0" w:color="auto"/>
        <w:right w:val="none" w:sz="0" w:space="0" w:color="auto"/>
      </w:divBdr>
    </w:div>
    <w:div w:id="122235810">
      <w:marLeft w:val="0"/>
      <w:marRight w:val="0"/>
      <w:marTop w:val="0"/>
      <w:marBottom w:val="0"/>
      <w:divBdr>
        <w:top w:val="none" w:sz="0" w:space="0" w:color="auto"/>
        <w:left w:val="none" w:sz="0" w:space="0" w:color="auto"/>
        <w:bottom w:val="none" w:sz="0" w:space="0" w:color="auto"/>
        <w:right w:val="none" w:sz="0" w:space="0" w:color="auto"/>
      </w:divBdr>
    </w:div>
    <w:div w:id="122235811">
      <w:marLeft w:val="0"/>
      <w:marRight w:val="0"/>
      <w:marTop w:val="0"/>
      <w:marBottom w:val="0"/>
      <w:divBdr>
        <w:top w:val="none" w:sz="0" w:space="0" w:color="auto"/>
        <w:left w:val="none" w:sz="0" w:space="0" w:color="auto"/>
        <w:bottom w:val="none" w:sz="0" w:space="0" w:color="auto"/>
        <w:right w:val="none" w:sz="0" w:space="0" w:color="auto"/>
      </w:divBdr>
    </w:div>
    <w:div w:id="122235812">
      <w:marLeft w:val="0"/>
      <w:marRight w:val="0"/>
      <w:marTop w:val="0"/>
      <w:marBottom w:val="0"/>
      <w:divBdr>
        <w:top w:val="none" w:sz="0" w:space="0" w:color="auto"/>
        <w:left w:val="none" w:sz="0" w:space="0" w:color="auto"/>
        <w:bottom w:val="none" w:sz="0" w:space="0" w:color="auto"/>
        <w:right w:val="none" w:sz="0" w:space="0" w:color="auto"/>
      </w:divBdr>
    </w:div>
    <w:div w:id="122235816">
      <w:marLeft w:val="0"/>
      <w:marRight w:val="0"/>
      <w:marTop w:val="0"/>
      <w:marBottom w:val="0"/>
      <w:divBdr>
        <w:top w:val="none" w:sz="0" w:space="0" w:color="auto"/>
        <w:left w:val="none" w:sz="0" w:space="0" w:color="auto"/>
        <w:bottom w:val="none" w:sz="0" w:space="0" w:color="auto"/>
        <w:right w:val="none" w:sz="0" w:space="0" w:color="auto"/>
      </w:divBdr>
    </w:div>
    <w:div w:id="122235820">
      <w:marLeft w:val="0"/>
      <w:marRight w:val="0"/>
      <w:marTop w:val="0"/>
      <w:marBottom w:val="0"/>
      <w:divBdr>
        <w:top w:val="none" w:sz="0" w:space="0" w:color="auto"/>
        <w:left w:val="none" w:sz="0" w:space="0" w:color="auto"/>
        <w:bottom w:val="none" w:sz="0" w:space="0" w:color="auto"/>
        <w:right w:val="none" w:sz="0" w:space="0" w:color="auto"/>
      </w:divBdr>
    </w:div>
    <w:div w:id="122235822">
      <w:marLeft w:val="0"/>
      <w:marRight w:val="0"/>
      <w:marTop w:val="0"/>
      <w:marBottom w:val="0"/>
      <w:divBdr>
        <w:top w:val="none" w:sz="0" w:space="0" w:color="auto"/>
        <w:left w:val="none" w:sz="0" w:space="0" w:color="auto"/>
        <w:bottom w:val="none" w:sz="0" w:space="0" w:color="auto"/>
        <w:right w:val="none" w:sz="0" w:space="0" w:color="auto"/>
      </w:divBdr>
    </w:div>
    <w:div w:id="122235824">
      <w:marLeft w:val="0"/>
      <w:marRight w:val="0"/>
      <w:marTop w:val="0"/>
      <w:marBottom w:val="0"/>
      <w:divBdr>
        <w:top w:val="none" w:sz="0" w:space="0" w:color="auto"/>
        <w:left w:val="none" w:sz="0" w:space="0" w:color="auto"/>
        <w:bottom w:val="none" w:sz="0" w:space="0" w:color="auto"/>
        <w:right w:val="none" w:sz="0" w:space="0" w:color="auto"/>
      </w:divBdr>
    </w:div>
    <w:div w:id="122235827">
      <w:marLeft w:val="0"/>
      <w:marRight w:val="0"/>
      <w:marTop w:val="0"/>
      <w:marBottom w:val="0"/>
      <w:divBdr>
        <w:top w:val="none" w:sz="0" w:space="0" w:color="auto"/>
        <w:left w:val="none" w:sz="0" w:space="0" w:color="auto"/>
        <w:bottom w:val="none" w:sz="0" w:space="0" w:color="auto"/>
        <w:right w:val="none" w:sz="0" w:space="0" w:color="auto"/>
      </w:divBdr>
    </w:div>
    <w:div w:id="122235830">
      <w:marLeft w:val="0"/>
      <w:marRight w:val="0"/>
      <w:marTop w:val="0"/>
      <w:marBottom w:val="0"/>
      <w:divBdr>
        <w:top w:val="none" w:sz="0" w:space="0" w:color="auto"/>
        <w:left w:val="none" w:sz="0" w:space="0" w:color="auto"/>
        <w:bottom w:val="none" w:sz="0" w:space="0" w:color="auto"/>
        <w:right w:val="none" w:sz="0" w:space="0" w:color="auto"/>
      </w:divBdr>
    </w:div>
    <w:div w:id="122235831">
      <w:marLeft w:val="0"/>
      <w:marRight w:val="0"/>
      <w:marTop w:val="0"/>
      <w:marBottom w:val="0"/>
      <w:divBdr>
        <w:top w:val="none" w:sz="0" w:space="0" w:color="auto"/>
        <w:left w:val="none" w:sz="0" w:space="0" w:color="auto"/>
        <w:bottom w:val="none" w:sz="0" w:space="0" w:color="auto"/>
        <w:right w:val="none" w:sz="0" w:space="0" w:color="auto"/>
      </w:divBdr>
    </w:div>
    <w:div w:id="122235832">
      <w:marLeft w:val="0"/>
      <w:marRight w:val="0"/>
      <w:marTop w:val="0"/>
      <w:marBottom w:val="0"/>
      <w:divBdr>
        <w:top w:val="none" w:sz="0" w:space="0" w:color="auto"/>
        <w:left w:val="none" w:sz="0" w:space="0" w:color="auto"/>
        <w:bottom w:val="none" w:sz="0" w:space="0" w:color="auto"/>
        <w:right w:val="none" w:sz="0" w:space="0" w:color="auto"/>
      </w:divBdr>
    </w:div>
    <w:div w:id="122235835">
      <w:marLeft w:val="0"/>
      <w:marRight w:val="0"/>
      <w:marTop w:val="0"/>
      <w:marBottom w:val="0"/>
      <w:divBdr>
        <w:top w:val="none" w:sz="0" w:space="0" w:color="auto"/>
        <w:left w:val="none" w:sz="0" w:space="0" w:color="auto"/>
        <w:bottom w:val="none" w:sz="0" w:space="0" w:color="auto"/>
        <w:right w:val="none" w:sz="0" w:space="0" w:color="auto"/>
      </w:divBdr>
    </w:div>
    <w:div w:id="122235837">
      <w:marLeft w:val="0"/>
      <w:marRight w:val="0"/>
      <w:marTop w:val="0"/>
      <w:marBottom w:val="0"/>
      <w:divBdr>
        <w:top w:val="none" w:sz="0" w:space="0" w:color="auto"/>
        <w:left w:val="none" w:sz="0" w:space="0" w:color="auto"/>
        <w:bottom w:val="none" w:sz="0" w:space="0" w:color="auto"/>
        <w:right w:val="none" w:sz="0" w:space="0" w:color="auto"/>
      </w:divBdr>
    </w:div>
    <w:div w:id="122235844">
      <w:marLeft w:val="0"/>
      <w:marRight w:val="0"/>
      <w:marTop w:val="0"/>
      <w:marBottom w:val="0"/>
      <w:divBdr>
        <w:top w:val="none" w:sz="0" w:space="0" w:color="auto"/>
        <w:left w:val="none" w:sz="0" w:space="0" w:color="auto"/>
        <w:bottom w:val="none" w:sz="0" w:space="0" w:color="auto"/>
        <w:right w:val="none" w:sz="0" w:space="0" w:color="auto"/>
      </w:divBdr>
    </w:div>
    <w:div w:id="122235846">
      <w:marLeft w:val="0"/>
      <w:marRight w:val="0"/>
      <w:marTop w:val="0"/>
      <w:marBottom w:val="0"/>
      <w:divBdr>
        <w:top w:val="none" w:sz="0" w:space="0" w:color="auto"/>
        <w:left w:val="none" w:sz="0" w:space="0" w:color="auto"/>
        <w:bottom w:val="none" w:sz="0" w:space="0" w:color="auto"/>
        <w:right w:val="none" w:sz="0" w:space="0" w:color="auto"/>
      </w:divBdr>
    </w:div>
    <w:div w:id="122235850">
      <w:marLeft w:val="0"/>
      <w:marRight w:val="0"/>
      <w:marTop w:val="0"/>
      <w:marBottom w:val="0"/>
      <w:divBdr>
        <w:top w:val="none" w:sz="0" w:space="0" w:color="auto"/>
        <w:left w:val="none" w:sz="0" w:space="0" w:color="auto"/>
        <w:bottom w:val="none" w:sz="0" w:space="0" w:color="auto"/>
        <w:right w:val="none" w:sz="0" w:space="0" w:color="auto"/>
      </w:divBdr>
    </w:div>
    <w:div w:id="122235851">
      <w:marLeft w:val="0"/>
      <w:marRight w:val="0"/>
      <w:marTop w:val="0"/>
      <w:marBottom w:val="0"/>
      <w:divBdr>
        <w:top w:val="none" w:sz="0" w:space="0" w:color="auto"/>
        <w:left w:val="none" w:sz="0" w:space="0" w:color="auto"/>
        <w:bottom w:val="none" w:sz="0" w:space="0" w:color="auto"/>
        <w:right w:val="none" w:sz="0" w:space="0" w:color="auto"/>
      </w:divBdr>
    </w:div>
    <w:div w:id="122235854">
      <w:marLeft w:val="0"/>
      <w:marRight w:val="0"/>
      <w:marTop w:val="0"/>
      <w:marBottom w:val="0"/>
      <w:divBdr>
        <w:top w:val="none" w:sz="0" w:space="0" w:color="auto"/>
        <w:left w:val="none" w:sz="0" w:space="0" w:color="auto"/>
        <w:bottom w:val="none" w:sz="0" w:space="0" w:color="auto"/>
        <w:right w:val="none" w:sz="0" w:space="0" w:color="auto"/>
      </w:divBdr>
    </w:div>
    <w:div w:id="122235857">
      <w:marLeft w:val="0"/>
      <w:marRight w:val="0"/>
      <w:marTop w:val="0"/>
      <w:marBottom w:val="0"/>
      <w:divBdr>
        <w:top w:val="none" w:sz="0" w:space="0" w:color="auto"/>
        <w:left w:val="none" w:sz="0" w:space="0" w:color="auto"/>
        <w:bottom w:val="none" w:sz="0" w:space="0" w:color="auto"/>
        <w:right w:val="none" w:sz="0" w:space="0" w:color="auto"/>
      </w:divBdr>
    </w:div>
    <w:div w:id="122235858">
      <w:marLeft w:val="0"/>
      <w:marRight w:val="0"/>
      <w:marTop w:val="0"/>
      <w:marBottom w:val="0"/>
      <w:divBdr>
        <w:top w:val="none" w:sz="0" w:space="0" w:color="auto"/>
        <w:left w:val="none" w:sz="0" w:space="0" w:color="auto"/>
        <w:bottom w:val="none" w:sz="0" w:space="0" w:color="auto"/>
        <w:right w:val="none" w:sz="0" w:space="0" w:color="auto"/>
      </w:divBdr>
    </w:div>
    <w:div w:id="122235860">
      <w:marLeft w:val="0"/>
      <w:marRight w:val="0"/>
      <w:marTop w:val="0"/>
      <w:marBottom w:val="0"/>
      <w:divBdr>
        <w:top w:val="none" w:sz="0" w:space="0" w:color="auto"/>
        <w:left w:val="none" w:sz="0" w:space="0" w:color="auto"/>
        <w:bottom w:val="none" w:sz="0" w:space="0" w:color="auto"/>
        <w:right w:val="none" w:sz="0" w:space="0" w:color="auto"/>
      </w:divBdr>
      <w:divsChild>
        <w:div w:id="122235692">
          <w:marLeft w:val="0"/>
          <w:marRight w:val="0"/>
          <w:marTop w:val="0"/>
          <w:marBottom w:val="0"/>
          <w:divBdr>
            <w:top w:val="none" w:sz="0" w:space="0" w:color="auto"/>
            <w:left w:val="none" w:sz="0" w:space="0" w:color="auto"/>
            <w:bottom w:val="none" w:sz="0" w:space="0" w:color="auto"/>
            <w:right w:val="none" w:sz="0" w:space="0" w:color="auto"/>
          </w:divBdr>
          <w:divsChild>
            <w:div w:id="122236057">
              <w:marLeft w:val="0"/>
              <w:marRight w:val="0"/>
              <w:marTop w:val="0"/>
              <w:marBottom w:val="0"/>
              <w:divBdr>
                <w:top w:val="none" w:sz="0" w:space="0" w:color="auto"/>
                <w:left w:val="none" w:sz="0" w:space="0" w:color="auto"/>
                <w:bottom w:val="none" w:sz="0" w:space="0" w:color="auto"/>
                <w:right w:val="none" w:sz="0" w:space="0" w:color="auto"/>
              </w:divBdr>
              <w:divsChild>
                <w:div w:id="122235725">
                  <w:marLeft w:val="0"/>
                  <w:marRight w:val="0"/>
                  <w:marTop w:val="0"/>
                  <w:marBottom w:val="0"/>
                  <w:divBdr>
                    <w:top w:val="none" w:sz="0" w:space="0" w:color="auto"/>
                    <w:left w:val="none" w:sz="0" w:space="0" w:color="auto"/>
                    <w:bottom w:val="none" w:sz="0" w:space="0" w:color="auto"/>
                    <w:right w:val="none" w:sz="0" w:space="0" w:color="auto"/>
                  </w:divBdr>
                  <w:divsChild>
                    <w:div w:id="122235980">
                      <w:marLeft w:val="0"/>
                      <w:marRight w:val="0"/>
                      <w:marTop w:val="300"/>
                      <w:marBottom w:val="1200"/>
                      <w:divBdr>
                        <w:top w:val="none" w:sz="0" w:space="0" w:color="auto"/>
                        <w:left w:val="none" w:sz="0" w:space="0" w:color="auto"/>
                        <w:bottom w:val="none" w:sz="0" w:space="0" w:color="auto"/>
                        <w:right w:val="none" w:sz="0" w:space="0" w:color="auto"/>
                      </w:divBdr>
                      <w:divsChild>
                        <w:div w:id="122235821">
                          <w:marLeft w:val="0"/>
                          <w:marRight w:val="0"/>
                          <w:marTop w:val="0"/>
                          <w:marBottom w:val="0"/>
                          <w:divBdr>
                            <w:top w:val="none" w:sz="0" w:space="0" w:color="auto"/>
                            <w:left w:val="none" w:sz="0" w:space="0" w:color="auto"/>
                            <w:bottom w:val="none" w:sz="0" w:space="0" w:color="auto"/>
                            <w:right w:val="none" w:sz="0" w:space="0" w:color="auto"/>
                          </w:divBdr>
                          <w:divsChild>
                            <w:div w:id="122235687">
                              <w:marLeft w:val="0"/>
                              <w:marRight w:val="0"/>
                              <w:marTop w:val="0"/>
                              <w:marBottom w:val="0"/>
                              <w:divBdr>
                                <w:top w:val="none" w:sz="0" w:space="0" w:color="auto"/>
                                <w:left w:val="none" w:sz="0" w:space="0" w:color="auto"/>
                                <w:bottom w:val="none" w:sz="0" w:space="0" w:color="auto"/>
                                <w:right w:val="none" w:sz="0" w:space="0" w:color="auto"/>
                              </w:divBdr>
                              <w:divsChild>
                                <w:div w:id="122236078">
                                  <w:marLeft w:val="0"/>
                                  <w:marRight w:val="0"/>
                                  <w:marTop w:val="0"/>
                                  <w:marBottom w:val="0"/>
                                  <w:divBdr>
                                    <w:top w:val="none" w:sz="0" w:space="0" w:color="auto"/>
                                    <w:left w:val="none" w:sz="0" w:space="0" w:color="auto"/>
                                    <w:bottom w:val="none" w:sz="0" w:space="0" w:color="auto"/>
                                    <w:right w:val="none" w:sz="0" w:space="0" w:color="auto"/>
                                  </w:divBdr>
                                  <w:divsChild>
                                    <w:div w:id="122235305">
                                      <w:marLeft w:val="0"/>
                                      <w:marRight w:val="0"/>
                                      <w:marTop w:val="0"/>
                                      <w:marBottom w:val="0"/>
                                      <w:divBdr>
                                        <w:top w:val="none" w:sz="0" w:space="0" w:color="auto"/>
                                        <w:left w:val="none" w:sz="0" w:space="0" w:color="auto"/>
                                        <w:bottom w:val="none" w:sz="0" w:space="0" w:color="auto"/>
                                        <w:right w:val="none" w:sz="0" w:space="0" w:color="auto"/>
                                      </w:divBdr>
                                    </w:div>
                                    <w:div w:id="122235310">
                                      <w:marLeft w:val="0"/>
                                      <w:marRight w:val="0"/>
                                      <w:marTop w:val="0"/>
                                      <w:marBottom w:val="0"/>
                                      <w:divBdr>
                                        <w:top w:val="none" w:sz="0" w:space="0" w:color="auto"/>
                                        <w:left w:val="none" w:sz="0" w:space="0" w:color="auto"/>
                                        <w:bottom w:val="none" w:sz="0" w:space="0" w:color="auto"/>
                                        <w:right w:val="none" w:sz="0" w:space="0" w:color="auto"/>
                                      </w:divBdr>
                                    </w:div>
                                    <w:div w:id="122235379">
                                      <w:marLeft w:val="0"/>
                                      <w:marRight w:val="0"/>
                                      <w:marTop w:val="0"/>
                                      <w:marBottom w:val="0"/>
                                      <w:divBdr>
                                        <w:top w:val="none" w:sz="0" w:space="0" w:color="auto"/>
                                        <w:left w:val="none" w:sz="0" w:space="0" w:color="auto"/>
                                        <w:bottom w:val="none" w:sz="0" w:space="0" w:color="auto"/>
                                        <w:right w:val="none" w:sz="0" w:space="0" w:color="auto"/>
                                      </w:divBdr>
                                    </w:div>
                                    <w:div w:id="122235442">
                                      <w:marLeft w:val="0"/>
                                      <w:marRight w:val="0"/>
                                      <w:marTop w:val="0"/>
                                      <w:marBottom w:val="0"/>
                                      <w:divBdr>
                                        <w:top w:val="none" w:sz="0" w:space="0" w:color="auto"/>
                                        <w:left w:val="none" w:sz="0" w:space="0" w:color="auto"/>
                                        <w:bottom w:val="none" w:sz="0" w:space="0" w:color="auto"/>
                                        <w:right w:val="none" w:sz="0" w:space="0" w:color="auto"/>
                                      </w:divBdr>
                                    </w:div>
                                    <w:div w:id="122235447">
                                      <w:marLeft w:val="0"/>
                                      <w:marRight w:val="0"/>
                                      <w:marTop w:val="0"/>
                                      <w:marBottom w:val="0"/>
                                      <w:divBdr>
                                        <w:top w:val="none" w:sz="0" w:space="0" w:color="auto"/>
                                        <w:left w:val="none" w:sz="0" w:space="0" w:color="auto"/>
                                        <w:bottom w:val="none" w:sz="0" w:space="0" w:color="auto"/>
                                        <w:right w:val="none" w:sz="0" w:space="0" w:color="auto"/>
                                      </w:divBdr>
                                    </w:div>
                                    <w:div w:id="122235472">
                                      <w:marLeft w:val="0"/>
                                      <w:marRight w:val="0"/>
                                      <w:marTop w:val="0"/>
                                      <w:marBottom w:val="0"/>
                                      <w:divBdr>
                                        <w:top w:val="none" w:sz="0" w:space="0" w:color="auto"/>
                                        <w:left w:val="none" w:sz="0" w:space="0" w:color="auto"/>
                                        <w:bottom w:val="none" w:sz="0" w:space="0" w:color="auto"/>
                                        <w:right w:val="none" w:sz="0" w:space="0" w:color="auto"/>
                                      </w:divBdr>
                                    </w:div>
                                    <w:div w:id="122235489">
                                      <w:marLeft w:val="0"/>
                                      <w:marRight w:val="0"/>
                                      <w:marTop w:val="0"/>
                                      <w:marBottom w:val="0"/>
                                      <w:divBdr>
                                        <w:top w:val="none" w:sz="0" w:space="0" w:color="auto"/>
                                        <w:left w:val="none" w:sz="0" w:space="0" w:color="auto"/>
                                        <w:bottom w:val="none" w:sz="0" w:space="0" w:color="auto"/>
                                        <w:right w:val="none" w:sz="0" w:space="0" w:color="auto"/>
                                      </w:divBdr>
                                    </w:div>
                                    <w:div w:id="122235528">
                                      <w:marLeft w:val="0"/>
                                      <w:marRight w:val="0"/>
                                      <w:marTop w:val="0"/>
                                      <w:marBottom w:val="0"/>
                                      <w:divBdr>
                                        <w:top w:val="none" w:sz="0" w:space="0" w:color="auto"/>
                                        <w:left w:val="none" w:sz="0" w:space="0" w:color="auto"/>
                                        <w:bottom w:val="none" w:sz="0" w:space="0" w:color="auto"/>
                                        <w:right w:val="none" w:sz="0" w:space="0" w:color="auto"/>
                                      </w:divBdr>
                                    </w:div>
                                    <w:div w:id="122235579">
                                      <w:marLeft w:val="0"/>
                                      <w:marRight w:val="0"/>
                                      <w:marTop w:val="0"/>
                                      <w:marBottom w:val="0"/>
                                      <w:divBdr>
                                        <w:top w:val="none" w:sz="0" w:space="0" w:color="auto"/>
                                        <w:left w:val="none" w:sz="0" w:space="0" w:color="auto"/>
                                        <w:bottom w:val="none" w:sz="0" w:space="0" w:color="auto"/>
                                        <w:right w:val="none" w:sz="0" w:space="0" w:color="auto"/>
                                      </w:divBdr>
                                    </w:div>
                                    <w:div w:id="122235612">
                                      <w:marLeft w:val="0"/>
                                      <w:marRight w:val="0"/>
                                      <w:marTop w:val="0"/>
                                      <w:marBottom w:val="0"/>
                                      <w:divBdr>
                                        <w:top w:val="none" w:sz="0" w:space="0" w:color="auto"/>
                                        <w:left w:val="none" w:sz="0" w:space="0" w:color="auto"/>
                                        <w:bottom w:val="none" w:sz="0" w:space="0" w:color="auto"/>
                                        <w:right w:val="none" w:sz="0" w:space="0" w:color="auto"/>
                                      </w:divBdr>
                                    </w:div>
                                    <w:div w:id="122235660">
                                      <w:marLeft w:val="0"/>
                                      <w:marRight w:val="0"/>
                                      <w:marTop w:val="0"/>
                                      <w:marBottom w:val="0"/>
                                      <w:divBdr>
                                        <w:top w:val="none" w:sz="0" w:space="0" w:color="auto"/>
                                        <w:left w:val="none" w:sz="0" w:space="0" w:color="auto"/>
                                        <w:bottom w:val="none" w:sz="0" w:space="0" w:color="auto"/>
                                        <w:right w:val="none" w:sz="0" w:space="0" w:color="auto"/>
                                      </w:divBdr>
                                    </w:div>
                                    <w:div w:id="122235674">
                                      <w:marLeft w:val="0"/>
                                      <w:marRight w:val="0"/>
                                      <w:marTop w:val="0"/>
                                      <w:marBottom w:val="0"/>
                                      <w:divBdr>
                                        <w:top w:val="none" w:sz="0" w:space="0" w:color="auto"/>
                                        <w:left w:val="none" w:sz="0" w:space="0" w:color="auto"/>
                                        <w:bottom w:val="none" w:sz="0" w:space="0" w:color="auto"/>
                                        <w:right w:val="none" w:sz="0" w:space="0" w:color="auto"/>
                                      </w:divBdr>
                                    </w:div>
                                    <w:div w:id="122235678">
                                      <w:marLeft w:val="0"/>
                                      <w:marRight w:val="0"/>
                                      <w:marTop w:val="0"/>
                                      <w:marBottom w:val="0"/>
                                      <w:divBdr>
                                        <w:top w:val="none" w:sz="0" w:space="0" w:color="auto"/>
                                        <w:left w:val="none" w:sz="0" w:space="0" w:color="auto"/>
                                        <w:bottom w:val="none" w:sz="0" w:space="0" w:color="auto"/>
                                        <w:right w:val="none" w:sz="0" w:space="0" w:color="auto"/>
                                      </w:divBdr>
                                    </w:div>
                                    <w:div w:id="122235748">
                                      <w:marLeft w:val="0"/>
                                      <w:marRight w:val="0"/>
                                      <w:marTop w:val="0"/>
                                      <w:marBottom w:val="0"/>
                                      <w:divBdr>
                                        <w:top w:val="none" w:sz="0" w:space="0" w:color="auto"/>
                                        <w:left w:val="none" w:sz="0" w:space="0" w:color="auto"/>
                                        <w:bottom w:val="none" w:sz="0" w:space="0" w:color="auto"/>
                                        <w:right w:val="none" w:sz="0" w:space="0" w:color="auto"/>
                                      </w:divBdr>
                                    </w:div>
                                    <w:div w:id="122235779">
                                      <w:marLeft w:val="0"/>
                                      <w:marRight w:val="0"/>
                                      <w:marTop w:val="0"/>
                                      <w:marBottom w:val="0"/>
                                      <w:divBdr>
                                        <w:top w:val="none" w:sz="0" w:space="0" w:color="auto"/>
                                        <w:left w:val="none" w:sz="0" w:space="0" w:color="auto"/>
                                        <w:bottom w:val="none" w:sz="0" w:space="0" w:color="auto"/>
                                        <w:right w:val="none" w:sz="0" w:space="0" w:color="auto"/>
                                      </w:divBdr>
                                    </w:div>
                                    <w:div w:id="122235819">
                                      <w:marLeft w:val="0"/>
                                      <w:marRight w:val="0"/>
                                      <w:marTop w:val="0"/>
                                      <w:marBottom w:val="0"/>
                                      <w:divBdr>
                                        <w:top w:val="none" w:sz="0" w:space="0" w:color="auto"/>
                                        <w:left w:val="none" w:sz="0" w:space="0" w:color="auto"/>
                                        <w:bottom w:val="none" w:sz="0" w:space="0" w:color="auto"/>
                                        <w:right w:val="none" w:sz="0" w:space="0" w:color="auto"/>
                                      </w:divBdr>
                                    </w:div>
                                    <w:div w:id="122235840">
                                      <w:marLeft w:val="0"/>
                                      <w:marRight w:val="0"/>
                                      <w:marTop w:val="0"/>
                                      <w:marBottom w:val="0"/>
                                      <w:divBdr>
                                        <w:top w:val="none" w:sz="0" w:space="0" w:color="auto"/>
                                        <w:left w:val="none" w:sz="0" w:space="0" w:color="auto"/>
                                        <w:bottom w:val="none" w:sz="0" w:space="0" w:color="auto"/>
                                        <w:right w:val="none" w:sz="0" w:space="0" w:color="auto"/>
                                      </w:divBdr>
                                    </w:div>
                                    <w:div w:id="122235848">
                                      <w:marLeft w:val="0"/>
                                      <w:marRight w:val="0"/>
                                      <w:marTop w:val="0"/>
                                      <w:marBottom w:val="0"/>
                                      <w:divBdr>
                                        <w:top w:val="none" w:sz="0" w:space="0" w:color="auto"/>
                                        <w:left w:val="none" w:sz="0" w:space="0" w:color="auto"/>
                                        <w:bottom w:val="none" w:sz="0" w:space="0" w:color="auto"/>
                                        <w:right w:val="none" w:sz="0" w:space="0" w:color="auto"/>
                                      </w:divBdr>
                                    </w:div>
                                    <w:div w:id="122235867">
                                      <w:marLeft w:val="0"/>
                                      <w:marRight w:val="0"/>
                                      <w:marTop w:val="0"/>
                                      <w:marBottom w:val="0"/>
                                      <w:divBdr>
                                        <w:top w:val="none" w:sz="0" w:space="0" w:color="auto"/>
                                        <w:left w:val="none" w:sz="0" w:space="0" w:color="auto"/>
                                        <w:bottom w:val="none" w:sz="0" w:space="0" w:color="auto"/>
                                        <w:right w:val="none" w:sz="0" w:space="0" w:color="auto"/>
                                      </w:divBdr>
                                    </w:div>
                                    <w:div w:id="122235871">
                                      <w:marLeft w:val="0"/>
                                      <w:marRight w:val="0"/>
                                      <w:marTop w:val="0"/>
                                      <w:marBottom w:val="0"/>
                                      <w:divBdr>
                                        <w:top w:val="none" w:sz="0" w:space="0" w:color="auto"/>
                                        <w:left w:val="none" w:sz="0" w:space="0" w:color="auto"/>
                                        <w:bottom w:val="none" w:sz="0" w:space="0" w:color="auto"/>
                                        <w:right w:val="none" w:sz="0" w:space="0" w:color="auto"/>
                                      </w:divBdr>
                                    </w:div>
                                    <w:div w:id="122235891">
                                      <w:marLeft w:val="0"/>
                                      <w:marRight w:val="0"/>
                                      <w:marTop w:val="0"/>
                                      <w:marBottom w:val="0"/>
                                      <w:divBdr>
                                        <w:top w:val="none" w:sz="0" w:space="0" w:color="auto"/>
                                        <w:left w:val="none" w:sz="0" w:space="0" w:color="auto"/>
                                        <w:bottom w:val="none" w:sz="0" w:space="0" w:color="auto"/>
                                        <w:right w:val="none" w:sz="0" w:space="0" w:color="auto"/>
                                      </w:divBdr>
                                    </w:div>
                                    <w:div w:id="122235907">
                                      <w:marLeft w:val="0"/>
                                      <w:marRight w:val="0"/>
                                      <w:marTop w:val="0"/>
                                      <w:marBottom w:val="0"/>
                                      <w:divBdr>
                                        <w:top w:val="none" w:sz="0" w:space="0" w:color="auto"/>
                                        <w:left w:val="none" w:sz="0" w:space="0" w:color="auto"/>
                                        <w:bottom w:val="none" w:sz="0" w:space="0" w:color="auto"/>
                                        <w:right w:val="none" w:sz="0" w:space="0" w:color="auto"/>
                                      </w:divBdr>
                                    </w:div>
                                    <w:div w:id="122235933">
                                      <w:marLeft w:val="0"/>
                                      <w:marRight w:val="0"/>
                                      <w:marTop w:val="0"/>
                                      <w:marBottom w:val="0"/>
                                      <w:divBdr>
                                        <w:top w:val="none" w:sz="0" w:space="0" w:color="auto"/>
                                        <w:left w:val="none" w:sz="0" w:space="0" w:color="auto"/>
                                        <w:bottom w:val="none" w:sz="0" w:space="0" w:color="auto"/>
                                        <w:right w:val="none" w:sz="0" w:space="0" w:color="auto"/>
                                      </w:divBdr>
                                    </w:div>
                                    <w:div w:id="122235949">
                                      <w:marLeft w:val="0"/>
                                      <w:marRight w:val="0"/>
                                      <w:marTop w:val="0"/>
                                      <w:marBottom w:val="0"/>
                                      <w:divBdr>
                                        <w:top w:val="none" w:sz="0" w:space="0" w:color="auto"/>
                                        <w:left w:val="none" w:sz="0" w:space="0" w:color="auto"/>
                                        <w:bottom w:val="none" w:sz="0" w:space="0" w:color="auto"/>
                                        <w:right w:val="none" w:sz="0" w:space="0" w:color="auto"/>
                                      </w:divBdr>
                                    </w:div>
                                    <w:div w:id="122235976">
                                      <w:marLeft w:val="0"/>
                                      <w:marRight w:val="0"/>
                                      <w:marTop w:val="0"/>
                                      <w:marBottom w:val="0"/>
                                      <w:divBdr>
                                        <w:top w:val="none" w:sz="0" w:space="0" w:color="auto"/>
                                        <w:left w:val="none" w:sz="0" w:space="0" w:color="auto"/>
                                        <w:bottom w:val="none" w:sz="0" w:space="0" w:color="auto"/>
                                        <w:right w:val="none" w:sz="0" w:space="0" w:color="auto"/>
                                      </w:divBdr>
                                    </w:div>
                                    <w:div w:id="122236066">
                                      <w:marLeft w:val="0"/>
                                      <w:marRight w:val="0"/>
                                      <w:marTop w:val="0"/>
                                      <w:marBottom w:val="0"/>
                                      <w:divBdr>
                                        <w:top w:val="none" w:sz="0" w:space="0" w:color="auto"/>
                                        <w:left w:val="none" w:sz="0" w:space="0" w:color="auto"/>
                                        <w:bottom w:val="none" w:sz="0" w:space="0" w:color="auto"/>
                                        <w:right w:val="none" w:sz="0" w:space="0" w:color="auto"/>
                                      </w:divBdr>
                                    </w:div>
                                    <w:div w:id="122236111">
                                      <w:marLeft w:val="0"/>
                                      <w:marRight w:val="0"/>
                                      <w:marTop w:val="0"/>
                                      <w:marBottom w:val="0"/>
                                      <w:divBdr>
                                        <w:top w:val="none" w:sz="0" w:space="0" w:color="auto"/>
                                        <w:left w:val="none" w:sz="0" w:space="0" w:color="auto"/>
                                        <w:bottom w:val="none" w:sz="0" w:space="0" w:color="auto"/>
                                        <w:right w:val="none" w:sz="0" w:space="0" w:color="auto"/>
                                      </w:divBdr>
                                    </w:div>
                                    <w:div w:id="122236255">
                                      <w:marLeft w:val="0"/>
                                      <w:marRight w:val="0"/>
                                      <w:marTop w:val="0"/>
                                      <w:marBottom w:val="0"/>
                                      <w:divBdr>
                                        <w:top w:val="none" w:sz="0" w:space="0" w:color="auto"/>
                                        <w:left w:val="none" w:sz="0" w:space="0" w:color="auto"/>
                                        <w:bottom w:val="none" w:sz="0" w:space="0" w:color="auto"/>
                                        <w:right w:val="none" w:sz="0" w:space="0" w:color="auto"/>
                                      </w:divBdr>
                                    </w:div>
                                    <w:div w:id="122236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235864">
      <w:marLeft w:val="0"/>
      <w:marRight w:val="0"/>
      <w:marTop w:val="0"/>
      <w:marBottom w:val="0"/>
      <w:divBdr>
        <w:top w:val="none" w:sz="0" w:space="0" w:color="auto"/>
        <w:left w:val="none" w:sz="0" w:space="0" w:color="auto"/>
        <w:bottom w:val="none" w:sz="0" w:space="0" w:color="auto"/>
        <w:right w:val="none" w:sz="0" w:space="0" w:color="auto"/>
      </w:divBdr>
    </w:div>
    <w:div w:id="122235865">
      <w:marLeft w:val="0"/>
      <w:marRight w:val="0"/>
      <w:marTop w:val="0"/>
      <w:marBottom w:val="0"/>
      <w:divBdr>
        <w:top w:val="none" w:sz="0" w:space="0" w:color="auto"/>
        <w:left w:val="none" w:sz="0" w:space="0" w:color="auto"/>
        <w:bottom w:val="none" w:sz="0" w:space="0" w:color="auto"/>
        <w:right w:val="none" w:sz="0" w:space="0" w:color="auto"/>
      </w:divBdr>
    </w:div>
    <w:div w:id="122235868">
      <w:marLeft w:val="0"/>
      <w:marRight w:val="0"/>
      <w:marTop w:val="0"/>
      <w:marBottom w:val="0"/>
      <w:divBdr>
        <w:top w:val="none" w:sz="0" w:space="0" w:color="auto"/>
        <w:left w:val="none" w:sz="0" w:space="0" w:color="auto"/>
        <w:bottom w:val="none" w:sz="0" w:space="0" w:color="auto"/>
        <w:right w:val="none" w:sz="0" w:space="0" w:color="auto"/>
      </w:divBdr>
    </w:div>
    <w:div w:id="122235869">
      <w:marLeft w:val="0"/>
      <w:marRight w:val="0"/>
      <w:marTop w:val="0"/>
      <w:marBottom w:val="0"/>
      <w:divBdr>
        <w:top w:val="none" w:sz="0" w:space="0" w:color="auto"/>
        <w:left w:val="none" w:sz="0" w:space="0" w:color="auto"/>
        <w:bottom w:val="none" w:sz="0" w:space="0" w:color="auto"/>
        <w:right w:val="none" w:sz="0" w:space="0" w:color="auto"/>
      </w:divBdr>
    </w:div>
    <w:div w:id="122235870">
      <w:marLeft w:val="0"/>
      <w:marRight w:val="0"/>
      <w:marTop w:val="0"/>
      <w:marBottom w:val="0"/>
      <w:divBdr>
        <w:top w:val="none" w:sz="0" w:space="0" w:color="auto"/>
        <w:left w:val="none" w:sz="0" w:space="0" w:color="auto"/>
        <w:bottom w:val="none" w:sz="0" w:space="0" w:color="auto"/>
        <w:right w:val="none" w:sz="0" w:space="0" w:color="auto"/>
      </w:divBdr>
    </w:div>
    <w:div w:id="122235872">
      <w:marLeft w:val="0"/>
      <w:marRight w:val="0"/>
      <w:marTop w:val="0"/>
      <w:marBottom w:val="0"/>
      <w:divBdr>
        <w:top w:val="none" w:sz="0" w:space="0" w:color="auto"/>
        <w:left w:val="none" w:sz="0" w:space="0" w:color="auto"/>
        <w:bottom w:val="none" w:sz="0" w:space="0" w:color="auto"/>
        <w:right w:val="none" w:sz="0" w:space="0" w:color="auto"/>
      </w:divBdr>
    </w:div>
    <w:div w:id="122235873">
      <w:marLeft w:val="0"/>
      <w:marRight w:val="0"/>
      <w:marTop w:val="0"/>
      <w:marBottom w:val="0"/>
      <w:divBdr>
        <w:top w:val="none" w:sz="0" w:space="0" w:color="auto"/>
        <w:left w:val="none" w:sz="0" w:space="0" w:color="auto"/>
        <w:bottom w:val="none" w:sz="0" w:space="0" w:color="auto"/>
        <w:right w:val="none" w:sz="0" w:space="0" w:color="auto"/>
      </w:divBdr>
    </w:div>
    <w:div w:id="122235874">
      <w:marLeft w:val="0"/>
      <w:marRight w:val="0"/>
      <w:marTop w:val="0"/>
      <w:marBottom w:val="0"/>
      <w:divBdr>
        <w:top w:val="none" w:sz="0" w:space="0" w:color="auto"/>
        <w:left w:val="none" w:sz="0" w:space="0" w:color="auto"/>
        <w:bottom w:val="none" w:sz="0" w:space="0" w:color="auto"/>
        <w:right w:val="none" w:sz="0" w:space="0" w:color="auto"/>
      </w:divBdr>
    </w:div>
    <w:div w:id="122235875">
      <w:marLeft w:val="0"/>
      <w:marRight w:val="0"/>
      <w:marTop w:val="0"/>
      <w:marBottom w:val="0"/>
      <w:divBdr>
        <w:top w:val="none" w:sz="0" w:space="0" w:color="auto"/>
        <w:left w:val="none" w:sz="0" w:space="0" w:color="auto"/>
        <w:bottom w:val="none" w:sz="0" w:space="0" w:color="auto"/>
        <w:right w:val="none" w:sz="0" w:space="0" w:color="auto"/>
      </w:divBdr>
    </w:div>
    <w:div w:id="122235876">
      <w:marLeft w:val="0"/>
      <w:marRight w:val="0"/>
      <w:marTop w:val="0"/>
      <w:marBottom w:val="0"/>
      <w:divBdr>
        <w:top w:val="none" w:sz="0" w:space="0" w:color="auto"/>
        <w:left w:val="none" w:sz="0" w:space="0" w:color="auto"/>
        <w:bottom w:val="none" w:sz="0" w:space="0" w:color="auto"/>
        <w:right w:val="none" w:sz="0" w:space="0" w:color="auto"/>
      </w:divBdr>
    </w:div>
    <w:div w:id="122235877">
      <w:marLeft w:val="0"/>
      <w:marRight w:val="0"/>
      <w:marTop w:val="0"/>
      <w:marBottom w:val="0"/>
      <w:divBdr>
        <w:top w:val="none" w:sz="0" w:space="0" w:color="auto"/>
        <w:left w:val="none" w:sz="0" w:space="0" w:color="auto"/>
        <w:bottom w:val="none" w:sz="0" w:space="0" w:color="auto"/>
        <w:right w:val="none" w:sz="0" w:space="0" w:color="auto"/>
      </w:divBdr>
    </w:div>
    <w:div w:id="122235882">
      <w:marLeft w:val="0"/>
      <w:marRight w:val="0"/>
      <w:marTop w:val="0"/>
      <w:marBottom w:val="0"/>
      <w:divBdr>
        <w:top w:val="none" w:sz="0" w:space="0" w:color="auto"/>
        <w:left w:val="none" w:sz="0" w:space="0" w:color="auto"/>
        <w:bottom w:val="none" w:sz="0" w:space="0" w:color="auto"/>
        <w:right w:val="none" w:sz="0" w:space="0" w:color="auto"/>
      </w:divBdr>
    </w:div>
    <w:div w:id="122235884">
      <w:marLeft w:val="0"/>
      <w:marRight w:val="0"/>
      <w:marTop w:val="0"/>
      <w:marBottom w:val="0"/>
      <w:divBdr>
        <w:top w:val="none" w:sz="0" w:space="0" w:color="auto"/>
        <w:left w:val="none" w:sz="0" w:space="0" w:color="auto"/>
        <w:bottom w:val="none" w:sz="0" w:space="0" w:color="auto"/>
        <w:right w:val="none" w:sz="0" w:space="0" w:color="auto"/>
      </w:divBdr>
    </w:div>
    <w:div w:id="122235885">
      <w:marLeft w:val="0"/>
      <w:marRight w:val="0"/>
      <w:marTop w:val="0"/>
      <w:marBottom w:val="0"/>
      <w:divBdr>
        <w:top w:val="none" w:sz="0" w:space="0" w:color="auto"/>
        <w:left w:val="none" w:sz="0" w:space="0" w:color="auto"/>
        <w:bottom w:val="none" w:sz="0" w:space="0" w:color="auto"/>
        <w:right w:val="none" w:sz="0" w:space="0" w:color="auto"/>
      </w:divBdr>
    </w:div>
    <w:div w:id="122235887">
      <w:marLeft w:val="0"/>
      <w:marRight w:val="0"/>
      <w:marTop w:val="0"/>
      <w:marBottom w:val="0"/>
      <w:divBdr>
        <w:top w:val="none" w:sz="0" w:space="0" w:color="auto"/>
        <w:left w:val="none" w:sz="0" w:space="0" w:color="auto"/>
        <w:bottom w:val="none" w:sz="0" w:space="0" w:color="auto"/>
        <w:right w:val="none" w:sz="0" w:space="0" w:color="auto"/>
      </w:divBdr>
      <w:divsChild>
        <w:div w:id="122235497">
          <w:marLeft w:val="0"/>
          <w:marRight w:val="0"/>
          <w:marTop w:val="0"/>
          <w:marBottom w:val="0"/>
          <w:divBdr>
            <w:top w:val="none" w:sz="0" w:space="0" w:color="auto"/>
            <w:left w:val="none" w:sz="0" w:space="0" w:color="auto"/>
            <w:bottom w:val="none" w:sz="0" w:space="0" w:color="auto"/>
            <w:right w:val="none" w:sz="0" w:space="0" w:color="auto"/>
          </w:divBdr>
        </w:div>
      </w:divsChild>
    </w:div>
    <w:div w:id="122235890">
      <w:marLeft w:val="0"/>
      <w:marRight w:val="0"/>
      <w:marTop w:val="0"/>
      <w:marBottom w:val="0"/>
      <w:divBdr>
        <w:top w:val="none" w:sz="0" w:space="0" w:color="auto"/>
        <w:left w:val="none" w:sz="0" w:space="0" w:color="auto"/>
        <w:bottom w:val="none" w:sz="0" w:space="0" w:color="auto"/>
        <w:right w:val="none" w:sz="0" w:space="0" w:color="auto"/>
      </w:divBdr>
    </w:div>
    <w:div w:id="122235893">
      <w:marLeft w:val="0"/>
      <w:marRight w:val="0"/>
      <w:marTop w:val="0"/>
      <w:marBottom w:val="0"/>
      <w:divBdr>
        <w:top w:val="none" w:sz="0" w:space="0" w:color="auto"/>
        <w:left w:val="none" w:sz="0" w:space="0" w:color="auto"/>
        <w:bottom w:val="none" w:sz="0" w:space="0" w:color="auto"/>
        <w:right w:val="none" w:sz="0" w:space="0" w:color="auto"/>
      </w:divBdr>
    </w:div>
    <w:div w:id="122235897">
      <w:marLeft w:val="0"/>
      <w:marRight w:val="0"/>
      <w:marTop w:val="0"/>
      <w:marBottom w:val="0"/>
      <w:divBdr>
        <w:top w:val="none" w:sz="0" w:space="0" w:color="auto"/>
        <w:left w:val="none" w:sz="0" w:space="0" w:color="auto"/>
        <w:bottom w:val="none" w:sz="0" w:space="0" w:color="auto"/>
        <w:right w:val="none" w:sz="0" w:space="0" w:color="auto"/>
      </w:divBdr>
    </w:div>
    <w:div w:id="122235898">
      <w:marLeft w:val="0"/>
      <w:marRight w:val="0"/>
      <w:marTop w:val="0"/>
      <w:marBottom w:val="0"/>
      <w:divBdr>
        <w:top w:val="none" w:sz="0" w:space="0" w:color="auto"/>
        <w:left w:val="none" w:sz="0" w:space="0" w:color="auto"/>
        <w:bottom w:val="none" w:sz="0" w:space="0" w:color="auto"/>
        <w:right w:val="none" w:sz="0" w:space="0" w:color="auto"/>
      </w:divBdr>
    </w:div>
    <w:div w:id="122235899">
      <w:marLeft w:val="0"/>
      <w:marRight w:val="0"/>
      <w:marTop w:val="0"/>
      <w:marBottom w:val="0"/>
      <w:divBdr>
        <w:top w:val="none" w:sz="0" w:space="0" w:color="auto"/>
        <w:left w:val="none" w:sz="0" w:space="0" w:color="auto"/>
        <w:bottom w:val="none" w:sz="0" w:space="0" w:color="auto"/>
        <w:right w:val="none" w:sz="0" w:space="0" w:color="auto"/>
      </w:divBdr>
    </w:div>
    <w:div w:id="122235908">
      <w:marLeft w:val="0"/>
      <w:marRight w:val="0"/>
      <w:marTop w:val="0"/>
      <w:marBottom w:val="0"/>
      <w:divBdr>
        <w:top w:val="none" w:sz="0" w:space="0" w:color="auto"/>
        <w:left w:val="none" w:sz="0" w:space="0" w:color="auto"/>
        <w:bottom w:val="none" w:sz="0" w:space="0" w:color="auto"/>
        <w:right w:val="none" w:sz="0" w:space="0" w:color="auto"/>
      </w:divBdr>
      <w:divsChild>
        <w:div w:id="122235372">
          <w:marLeft w:val="0"/>
          <w:marRight w:val="0"/>
          <w:marTop w:val="0"/>
          <w:marBottom w:val="0"/>
          <w:divBdr>
            <w:top w:val="none" w:sz="0" w:space="0" w:color="auto"/>
            <w:left w:val="none" w:sz="0" w:space="0" w:color="auto"/>
            <w:bottom w:val="none" w:sz="0" w:space="0" w:color="auto"/>
            <w:right w:val="none" w:sz="0" w:space="0" w:color="auto"/>
          </w:divBdr>
        </w:div>
        <w:div w:id="122235417">
          <w:marLeft w:val="0"/>
          <w:marRight w:val="0"/>
          <w:marTop w:val="0"/>
          <w:marBottom w:val="0"/>
          <w:divBdr>
            <w:top w:val="none" w:sz="0" w:space="0" w:color="auto"/>
            <w:left w:val="none" w:sz="0" w:space="0" w:color="auto"/>
            <w:bottom w:val="none" w:sz="0" w:space="0" w:color="auto"/>
            <w:right w:val="none" w:sz="0" w:space="0" w:color="auto"/>
          </w:divBdr>
        </w:div>
        <w:div w:id="122235463">
          <w:marLeft w:val="0"/>
          <w:marRight w:val="0"/>
          <w:marTop w:val="0"/>
          <w:marBottom w:val="0"/>
          <w:divBdr>
            <w:top w:val="none" w:sz="0" w:space="0" w:color="auto"/>
            <w:left w:val="none" w:sz="0" w:space="0" w:color="auto"/>
            <w:bottom w:val="none" w:sz="0" w:space="0" w:color="auto"/>
            <w:right w:val="none" w:sz="0" w:space="0" w:color="auto"/>
          </w:divBdr>
        </w:div>
        <w:div w:id="122235479">
          <w:marLeft w:val="0"/>
          <w:marRight w:val="0"/>
          <w:marTop w:val="0"/>
          <w:marBottom w:val="0"/>
          <w:divBdr>
            <w:top w:val="none" w:sz="0" w:space="0" w:color="auto"/>
            <w:left w:val="none" w:sz="0" w:space="0" w:color="auto"/>
            <w:bottom w:val="none" w:sz="0" w:space="0" w:color="auto"/>
            <w:right w:val="none" w:sz="0" w:space="0" w:color="auto"/>
          </w:divBdr>
        </w:div>
        <w:div w:id="122235504">
          <w:marLeft w:val="0"/>
          <w:marRight w:val="0"/>
          <w:marTop w:val="0"/>
          <w:marBottom w:val="0"/>
          <w:divBdr>
            <w:top w:val="none" w:sz="0" w:space="0" w:color="auto"/>
            <w:left w:val="none" w:sz="0" w:space="0" w:color="auto"/>
            <w:bottom w:val="none" w:sz="0" w:space="0" w:color="auto"/>
            <w:right w:val="none" w:sz="0" w:space="0" w:color="auto"/>
          </w:divBdr>
        </w:div>
        <w:div w:id="122235548">
          <w:marLeft w:val="0"/>
          <w:marRight w:val="0"/>
          <w:marTop w:val="0"/>
          <w:marBottom w:val="0"/>
          <w:divBdr>
            <w:top w:val="none" w:sz="0" w:space="0" w:color="auto"/>
            <w:left w:val="none" w:sz="0" w:space="0" w:color="auto"/>
            <w:bottom w:val="none" w:sz="0" w:space="0" w:color="auto"/>
            <w:right w:val="none" w:sz="0" w:space="0" w:color="auto"/>
          </w:divBdr>
        </w:div>
        <w:div w:id="122235644">
          <w:marLeft w:val="0"/>
          <w:marRight w:val="0"/>
          <w:marTop w:val="0"/>
          <w:marBottom w:val="0"/>
          <w:divBdr>
            <w:top w:val="none" w:sz="0" w:space="0" w:color="auto"/>
            <w:left w:val="none" w:sz="0" w:space="0" w:color="auto"/>
            <w:bottom w:val="none" w:sz="0" w:space="0" w:color="auto"/>
            <w:right w:val="none" w:sz="0" w:space="0" w:color="auto"/>
          </w:divBdr>
        </w:div>
        <w:div w:id="122235711">
          <w:marLeft w:val="0"/>
          <w:marRight w:val="0"/>
          <w:marTop w:val="0"/>
          <w:marBottom w:val="0"/>
          <w:divBdr>
            <w:top w:val="none" w:sz="0" w:space="0" w:color="auto"/>
            <w:left w:val="none" w:sz="0" w:space="0" w:color="auto"/>
            <w:bottom w:val="none" w:sz="0" w:space="0" w:color="auto"/>
            <w:right w:val="none" w:sz="0" w:space="0" w:color="auto"/>
          </w:divBdr>
        </w:div>
        <w:div w:id="122235720">
          <w:marLeft w:val="0"/>
          <w:marRight w:val="0"/>
          <w:marTop w:val="0"/>
          <w:marBottom w:val="0"/>
          <w:divBdr>
            <w:top w:val="none" w:sz="0" w:space="0" w:color="auto"/>
            <w:left w:val="none" w:sz="0" w:space="0" w:color="auto"/>
            <w:bottom w:val="none" w:sz="0" w:space="0" w:color="auto"/>
            <w:right w:val="none" w:sz="0" w:space="0" w:color="auto"/>
          </w:divBdr>
        </w:div>
        <w:div w:id="122235730">
          <w:marLeft w:val="0"/>
          <w:marRight w:val="0"/>
          <w:marTop w:val="0"/>
          <w:marBottom w:val="0"/>
          <w:divBdr>
            <w:top w:val="none" w:sz="0" w:space="0" w:color="auto"/>
            <w:left w:val="none" w:sz="0" w:space="0" w:color="auto"/>
            <w:bottom w:val="none" w:sz="0" w:space="0" w:color="auto"/>
            <w:right w:val="none" w:sz="0" w:space="0" w:color="auto"/>
          </w:divBdr>
        </w:div>
        <w:div w:id="122235737">
          <w:marLeft w:val="0"/>
          <w:marRight w:val="0"/>
          <w:marTop w:val="0"/>
          <w:marBottom w:val="0"/>
          <w:divBdr>
            <w:top w:val="none" w:sz="0" w:space="0" w:color="auto"/>
            <w:left w:val="none" w:sz="0" w:space="0" w:color="auto"/>
            <w:bottom w:val="none" w:sz="0" w:space="0" w:color="auto"/>
            <w:right w:val="none" w:sz="0" w:space="0" w:color="auto"/>
          </w:divBdr>
        </w:div>
        <w:div w:id="122235784">
          <w:marLeft w:val="0"/>
          <w:marRight w:val="0"/>
          <w:marTop w:val="0"/>
          <w:marBottom w:val="0"/>
          <w:divBdr>
            <w:top w:val="none" w:sz="0" w:space="0" w:color="auto"/>
            <w:left w:val="none" w:sz="0" w:space="0" w:color="auto"/>
            <w:bottom w:val="none" w:sz="0" w:space="0" w:color="auto"/>
            <w:right w:val="none" w:sz="0" w:space="0" w:color="auto"/>
          </w:divBdr>
        </w:div>
        <w:div w:id="122235791">
          <w:marLeft w:val="0"/>
          <w:marRight w:val="0"/>
          <w:marTop w:val="0"/>
          <w:marBottom w:val="0"/>
          <w:divBdr>
            <w:top w:val="none" w:sz="0" w:space="0" w:color="auto"/>
            <w:left w:val="none" w:sz="0" w:space="0" w:color="auto"/>
            <w:bottom w:val="none" w:sz="0" w:space="0" w:color="auto"/>
            <w:right w:val="none" w:sz="0" w:space="0" w:color="auto"/>
          </w:divBdr>
        </w:div>
        <w:div w:id="122235818">
          <w:marLeft w:val="0"/>
          <w:marRight w:val="0"/>
          <w:marTop w:val="0"/>
          <w:marBottom w:val="0"/>
          <w:divBdr>
            <w:top w:val="none" w:sz="0" w:space="0" w:color="auto"/>
            <w:left w:val="none" w:sz="0" w:space="0" w:color="auto"/>
            <w:bottom w:val="none" w:sz="0" w:space="0" w:color="auto"/>
            <w:right w:val="none" w:sz="0" w:space="0" w:color="auto"/>
          </w:divBdr>
        </w:div>
        <w:div w:id="122236084">
          <w:marLeft w:val="0"/>
          <w:marRight w:val="0"/>
          <w:marTop w:val="0"/>
          <w:marBottom w:val="0"/>
          <w:divBdr>
            <w:top w:val="none" w:sz="0" w:space="0" w:color="auto"/>
            <w:left w:val="none" w:sz="0" w:space="0" w:color="auto"/>
            <w:bottom w:val="none" w:sz="0" w:space="0" w:color="auto"/>
            <w:right w:val="none" w:sz="0" w:space="0" w:color="auto"/>
          </w:divBdr>
        </w:div>
        <w:div w:id="122236126">
          <w:marLeft w:val="0"/>
          <w:marRight w:val="0"/>
          <w:marTop w:val="0"/>
          <w:marBottom w:val="0"/>
          <w:divBdr>
            <w:top w:val="none" w:sz="0" w:space="0" w:color="auto"/>
            <w:left w:val="none" w:sz="0" w:space="0" w:color="auto"/>
            <w:bottom w:val="none" w:sz="0" w:space="0" w:color="auto"/>
            <w:right w:val="none" w:sz="0" w:space="0" w:color="auto"/>
          </w:divBdr>
        </w:div>
        <w:div w:id="122236186">
          <w:marLeft w:val="0"/>
          <w:marRight w:val="0"/>
          <w:marTop w:val="0"/>
          <w:marBottom w:val="0"/>
          <w:divBdr>
            <w:top w:val="none" w:sz="0" w:space="0" w:color="auto"/>
            <w:left w:val="none" w:sz="0" w:space="0" w:color="auto"/>
            <w:bottom w:val="none" w:sz="0" w:space="0" w:color="auto"/>
            <w:right w:val="none" w:sz="0" w:space="0" w:color="auto"/>
          </w:divBdr>
        </w:div>
        <w:div w:id="122236193">
          <w:marLeft w:val="0"/>
          <w:marRight w:val="0"/>
          <w:marTop w:val="0"/>
          <w:marBottom w:val="0"/>
          <w:divBdr>
            <w:top w:val="none" w:sz="0" w:space="0" w:color="auto"/>
            <w:left w:val="none" w:sz="0" w:space="0" w:color="auto"/>
            <w:bottom w:val="none" w:sz="0" w:space="0" w:color="auto"/>
            <w:right w:val="none" w:sz="0" w:space="0" w:color="auto"/>
          </w:divBdr>
        </w:div>
        <w:div w:id="122236242">
          <w:marLeft w:val="0"/>
          <w:marRight w:val="0"/>
          <w:marTop w:val="0"/>
          <w:marBottom w:val="0"/>
          <w:divBdr>
            <w:top w:val="none" w:sz="0" w:space="0" w:color="auto"/>
            <w:left w:val="none" w:sz="0" w:space="0" w:color="auto"/>
            <w:bottom w:val="none" w:sz="0" w:space="0" w:color="auto"/>
            <w:right w:val="none" w:sz="0" w:space="0" w:color="auto"/>
          </w:divBdr>
        </w:div>
        <w:div w:id="122236287">
          <w:marLeft w:val="0"/>
          <w:marRight w:val="0"/>
          <w:marTop w:val="0"/>
          <w:marBottom w:val="0"/>
          <w:divBdr>
            <w:top w:val="none" w:sz="0" w:space="0" w:color="auto"/>
            <w:left w:val="none" w:sz="0" w:space="0" w:color="auto"/>
            <w:bottom w:val="none" w:sz="0" w:space="0" w:color="auto"/>
            <w:right w:val="none" w:sz="0" w:space="0" w:color="auto"/>
          </w:divBdr>
        </w:div>
      </w:divsChild>
    </w:div>
    <w:div w:id="122235911">
      <w:marLeft w:val="0"/>
      <w:marRight w:val="0"/>
      <w:marTop w:val="0"/>
      <w:marBottom w:val="0"/>
      <w:divBdr>
        <w:top w:val="none" w:sz="0" w:space="0" w:color="auto"/>
        <w:left w:val="none" w:sz="0" w:space="0" w:color="auto"/>
        <w:bottom w:val="none" w:sz="0" w:space="0" w:color="auto"/>
        <w:right w:val="none" w:sz="0" w:space="0" w:color="auto"/>
      </w:divBdr>
    </w:div>
    <w:div w:id="122235912">
      <w:marLeft w:val="0"/>
      <w:marRight w:val="0"/>
      <w:marTop w:val="0"/>
      <w:marBottom w:val="0"/>
      <w:divBdr>
        <w:top w:val="none" w:sz="0" w:space="0" w:color="auto"/>
        <w:left w:val="none" w:sz="0" w:space="0" w:color="auto"/>
        <w:bottom w:val="none" w:sz="0" w:space="0" w:color="auto"/>
        <w:right w:val="none" w:sz="0" w:space="0" w:color="auto"/>
      </w:divBdr>
    </w:div>
    <w:div w:id="122235913">
      <w:marLeft w:val="0"/>
      <w:marRight w:val="0"/>
      <w:marTop w:val="0"/>
      <w:marBottom w:val="0"/>
      <w:divBdr>
        <w:top w:val="none" w:sz="0" w:space="0" w:color="auto"/>
        <w:left w:val="none" w:sz="0" w:space="0" w:color="auto"/>
        <w:bottom w:val="none" w:sz="0" w:space="0" w:color="auto"/>
        <w:right w:val="none" w:sz="0" w:space="0" w:color="auto"/>
      </w:divBdr>
    </w:div>
    <w:div w:id="122235914">
      <w:marLeft w:val="0"/>
      <w:marRight w:val="0"/>
      <w:marTop w:val="0"/>
      <w:marBottom w:val="0"/>
      <w:divBdr>
        <w:top w:val="none" w:sz="0" w:space="0" w:color="auto"/>
        <w:left w:val="none" w:sz="0" w:space="0" w:color="auto"/>
        <w:bottom w:val="none" w:sz="0" w:space="0" w:color="auto"/>
        <w:right w:val="none" w:sz="0" w:space="0" w:color="auto"/>
      </w:divBdr>
    </w:div>
    <w:div w:id="122235917">
      <w:marLeft w:val="0"/>
      <w:marRight w:val="0"/>
      <w:marTop w:val="0"/>
      <w:marBottom w:val="0"/>
      <w:divBdr>
        <w:top w:val="none" w:sz="0" w:space="0" w:color="auto"/>
        <w:left w:val="none" w:sz="0" w:space="0" w:color="auto"/>
        <w:bottom w:val="none" w:sz="0" w:space="0" w:color="auto"/>
        <w:right w:val="none" w:sz="0" w:space="0" w:color="auto"/>
      </w:divBdr>
    </w:div>
    <w:div w:id="122235919">
      <w:marLeft w:val="0"/>
      <w:marRight w:val="0"/>
      <w:marTop w:val="0"/>
      <w:marBottom w:val="0"/>
      <w:divBdr>
        <w:top w:val="none" w:sz="0" w:space="0" w:color="auto"/>
        <w:left w:val="none" w:sz="0" w:space="0" w:color="auto"/>
        <w:bottom w:val="none" w:sz="0" w:space="0" w:color="auto"/>
        <w:right w:val="none" w:sz="0" w:space="0" w:color="auto"/>
      </w:divBdr>
    </w:div>
    <w:div w:id="122235920">
      <w:marLeft w:val="0"/>
      <w:marRight w:val="0"/>
      <w:marTop w:val="0"/>
      <w:marBottom w:val="0"/>
      <w:divBdr>
        <w:top w:val="none" w:sz="0" w:space="0" w:color="auto"/>
        <w:left w:val="none" w:sz="0" w:space="0" w:color="auto"/>
        <w:bottom w:val="none" w:sz="0" w:space="0" w:color="auto"/>
        <w:right w:val="none" w:sz="0" w:space="0" w:color="auto"/>
      </w:divBdr>
    </w:div>
    <w:div w:id="122235921">
      <w:marLeft w:val="0"/>
      <w:marRight w:val="0"/>
      <w:marTop w:val="0"/>
      <w:marBottom w:val="0"/>
      <w:divBdr>
        <w:top w:val="none" w:sz="0" w:space="0" w:color="auto"/>
        <w:left w:val="none" w:sz="0" w:space="0" w:color="auto"/>
        <w:bottom w:val="none" w:sz="0" w:space="0" w:color="auto"/>
        <w:right w:val="none" w:sz="0" w:space="0" w:color="auto"/>
      </w:divBdr>
    </w:div>
    <w:div w:id="122235923">
      <w:marLeft w:val="0"/>
      <w:marRight w:val="0"/>
      <w:marTop w:val="0"/>
      <w:marBottom w:val="0"/>
      <w:divBdr>
        <w:top w:val="none" w:sz="0" w:space="0" w:color="auto"/>
        <w:left w:val="none" w:sz="0" w:space="0" w:color="auto"/>
        <w:bottom w:val="none" w:sz="0" w:space="0" w:color="auto"/>
        <w:right w:val="none" w:sz="0" w:space="0" w:color="auto"/>
      </w:divBdr>
    </w:div>
    <w:div w:id="122235924">
      <w:marLeft w:val="0"/>
      <w:marRight w:val="0"/>
      <w:marTop w:val="0"/>
      <w:marBottom w:val="0"/>
      <w:divBdr>
        <w:top w:val="none" w:sz="0" w:space="0" w:color="auto"/>
        <w:left w:val="none" w:sz="0" w:space="0" w:color="auto"/>
        <w:bottom w:val="none" w:sz="0" w:space="0" w:color="auto"/>
        <w:right w:val="none" w:sz="0" w:space="0" w:color="auto"/>
      </w:divBdr>
    </w:div>
    <w:div w:id="122235930">
      <w:marLeft w:val="0"/>
      <w:marRight w:val="0"/>
      <w:marTop w:val="0"/>
      <w:marBottom w:val="0"/>
      <w:divBdr>
        <w:top w:val="none" w:sz="0" w:space="0" w:color="auto"/>
        <w:left w:val="none" w:sz="0" w:space="0" w:color="auto"/>
        <w:bottom w:val="none" w:sz="0" w:space="0" w:color="auto"/>
        <w:right w:val="none" w:sz="0" w:space="0" w:color="auto"/>
      </w:divBdr>
    </w:div>
    <w:div w:id="122235931">
      <w:marLeft w:val="0"/>
      <w:marRight w:val="0"/>
      <w:marTop w:val="0"/>
      <w:marBottom w:val="0"/>
      <w:divBdr>
        <w:top w:val="none" w:sz="0" w:space="0" w:color="auto"/>
        <w:left w:val="none" w:sz="0" w:space="0" w:color="auto"/>
        <w:bottom w:val="none" w:sz="0" w:space="0" w:color="auto"/>
        <w:right w:val="none" w:sz="0" w:space="0" w:color="auto"/>
      </w:divBdr>
      <w:divsChild>
        <w:div w:id="122235457">
          <w:marLeft w:val="0"/>
          <w:marRight w:val="0"/>
          <w:marTop w:val="0"/>
          <w:marBottom w:val="0"/>
          <w:divBdr>
            <w:top w:val="none" w:sz="0" w:space="0" w:color="auto"/>
            <w:left w:val="none" w:sz="0" w:space="0" w:color="auto"/>
            <w:bottom w:val="none" w:sz="0" w:space="0" w:color="auto"/>
            <w:right w:val="none" w:sz="0" w:space="0" w:color="auto"/>
          </w:divBdr>
          <w:divsChild>
            <w:div w:id="122235563">
              <w:marLeft w:val="0"/>
              <w:marRight w:val="0"/>
              <w:marTop w:val="0"/>
              <w:marBottom w:val="0"/>
              <w:divBdr>
                <w:top w:val="none" w:sz="0" w:space="0" w:color="auto"/>
                <w:left w:val="none" w:sz="0" w:space="0" w:color="auto"/>
                <w:bottom w:val="none" w:sz="0" w:space="0" w:color="auto"/>
                <w:right w:val="none" w:sz="0" w:space="0" w:color="auto"/>
              </w:divBdr>
              <w:divsChild>
                <w:div w:id="122235301">
                  <w:marLeft w:val="0"/>
                  <w:marRight w:val="0"/>
                  <w:marTop w:val="0"/>
                  <w:marBottom w:val="0"/>
                  <w:divBdr>
                    <w:top w:val="none" w:sz="0" w:space="0" w:color="auto"/>
                    <w:left w:val="none" w:sz="0" w:space="0" w:color="auto"/>
                    <w:bottom w:val="none" w:sz="0" w:space="0" w:color="auto"/>
                    <w:right w:val="none" w:sz="0" w:space="0" w:color="auto"/>
                  </w:divBdr>
                </w:div>
                <w:div w:id="122235312">
                  <w:marLeft w:val="0"/>
                  <w:marRight w:val="0"/>
                  <w:marTop w:val="0"/>
                  <w:marBottom w:val="0"/>
                  <w:divBdr>
                    <w:top w:val="none" w:sz="0" w:space="0" w:color="auto"/>
                    <w:left w:val="none" w:sz="0" w:space="0" w:color="auto"/>
                    <w:bottom w:val="none" w:sz="0" w:space="0" w:color="auto"/>
                    <w:right w:val="none" w:sz="0" w:space="0" w:color="auto"/>
                  </w:divBdr>
                </w:div>
                <w:div w:id="122235314">
                  <w:marLeft w:val="0"/>
                  <w:marRight w:val="0"/>
                  <w:marTop w:val="0"/>
                  <w:marBottom w:val="0"/>
                  <w:divBdr>
                    <w:top w:val="none" w:sz="0" w:space="0" w:color="auto"/>
                    <w:left w:val="none" w:sz="0" w:space="0" w:color="auto"/>
                    <w:bottom w:val="none" w:sz="0" w:space="0" w:color="auto"/>
                    <w:right w:val="none" w:sz="0" w:space="0" w:color="auto"/>
                  </w:divBdr>
                </w:div>
                <w:div w:id="122235315">
                  <w:marLeft w:val="0"/>
                  <w:marRight w:val="0"/>
                  <w:marTop w:val="0"/>
                  <w:marBottom w:val="0"/>
                  <w:divBdr>
                    <w:top w:val="none" w:sz="0" w:space="0" w:color="auto"/>
                    <w:left w:val="none" w:sz="0" w:space="0" w:color="auto"/>
                    <w:bottom w:val="none" w:sz="0" w:space="0" w:color="auto"/>
                    <w:right w:val="none" w:sz="0" w:space="0" w:color="auto"/>
                  </w:divBdr>
                </w:div>
                <w:div w:id="122235321">
                  <w:marLeft w:val="0"/>
                  <w:marRight w:val="0"/>
                  <w:marTop w:val="0"/>
                  <w:marBottom w:val="0"/>
                  <w:divBdr>
                    <w:top w:val="none" w:sz="0" w:space="0" w:color="auto"/>
                    <w:left w:val="none" w:sz="0" w:space="0" w:color="auto"/>
                    <w:bottom w:val="none" w:sz="0" w:space="0" w:color="auto"/>
                    <w:right w:val="none" w:sz="0" w:space="0" w:color="auto"/>
                  </w:divBdr>
                </w:div>
                <w:div w:id="122235328">
                  <w:marLeft w:val="0"/>
                  <w:marRight w:val="0"/>
                  <w:marTop w:val="0"/>
                  <w:marBottom w:val="0"/>
                  <w:divBdr>
                    <w:top w:val="none" w:sz="0" w:space="0" w:color="auto"/>
                    <w:left w:val="none" w:sz="0" w:space="0" w:color="auto"/>
                    <w:bottom w:val="none" w:sz="0" w:space="0" w:color="auto"/>
                    <w:right w:val="none" w:sz="0" w:space="0" w:color="auto"/>
                  </w:divBdr>
                </w:div>
                <w:div w:id="122235336">
                  <w:marLeft w:val="0"/>
                  <w:marRight w:val="0"/>
                  <w:marTop w:val="0"/>
                  <w:marBottom w:val="0"/>
                  <w:divBdr>
                    <w:top w:val="none" w:sz="0" w:space="0" w:color="auto"/>
                    <w:left w:val="none" w:sz="0" w:space="0" w:color="auto"/>
                    <w:bottom w:val="none" w:sz="0" w:space="0" w:color="auto"/>
                    <w:right w:val="none" w:sz="0" w:space="0" w:color="auto"/>
                  </w:divBdr>
                </w:div>
                <w:div w:id="122235345">
                  <w:marLeft w:val="0"/>
                  <w:marRight w:val="0"/>
                  <w:marTop w:val="0"/>
                  <w:marBottom w:val="0"/>
                  <w:divBdr>
                    <w:top w:val="none" w:sz="0" w:space="0" w:color="auto"/>
                    <w:left w:val="none" w:sz="0" w:space="0" w:color="auto"/>
                    <w:bottom w:val="none" w:sz="0" w:space="0" w:color="auto"/>
                    <w:right w:val="none" w:sz="0" w:space="0" w:color="auto"/>
                  </w:divBdr>
                </w:div>
                <w:div w:id="122235346">
                  <w:marLeft w:val="0"/>
                  <w:marRight w:val="0"/>
                  <w:marTop w:val="0"/>
                  <w:marBottom w:val="0"/>
                  <w:divBdr>
                    <w:top w:val="none" w:sz="0" w:space="0" w:color="auto"/>
                    <w:left w:val="none" w:sz="0" w:space="0" w:color="auto"/>
                    <w:bottom w:val="none" w:sz="0" w:space="0" w:color="auto"/>
                    <w:right w:val="none" w:sz="0" w:space="0" w:color="auto"/>
                  </w:divBdr>
                </w:div>
                <w:div w:id="122235350">
                  <w:marLeft w:val="0"/>
                  <w:marRight w:val="0"/>
                  <w:marTop w:val="0"/>
                  <w:marBottom w:val="0"/>
                  <w:divBdr>
                    <w:top w:val="none" w:sz="0" w:space="0" w:color="auto"/>
                    <w:left w:val="none" w:sz="0" w:space="0" w:color="auto"/>
                    <w:bottom w:val="none" w:sz="0" w:space="0" w:color="auto"/>
                    <w:right w:val="none" w:sz="0" w:space="0" w:color="auto"/>
                  </w:divBdr>
                </w:div>
                <w:div w:id="122235366">
                  <w:marLeft w:val="0"/>
                  <w:marRight w:val="0"/>
                  <w:marTop w:val="0"/>
                  <w:marBottom w:val="0"/>
                  <w:divBdr>
                    <w:top w:val="none" w:sz="0" w:space="0" w:color="auto"/>
                    <w:left w:val="none" w:sz="0" w:space="0" w:color="auto"/>
                    <w:bottom w:val="none" w:sz="0" w:space="0" w:color="auto"/>
                    <w:right w:val="none" w:sz="0" w:space="0" w:color="auto"/>
                  </w:divBdr>
                </w:div>
                <w:div w:id="122235382">
                  <w:marLeft w:val="0"/>
                  <w:marRight w:val="0"/>
                  <w:marTop w:val="0"/>
                  <w:marBottom w:val="0"/>
                  <w:divBdr>
                    <w:top w:val="none" w:sz="0" w:space="0" w:color="auto"/>
                    <w:left w:val="none" w:sz="0" w:space="0" w:color="auto"/>
                    <w:bottom w:val="none" w:sz="0" w:space="0" w:color="auto"/>
                    <w:right w:val="none" w:sz="0" w:space="0" w:color="auto"/>
                  </w:divBdr>
                </w:div>
                <w:div w:id="122235388">
                  <w:marLeft w:val="0"/>
                  <w:marRight w:val="0"/>
                  <w:marTop w:val="0"/>
                  <w:marBottom w:val="0"/>
                  <w:divBdr>
                    <w:top w:val="none" w:sz="0" w:space="0" w:color="auto"/>
                    <w:left w:val="none" w:sz="0" w:space="0" w:color="auto"/>
                    <w:bottom w:val="none" w:sz="0" w:space="0" w:color="auto"/>
                    <w:right w:val="none" w:sz="0" w:space="0" w:color="auto"/>
                  </w:divBdr>
                </w:div>
                <w:div w:id="122235390">
                  <w:marLeft w:val="0"/>
                  <w:marRight w:val="0"/>
                  <w:marTop w:val="0"/>
                  <w:marBottom w:val="0"/>
                  <w:divBdr>
                    <w:top w:val="none" w:sz="0" w:space="0" w:color="auto"/>
                    <w:left w:val="none" w:sz="0" w:space="0" w:color="auto"/>
                    <w:bottom w:val="none" w:sz="0" w:space="0" w:color="auto"/>
                    <w:right w:val="none" w:sz="0" w:space="0" w:color="auto"/>
                  </w:divBdr>
                </w:div>
                <w:div w:id="122235391">
                  <w:marLeft w:val="0"/>
                  <w:marRight w:val="0"/>
                  <w:marTop w:val="0"/>
                  <w:marBottom w:val="0"/>
                  <w:divBdr>
                    <w:top w:val="none" w:sz="0" w:space="0" w:color="auto"/>
                    <w:left w:val="none" w:sz="0" w:space="0" w:color="auto"/>
                    <w:bottom w:val="none" w:sz="0" w:space="0" w:color="auto"/>
                    <w:right w:val="none" w:sz="0" w:space="0" w:color="auto"/>
                  </w:divBdr>
                </w:div>
                <w:div w:id="122235394">
                  <w:marLeft w:val="0"/>
                  <w:marRight w:val="0"/>
                  <w:marTop w:val="0"/>
                  <w:marBottom w:val="0"/>
                  <w:divBdr>
                    <w:top w:val="none" w:sz="0" w:space="0" w:color="auto"/>
                    <w:left w:val="none" w:sz="0" w:space="0" w:color="auto"/>
                    <w:bottom w:val="none" w:sz="0" w:space="0" w:color="auto"/>
                    <w:right w:val="none" w:sz="0" w:space="0" w:color="auto"/>
                  </w:divBdr>
                </w:div>
                <w:div w:id="122235411">
                  <w:marLeft w:val="0"/>
                  <w:marRight w:val="0"/>
                  <w:marTop w:val="0"/>
                  <w:marBottom w:val="0"/>
                  <w:divBdr>
                    <w:top w:val="none" w:sz="0" w:space="0" w:color="auto"/>
                    <w:left w:val="none" w:sz="0" w:space="0" w:color="auto"/>
                    <w:bottom w:val="none" w:sz="0" w:space="0" w:color="auto"/>
                    <w:right w:val="none" w:sz="0" w:space="0" w:color="auto"/>
                  </w:divBdr>
                </w:div>
                <w:div w:id="122235416">
                  <w:marLeft w:val="0"/>
                  <w:marRight w:val="0"/>
                  <w:marTop w:val="0"/>
                  <w:marBottom w:val="0"/>
                  <w:divBdr>
                    <w:top w:val="none" w:sz="0" w:space="0" w:color="auto"/>
                    <w:left w:val="none" w:sz="0" w:space="0" w:color="auto"/>
                    <w:bottom w:val="none" w:sz="0" w:space="0" w:color="auto"/>
                    <w:right w:val="none" w:sz="0" w:space="0" w:color="auto"/>
                  </w:divBdr>
                </w:div>
                <w:div w:id="122235419">
                  <w:marLeft w:val="0"/>
                  <w:marRight w:val="0"/>
                  <w:marTop w:val="0"/>
                  <w:marBottom w:val="0"/>
                  <w:divBdr>
                    <w:top w:val="none" w:sz="0" w:space="0" w:color="auto"/>
                    <w:left w:val="none" w:sz="0" w:space="0" w:color="auto"/>
                    <w:bottom w:val="none" w:sz="0" w:space="0" w:color="auto"/>
                    <w:right w:val="none" w:sz="0" w:space="0" w:color="auto"/>
                  </w:divBdr>
                </w:div>
                <w:div w:id="122235421">
                  <w:marLeft w:val="0"/>
                  <w:marRight w:val="0"/>
                  <w:marTop w:val="0"/>
                  <w:marBottom w:val="0"/>
                  <w:divBdr>
                    <w:top w:val="none" w:sz="0" w:space="0" w:color="auto"/>
                    <w:left w:val="none" w:sz="0" w:space="0" w:color="auto"/>
                    <w:bottom w:val="none" w:sz="0" w:space="0" w:color="auto"/>
                    <w:right w:val="none" w:sz="0" w:space="0" w:color="auto"/>
                  </w:divBdr>
                </w:div>
                <w:div w:id="122235422">
                  <w:marLeft w:val="0"/>
                  <w:marRight w:val="0"/>
                  <w:marTop w:val="0"/>
                  <w:marBottom w:val="0"/>
                  <w:divBdr>
                    <w:top w:val="none" w:sz="0" w:space="0" w:color="auto"/>
                    <w:left w:val="none" w:sz="0" w:space="0" w:color="auto"/>
                    <w:bottom w:val="none" w:sz="0" w:space="0" w:color="auto"/>
                    <w:right w:val="none" w:sz="0" w:space="0" w:color="auto"/>
                  </w:divBdr>
                </w:div>
                <w:div w:id="122235423">
                  <w:marLeft w:val="0"/>
                  <w:marRight w:val="0"/>
                  <w:marTop w:val="0"/>
                  <w:marBottom w:val="0"/>
                  <w:divBdr>
                    <w:top w:val="none" w:sz="0" w:space="0" w:color="auto"/>
                    <w:left w:val="none" w:sz="0" w:space="0" w:color="auto"/>
                    <w:bottom w:val="none" w:sz="0" w:space="0" w:color="auto"/>
                    <w:right w:val="none" w:sz="0" w:space="0" w:color="auto"/>
                  </w:divBdr>
                </w:div>
                <w:div w:id="122235430">
                  <w:marLeft w:val="0"/>
                  <w:marRight w:val="0"/>
                  <w:marTop w:val="0"/>
                  <w:marBottom w:val="0"/>
                  <w:divBdr>
                    <w:top w:val="none" w:sz="0" w:space="0" w:color="auto"/>
                    <w:left w:val="none" w:sz="0" w:space="0" w:color="auto"/>
                    <w:bottom w:val="none" w:sz="0" w:space="0" w:color="auto"/>
                    <w:right w:val="none" w:sz="0" w:space="0" w:color="auto"/>
                  </w:divBdr>
                </w:div>
                <w:div w:id="122235434">
                  <w:marLeft w:val="0"/>
                  <w:marRight w:val="0"/>
                  <w:marTop w:val="0"/>
                  <w:marBottom w:val="0"/>
                  <w:divBdr>
                    <w:top w:val="none" w:sz="0" w:space="0" w:color="auto"/>
                    <w:left w:val="none" w:sz="0" w:space="0" w:color="auto"/>
                    <w:bottom w:val="none" w:sz="0" w:space="0" w:color="auto"/>
                    <w:right w:val="none" w:sz="0" w:space="0" w:color="auto"/>
                  </w:divBdr>
                </w:div>
                <w:div w:id="122235438">
                  <w:marLeft w:val="0"/>
                  <w:marRight w:val="0"/>
                  <w:marTop w:val="0"/>
                  <w:marBottom w:val="0"/>
                  <w:divBdr>
                    <w:top w:val="none" w:sz="0" w:space="0" w:color="auto"/>
                    <w:left w:val="none" w:sz="0" w:space="0" w:color="auto"/>
                    <w:bottom w:val="none" w:sz="0" w:space="0" w:color="auto"/>
                    <w:right w:val="none" w:sz="0" w:space="0" w:color="auto"/>
                  </w:divBdr>
                </w:div>
                <w:div w:id="122235445">
                  <w:marLeft w:val="0"/>
                  <w:marRight w:val="0"/>
                  <w:marTop w:val="0"/>
                  <w:marBottom w:val="0"/>
                  <w:divBdr>
                    <w:top w:val="none" w:sz="0" w:space="0" w:color="auto"/>
                    <w:left w:val="none" w:sz="0" w:space="0" w:color="auto"/>
                    <w:bottom w:val="none" w:sz="0" w:space="0" w:color="auto"/>
                    <w:right w:val="none" w:sz="0" w:space="0" w:color="auto"/>
                  </w:divBdr>
                </w:div>
                <w:div w:id="122235451">
                  <w:marLeft w:val="0"/>
                  <w:marRight w:val="0"/>
                  <w:marTop w:val="0"/>
                  <w:marBottom w:val="0"/>
                  <w:divBdr>
                    <w:top w:val="none" w:sz="0" w:space="0" w:color="auto"/>
                    <w:left w:val="none" w:sz="0" w:space="0" w:color="auto"/>
                    <w:bottom w:val="none" w:sz="0" w:space="0" w:color="auto"/>
                    <w:right w:val="none" w:sz="0" w:space="0" w:color="auto"/>
                  </w:divBdr>
                </w:div>
                <w:div w:id="122235456">
                  <w:marLeft w:val="0"/>
                  <w:marRight w:val="0"/>
                  <w:marTop w:val="0"/>
                  <w:marBottom w:val="0"/>
                  <w:divBdr>
                    <w:top w:val="none" w:sz="0" w:space="0" w:color="auto"/>
                    <w:left w:val="none" w:sz="0" w:space="0" w:color="auto"/>
                    <w:bottom w:val="none" w:sz="0" w:space="0" w:color="auto"/>
                    <w:right w:val="none" w:sz="0" w:space="0" w:color="auto"/>
                  </w:divBdr>
                </w:div>
                <w:div w:id="122235465">
                  <w:marLeft w:val="0"/>
                  <w:marRight w:val="0"/>
                  <w:marTop w:val="0"/>
                  <w:marBottom w:val="0"/>
                  <w:divBdr>
                    <w:top w:val="none" w:sz="0" w:space="0" w:color="auto"/>
                    <w:left w:val="none" w:sz="0" w:space="0" w:color="auto"/>
                    <w:bottom w:val="none" w:sz="0" w:space="0" w:color="auto"/>
                    <w:right w:val="none" w:sz="0" w:space="0" w:color="auto"/>
                  </w:divBdr>
                </w:div>
                <w:div w:id="122235467">
                  <w:marLeft w:val="0"/>
                  <w:marRight w:val="0"/>
                  <w:marTop w:val="0"/>
                  <w:marBottom w:val="0"/>
                  <w:divBdr>
                    <w:top w:val="none" w:sz="0" w:space="0" w:color="auto"/>
                    <w:left w:val="none" w:sz="0" w:space="0" w:color="auto"/>
                    <w:bottom w:val="none" w:sz="0" w:space="0" w:color="auto"/>
                    <w:right w:val="none" w:sz="0" w:space="0" w:color="auto"/>
                  </w:divBdr>
                </w:div>
                <w:div w:id="122235470">
                  <w:marLeft w:val="0"/>
                  <w:marRight w:val="0"/>
                  <w:marTop w:val="0"/>
                  <w:marBottom w:val="0"/>
                  <w:divBdr>
                    <w:top w:val="none" w:sz="0" w:space="0" w:color="auto"/>
                    <w:left w:val="none" w:sz="0" w:space="0" w:color="auto"/>
                    <w:bottom w:val="none" w:sz="0" w:space="0" w:color="auto"/>
                    <w:right w:val="none" w:sz="0" w:space="0" w:color="auto"/>
                  </w:divBdr>
                </w:div>
                <w:div w:id="122235471">
                  <w:marLeft w:val="0"/>
                  <w:marRight w:val="0"/>
                  <w:marTop w:val="0"/>
                  <w:marBottom w:val="0"/>
                  <w:divBdr>
                    <w:top w:val="none" w:sz="0" w:space="0" w:color="auto"/>
                    <w:left w:val="none" w:sz="0" w:space="0" w:color="auto"/>
                    <w:bottom w:val="none" w:sz="0" w:space="0" w:color="auto"/>
                    <w:right w:val="none" w:sz="0" w:space="0" w:color="auto"/>
                  </w:divBdr>
                </w:div>
                <w:div w:id="122235475">
                  <w:marLeft w:val="0"/>
                  <w:marRight w:val="0"/>
                  <w:marTop w:val="0"/>
                  <w:marBottom w:val="0"/>
                  <w:divBdr>
                    <w:top w:val="none" w:sz="0" w:space="0" w:color="auto"/>
                    <w:left w:val="none" w:sz="0" w:space="0" w:color="auto"/>
                    <w:bottom w:val="none" w:sz="0" w:space="0" w:color="auto"/>
                    <w:right w:val="none" w:sz="0" w:space="0" w:color="auto"/>
                  </w:divBdr>
                </w:div>
                <w:div w:id="122235478">
                  <w:marLeft w:val="0"/>
                  <w:marRight w:val="0"/>
                  <w:marTop w:val="0"/>
                  <w:marBottom w:val="0"/>
                  <w:divBdr>
                    <w:top w:val="none" w:sz="0" w:space="0" w:color="auto"/>
                    <w:left w:val="none" w:sz="0" w:space="0" w:color="auto"/>
                    <w:bottom w:val="none" w:sz="0" w:space="0" w:color="auto"/>
                    <w:right w:val="none" w:sz="0" w:space="0" w:color="auto"/>
                  </w:divBdr>
                </w:div>
                <w:div w:id="122235483">
                  <w:marLeft w:val="0"/>
                  <w:marRight w:val="0"/>
                  <w:marTop w:val="0"/>
                  <w:marBottom w:val="0"/>
                  <w:divBdr>
                    <w:top w:val="none" w:sz="0" w:space="0" w:color="auto"/>
                    <w:left w:val="none" w:sz="0" w:space="0" w:color="auto"/>
                    <w:bottom w:val="none" w:sz="0" w:space="0" w:color="auto"/>
                    <w:right w:val="none" w:sz="0" w:space="0" w:color="auto"/>
                  </w:divBdr>
                </w:div>
                <w:div w:id="122235484">
                  <w:marLeft w:val="0"/>
                  <w:marRight w:val="0"/>
                  <w:marTop w:val="0"/>
                  <w:marBottom w:val="0"/>
                  <w:divBdr>
                    <w:top w:val="none" w:sz="0" w:space="0" w:color="auto"/>
                    <w:left w:val="none" w:sz="0" w:space="0" w:color="auto"/>
                    <w:bottom w:val="none" w:sz="0" w:space="0" w:color="auto"/>
                    <w:right w:val="none" w:sz="0" w:space="0" w:color="auto"/>
                  </w:divBdr>
                </w:div>
                <w:div w:id="122235486">
                  <w:marLeft w:val="0"/>
                  <w:marRight w:val="0"/>
                  <w:marTop w:val="0"/>
                  <w:marBottom w:val="0"/>
                  <w:divBdr>
                    <w:top w:val="none" w:sz="0" w:space="0" w:color="auto"/>
                    <w:left w:val="none" w:sz="0" w:space="0" w:color="auto"/>
                    <w:bottom w:val="none" w:sz="0" w:space="0" w:color="auto"/>
                    <w:right w:val="none" w:sz="0" w:space="0" w:color="auto"/>
                  </w:divBdr>
                </w:div>
                <w:div w:id="122235492">
                  <w:marLeft w:val="0"/>
                  <w:marRight w:val="0"/>
                  <w:marTop w:val="0"/>
                  <w:marBottom w:val="0"/>
                  <w:divBdr>
                    <w:top w:val="none" w:sz="0" w:space="0" w:color="auto"/>
                    <w:left w:val="none" w:sz="0" w:space="0" w:color="auto"/>
                    <w:bottom w:val="none" w:sz="0" w:space="0" w:color="auto"/>
                    <w:right w:val="none" w:sz="0" w:space="0" w:color="auto"/>
                  </w:divBdr>
                </w:div>
                <w:div w:id="122235498">
                  <w:marLeft w:val="0"/>
                  <w:marRight w:val="0"/>
                  <w:marTop w:val="0"/>
                  <w:marBottom w:val="0"/>
                  <w:divBdr>
                    <w:top w:val="none" w:sz="0" w:space="0" w:color="auto"/>
                    <w:left w:val="none" w:sz="0" w:space="0" w:color="auto"/>
                    <w:bottom w:val="none" w:sz="0" w:space="0" w:color="auto"/>
                    <w:right w:val="none" w:sz="0" w:space="0" w:color="auto"/>
                  </w:divBdr>
                </w:div>
                <w:div w:id="122235500">
                  <w:marLeft w:val="0"/>
                  <w:marRight w:val="0"/>
                  <w:marTop w:val="0"/>
                  <w:marBottom w:val="0"/>
                  <w:divBdr>
                    <w:top w:val="none" w:sz="0" w:space="0" w:color="auto"/>
                    <w:left w:val="none" w:sz="0" w:space="0" w:color="auto"/>
                    <w:bottom w:val="none" w:sz="0" w:space="0" w:color="auto"/>
                    <w:right w:val="none" w:sz="0" w:space="0" w:color="auto"/>
                  </w:divBdr>
                </w:div>
                <w:div w:id="122235502">
                  <w:marLeft w:val="0"/>
                  <w:marRight w:val="0"/>
                  <w:marTop w:val="0"/>
                  <w:marBottom w:val="0"/>
                  <w:divBdr>
                    <w:top w:val="none" w:sz="0" w:space="0" w:color="auto"/>
                    <w:left w:val="none" w:sz="0" w:space="0" w:color="auto"/>
                    <w:bottom w:val="none" w:sz="0" w:space="0" w:color="auto"/>
                    <w:right w:val="none" w:sz="0" w:space="0" w:color="auto"/>
                  </w:divBdr>
                </w:div>
                <w:div w:id="122235508">
                  <w:marLeft w:val="0"/>
                  <w:marRight w:val="0"/>
                  <w:marTop w:val="0"/>
                  <w:marBottom w:val="0"/>
                  <w:divBdr>
                    <w:top w:val="none" w:sz="0" w:space="0" w:color="auto"/>
                    <w:left w:val="none" w:sz="0" w:space="0" w:color="auto"/>
                    <w:bottom w:val="none" w:sz="0" w:space="0" w:color="auto"/>
                    <w:right w:val="none" w:sz="0" w:space="0" w:color="auto"/>
                  </w:divBdr>
                </w:div>
                <w:div w:id="122235514">
                  <w:marLeft w:val="0"/>
                  <w:marRight w:val="0"/>
                  <w:marTop w:val="0"/>
                  <w:marBottom w:val="0"/>
                  <w:divBdr>
                    <w:top w:val="none" w:sz="0" w:space="0" w:color="auto"/>
                    <w:left w:val="none" w:sz="0" w:space="0" w:color="auto"/>
                    <w:bottom w:val="none" w:sz="0" w:space="0" w:color="auto"/>
                    <w:right w:val="none" w:sz="0" w:space="0" w:color="auto"/>
                  </w:divBdr>
                </w:div>
                <w:div w:id="122235516">
                  <w:marLeft w:val="0"/>
                  <w:marRight w:val="0"/>
                  <w:marTop w:val="0"/>
                  <w:marBottom w:val="0"/>
                  <w:divBdr>
                    <w:top w:val="none" w:sz="0" w:space="0" w:color="auto"/>
                    <w:left w:val="none" w:sz="0" w:space="0" w:color="auto"/>
                    <w:bottom w:val="none" w:sz="0" w:space="0" w:color="auto"/>
                    <w:right w:val="none" w:sz="0" w:space="0" w:color="auto"/>
                  </w:divBdr>
                </w:div>
                <w:div w:id="122235517">
                  <w:marLeft w:val="0"/>
                  <w:marRight w:val="0"/>
                  <w:marTop w:val="0"/>
                  <w:marBottom w:val="0"/>
                  <w:divBdr>
                    <w:top w:val="none" w:sz="0" w:space="0" w:color="auto"/>
                    <w:left w:val="none" w:sz="0" w:space="0" w:color="auto"/>
                    <w:bottom w:val="none" w:sz="0" w:space="0" w:color="auto"/>
                    <w:right w:val="none" w:sz="0" w:space="0" w:color="auto"/>
                  </w:divBdr>
                </w:div>
                <w:div w:id="122235521">
                  <w:marLeft w:val="0"/>
                  <w:marRight w:val="0"/>
                  <w:marTop w:val="0"/>
                  <w:marBottom w:val="0"/>
                  <w:divBdr>
                    <w:top w:val="none" w:sz="0" w:space="0" w:color="auto"/>
                    <w:left w:val="none" w:sz="0" w:space="0" w:color="auto"/>
                    <w:bottom w:val="none" w:sz="0" w:space="0" w:color="auto"/>
                    <w:right w:val="none" w:sz="0" w:space="0" w:color="auto"/>
                  </w:divBdr>
                </w:div>
                <w:div w:id="122235531">
                  <w:marLeft w:val="0"/>
                  <w:marRight w:val="0"/>
                  <w:marTop w:val="0"/>
                  <w:marBottom w:val="0"/>
                  <w:divBdr>
                    <w:top w:val="none" w:sz="0" w:space="0" w:color="auto"/>
                    <w:left w:val="none" w:sz="0" w:space="0" w:color="auto"/>
                    <w:bottom w:val="none" w:sz="0" w:space="0" w:color="auto"/>
                    <w:right w:val="none" w:sz="0" w:space="0" w:color="auto"/>
                  </w:divBdr>
                </w:div>
                <w:div w:id="122235535">
                  <w:marLeft w:val="0"/>
                  <w:marRight w:val="0"/>
                  <w:marTop w:val="0"/>
                  <w:marBottom w:val="0"/>
                  <w:divBdr>
                    <w:top w:val="none" w:sz="0" w:space="0" w:color="auto"/>
                    <w:left w:val="none" w:sz="0" w:space="0" w:color="auto"/>
                    <w:bottom w:val="none" w:sz="0" w:space="0" w:color="auto"/>
                    <w:right w:val="none" w:sz="0" w:space="0" w:color="auto"/>
                  </w:divBdr>
                </w:div>
                <w:div w:id="122235537">
                  <w:marLeft w:val="0"/>
                  <w:marRight w:val="0"/>
                  <w:marTop w:val="0"/>
                  <w:marBottom w:val="0"/>
                  <w:divBdr>
                    <w:top w:val="none" w:sz="0" w:space="0" w:color="auto"/>
                    <w:left w:val="none" w:sz="0" w:space="0" w:color="auto"/>
                    <w:bottom w:val="none" w:sz="0" w:space="0" w:color="auto"/>
                    <w:right w:val="none" w:sz="0" w:space="0" w:color="auto"/>
                  </w:divBdr>
                </w:div>
                <w:div w:id="122235547">
                  <w:marLeft w:val="0"/>
                  <w:marRight w:val="0"/>
                  <w:marTop w:val="0"/>
                  <w:marBottom w:val="0"/>
                  <w:divBdr>
                    <w:top w:val="none" w:sz="0" w:space="0" w:color="auto"/>
                    <w:left w:val="none" w:sz="0" w:space="0" w:color="auto"/>
                    <w:bottom w:val="none" w:sz="0" w:space="0" w:color="auto"/>
                    <w:right w:val="none" w:sz="0" w:space="0" w:color="auto"/>
                  </w:divBdr>
                </w:div>
                <w:div w:id="122235557">
                  <w:marLeft w:val="0"/>
                  <w:marRight w:val="0"/>
                  <w:marTop w:val="0"/>
                  <w:marBottom w:val="0"/>
                  <w:divBdr>
                    <w:top w:val="none" w:sz="0" w:space="0" w:color="auto"/>
                    <w:left w:val="none" w:sz="0" w:space="0" w:color="auto"/>
                    <w:bottom w:val="none" w:sz="0" w:space="0" w:color="auto"/>
                    <w:right w:val="none" w:sz="0" w:space="0" w:color="auto"/>
                  </w:divBdr>
                </w:div>
                <w:div w:id="122235561">
                  <w:marLeft w:val="0"/>
                  <w:marRight w:val="0"/>
                  <w:marTop w:val="0"/>
                  <w:marBottom w:val="0"/>
                  <w:divBdr>
                    <w:top w:val="none" w:sz="0" w:space="0" w:color="auto"/>
                    <w:left w:val="none" w:sz="0" w:space="0" w:color="auto"/>
                    <w:bottom w:val="none" w:sz="0" w:space="0" w:color="auto"/>
                    <w:right w:val="none" w:sz="0" w:space="0" w:color="auto"/>
                  </w:divBdr>
                </w:div>
                <w:div w:id="122235571">
                  <w:marLeft w:val="0"/>
                  <w:marRight w:val="0"/>
                  <w:marTop w:val="0"/>
                  <w:marBottom w:val="0"/>
                  <w:divBdr>
                    <w:top w:val="none" w:sz="0" w:space="0" w:color="auto"/>
                    <w:left w:val="none" w:sz="0" w:space="0" w:color="auto"/>
                    <w:bottom w:val="none" w:sz="0" w:space="0" w:color="auto"/>
                    <w:right w:val="none" w:sz="0" w:space="0" w:color="auto"/>
                  </w:divBdr>
                </w:div>
                <w:div w:id="122235577">
                  <w:marLeft w:val="0"/>
                  <w:marRight w:val="0"/>
                  <w:marTop w:val="0"/>
                  <w:marBottom w:val="0"/>
                  <w:divBdr>
                    <w:top w:val="none" w:sz="0" w:space="0" w:color="auto"/>
                    <w:left w:val="none" w:sz="0" w:space="0" w:color="auto"/>
                    <w:bottom w:val="none" w:sz="0" w:space="0" w:color="auto"/>
                    <w:right w:val="none" w:sz="0" w:space="0" w:color="auto"/>
                  </w:divBdr>
                </w:div>
                <w:div w:id="122235578">
                  <w:marLeft w:val="0"/>
                  <w:marRight w:val="0"/>
                  <w:marTop w:val="0"/>
                  <w:marBottom w:val="0"/>
                  <w:divBdr>
                    <w:top w:val="none" w:sz="0" w:space="0" w:color="auto"/>
                    <w:left w:val="none" w:sz="0" w:space="0" w:color="auto"/>
                    <w:bottom w:val="none" w:sz="0" w:space="0" w:color="auto"/>
                    <w:right w:val="none" w:sz="0" w:space="0" w:color="auto"/>
                  </w:divBdr>
                </w:div>
                <w:div w:id="122235583">
                  <w:marLeft w:val="0"/>
                  <w:marRight w:val="0"/>
                  <w:marTop w:val="0"/>
                  <w:marBottom w:val="0"/>
                  <w:divBdr>
                    <w:top w:val="none" w:sz="0" w:space="0" w:color="auto"/>
                    <w:left w:val="none" w:sz="0" w:space="0" w:color="auto"/>
                    <w:bottom w:val="none" w:sz="0" w:space="0" w:color="auto"/>
                    <w:right w:val="none" w:sz="0" w:space="0" w:color="auto"/>
                  </w:divBdr>
                </w:div>
                <w:div w:id="122235589">
                  <w:marLeft w:val="0"/>
                  <w:marRight w:val="0"/>
                  <w:marTop w:val="0"/>
                  <w:marBottom w:val="0"/>
                  <w:divBdr>
                    <w:top w:val="none" w:sz="0" w:space="0" w:color="auto"/>
                    <w:left w:val="none" w:sz="0" w:space="0" w:color="auto"/>
                    <w:bottom w:val="none" w:sz="0" w:space="0" w:color="auto"/>
                    <w:right w:val="none" w:sz="0" w:space="0" w:color="auto"/>
                  </w:divBdr>
                </w:div>
                <w:div w:id="122235592">
                  <w:marLeft w:val="0"/>
                  <w:marRight w:val="0"/>
                  <w:marTop w:val="0"/>
                  <w:marBottom w:val="0"/>
                  <w:divBdr>
                    <w:top w:val="none" w:sz="0" w:space="0" w:color="auto"/>
                    <w:left w:val="none" w:sz="0" w:space="0" w:color="auto"/>
                    <w:bottom w:val="none" w:sz="0" w:space="0" w:color="auto"/>
                    <w:right w:val="none" w:sz="0" w:space="0" w:color="auto"/>
                  </w:divBdr>
                </w:div>
                <w:div w:id="122235609">
                  <w:marLeft w:val="0"/>
                  <w:marRight w:val="0"/>
                  <w:marTop w:val="0"/>
                  <w:marBottom w:val="0"/>
                  <w:divBdr>
                    <w:top w:val="none" w:sz="0" w:space="0" w:color="auto"/>
                    <w:left w:val="none" w:sz="0" w:space="0" w:color="auto"/>
                    <w:bottom w:val="none" w:sz="0" w:space="0" w:color="auto"/>
                    <w:right w:val="none" w:sz="0" w:space="0" w:color="auto"/>
                  </w:divBdr>
                </w:div>
                <w:div w:id="122235610">
                  <w:marLeft w:val="0"/>
                  <w:marRight w:val="0"/>
                  <w:marTop w:val="0"/>
                  <w:marBottom w:val="0"/>
                  <w:divBdr>
                    <w:top w:val="none" w:sz="0" w:space="0" w:color="auto"/>
                    <w:left w:val="none" w:sz="0" w:space="0" w:color="auto"/>
                    <w:bottom w:val="none" w:sz="0" w:space="0" w:color="auto"/>
                    <w:right w:val="none" w:sz="0" w:space="0" w:color="auto"/>
                  </w:divBdr>
                </w:div>
                <w:div w:id="122235621">
                  <w:marLeft w:val="0"/>
                  <w:marRight w:val="0"/>
                  <w:marTop w:val="0"/>
                  <w:marBottom w:val="0"/>
                  <w:divBdr>
                    <w:top w:val="none" w:sz="0" w:space="0" w:color="auto"/>
                    <w:left w:val="none" w:sz="0" w:space="0" w:color="auto"/>
                    <w:bottom w:val="none" w:sz="0" w:space="0" w:color="auto"/>
                    <w:right w:val="none" w:sz="0" w:space="0" w:color="auto"/>
                  </w:divBdr>
                </w:div>
                <w:div w:id="122235623">
                  <w:marLeft w:val="0"/>
                  <w:marRight w:val="0"/>
                  <w:marTop w:val="0"/>
                  <w:marBottom w:val="0"/>
                  <w:divBdr>
                    <w:top w:val="none" w:sz="0" w:space="0" w:color="auto"/>
                    <w:left w:val="none" w:sz="0" w:space="0" w:color="auto"/>
                    <w:bottom w:val="none" w:sz="0" w:space="0" w:color="auto"/>
                    <w:right w:val="none" w:sz="0" w:space="0" w:color="auto"/>
                  </w:divBdr>
                </w:div>
                <w:div w:id="122235624">
                  <w:marLeft w:val="0"/>
                  <w:marRight w:val="0"/>
                  <w:marTop w:val="0"/>
                  <w:marBottom w:val="0"/>
                  <w:divBdr>
                    <w:top w:val="none" w:sz="0" w:space="0" w:color="auto"/>
                    <w:left w:val="none" w:sz="0" w:space="0" w:color="auto"/>
                    <w:bottom w:val="none" w:sz="0" w:space="0" w:color="auto"/>
                    <w:right w:val="none" w:sz="0" w:space="0" w:color="auto"/>
                  </w:divBdr>
                </w:div>
                <w:div w:id="122235632">
                  <w:marLeft w:val="0"/>
                  <w:marRight w:val="0"/>
                  <w:marTop w:val="0"/>
                  <w:marBottom w:val="0"/>
                  <w:divBdr>
                    <w:top w:val="none" w:sz="0" w:space="0" w:color="auto"/>
                    <w:left w:val="none" w:sz="0" w:space="0" w:color="auto"/>
                    <w:bottom w:val="none" w:sz="0" w:space="0" w:color="auto"/>
                    <w:right w:val="none" w:sz="0" w:space="0" w:color="auto"/>
                  </w:divBdr>
                </w:div>
                <w:div w:id="122235636">
                  <w:marLeft w:val="0"/>
                  <w:marRight w:val="0"/>
                  <w:marTop w:val="0"/>
                  <w:marBottom w:val="0"/>
                  <w:divBdr>
                    <w:top w:val="none" w:sz="0" w:space="0" w:color="auto"/>
                    <w:left w:val="none" w:sz="0" w:space="0" w:color="auto"/>
                    <w:bottom w:val="none" w:sz="0" w:space="0" w:color="auto"/>
                    <w:right w:val="none" w:sz="0" w:space="0" w:color="auto"/>
                  </w:divBdr>
                </w:div>
                <w:div w:id="122235639">
                  <w:marLeft w:val="0"/>
                  <w:marRight w:val="0"/>
                  <w:marTop w:val="0"/>
                  <w:marBottom w:val="0"/>
                  <w:divBdr>
                    <w:top w:val="none" w:sz="0" w:space="0" w:color="auto"/>
                    <w:left w:val="none" w:sz="0" w:space="0" w:color="auto"/>
                    <w:bottom w:val="none" w:sz="0" w:space="0" w:color="auto"/>
                    <w:right w:val="none" w:sz="0" w:space="0" w:color="auto"/>
                  </w:divBdr>
                </w:div>
                <w:div w:id="122235641">
                  <w:marLeft w:val="0"/>
                  <w:marRight w:val="0"/>
                  <w:marTop w:val="0"/>
                  <w:marBottom w:val="0"/>
                  <w:divBdr>
                    <w:top w:val="none" w:sz="0" w:space="0" w:color="auto"/>
                    <w:left w:val="none" w:sz="0" w:space="0" w:color="auto"/>
                    <w:bottom w:val="none" w:sz="0" w:space="0" w:color="auto"/>
                    <w:right w:val="none" w:sz="0" w:space="0" w:color="auto"/>
                  </w:divBdr>
                </w:div>
                <w:div w:id="122235662">
                  <w:marLeft w:val="0"/>
                  <w:marRight w:val="0"/>
                  <w:marTop w:val="0"/>
                  <w:marBottom w:val="0"/>
                  <w:divBdr>
                    <w:top w:val="none" w:sz="0" w:space="0" w:color="auto"/>
                    <w:left w:val="none" w:sz="0" w:space="0" w:color="auto"/>
                    <w:bottom w:val="none" w:sz="0" w:space="0" w:color="auto"/>
                    <w:right w:val="none" w:sz="0" w:space="0" w:color="auto"/>
                  </w:divBdr>
                </w:div>
                <w:div w:id="122235667">
                  <w:marLeft w:val="0"/>
                  <w:marRight w:val="0"/>
                  <w:marTop w:val="0"/>
                  <w:marBottom w:val="0"/>
                  <w:divBdr>
                    <w:top w:val="none" w:sz="0" w:space="0" w:color="auto"/>
                    <w:left w:val="none" w:sz="0" w:space="0" w:color="auto"/>
                    <w:bottom w:val="none" w:sz="0" w:space="0" w:color="auto"/>
                    <w:right w:val="none" w:sz="0" w:space="0" w:color="auto"/>
                  </w:divBdr>
                </w:div>
                <w:div w:id="122235671">
                  <w:marLeft w:val="0"/>
                  <w:marRight w:val="0"/>
                  <w:marTop w:val="0"/>
                  <w:marBottom w:val="0"/>
                  <w:divBdr>
                    <w:top w:val="none" w:sz="0" w:space="0" w:color="auto"/>
                    <w:left w:val="none" w:sz="0" w:space="0" w:color="auto"/>
                    <w:bottom w:val="none" w:sz="0" w:space="0" w:color="auto"/>
                    <w:right w:val="none" w:sz="0" w:space="0" w:color="auto"/>
                  </w:divBdr>
                </w:div>
                <w:div w:id="122235672">
                  <w:marLeft w:val="0"/>
                  <w:marRight w:val="0"/>
                  <w:marTop w:val="0"/>
                  <w:marBottom w:val="0"/>
                  <w:divBdr>
                    <w:top w:val="none" w:sz="0" w:space="0" w:color="auto"/>
                    <w:left w:val="none" w:sz="0" w:space="0" w:color="auto"/>
                    <w:bottom w:val="none" w:sz="0" w:space="0" w:color="auto"/>
                    <w:right w:val="none" w:sz="0" w:space="0" w:color="auto"/>
                  </w:divBdr>
                </w:div>
                <w:div w:id="122235675">
                  <w:marLeft w:val="0"/>
                  <w:marRight w:val="0"/>
                  <w:marTop w:val="0"/>
                  <w:marBottom w:val="0"/>
                  <w:divBdr>
                    <w:top w:val="none" w:sz="0" w:space="0" w:color="auto"/>
                    <w:left w:val="none" w:sz="0" w:space="0" w:color="auto"/>
                    <w:bottom w:val="none" w:sz="0" w:space="0" w:color="auto"/>
                    <w:right w:val="none" w:sz="0" w:space="0" w:color="auto"/>
                  </w:divBdr>
                </w:div>
                <w:div w:id="122235680">
                  <w:marLeft w:val="0"/>
                  <w:marRight w:val="0"/>
                  <w:marTop w:val="0"/>
                  <w:marBottom w:val="0"/>
                  <w:divBdr>
                    <w:top w:val="none" w:sz="0" w:space="0" w:color="auto"/>
                    <w:left w:val="none" w:sz="0" w:space="0" w:color="auto"/>
                    <w:bottom w:val="none" w:sz="0" w:space="0" w:color="auto"/>
                    <w:right w:val="none" w:sz="0" w:space="0" w:color="auto"/>
                  </w:divBdr>
                </w:div>
                <w:div w:id="122235683">
                  <w:marLeft w:val="0"/>
                  <w:marRight w:val="0"/>
                  <w:marTop w:val="0"/>
                  <w:marBottom w:val="0"/>
                  <w:divBdr>
                    <w:top w:val="none" w:sz="0" w:space="0" w:color="auto"/>
                    <w:left w:val="none" w:sz="0" w:space="0" w:color="auto"/>
                    <w:bottom w:val="none" w:sz="0" w:space="0" w:color="auto"/>
                    <w:right w:val="none" w:sz="0" w:space="0" w:color="auto"/>
                  </w:divBdr>
                </w:div>
                <w:div w:id="122235685">
                  <w:marLeft w:val="0"/>
                  <w:marRight w:val="0"/>
                  <w:marTop w:val="0"/>
                  <w:marBottom w:val="0"/>
                  <w:divBdr>
                    <w:top w:val="none" w:sz="0" w:space="0" w:color="auto"/>
                    <w:left w:val="none" w:sz="0" w:space="0" w:color="auto"/>
                    <w:bottom w:val="none" w:sz="0" w:space="0" w:color="auto"/>
                    <w:right w:val="none" w:sz="0" w:space="0" w:color="auto"/>
                  </w:divBdr>
                </w:div>
                <w:div w:id="122235691">
                  <w:marLeft w:val="0"/>
                  <w:marRight w:val="0"/>
                  <w:marTop w:val="0"/>
                  <w:marBottom w:val="0"/>
                  <w:divBdr>
                    <w:top w:val="none" w:sz="0" w:space="0" w:color="auto"/>
                    <w:left w:val="none" w:sz="0" w:space="0" w:color="auto"/>
                    <w:bottom w:val="none" w:sz="0" w:space="0" w:color="auto"/>
                    <w:right w:val="none" w:sz="0" w:space="0" w:color="auto"/>
                  </w:divBdr>
                </w:div>
                <w:div w:id="122235693">
                  <w:marLeft w:val="0"/>
                  <w:marRight w:val="0"/>
                  <w:marTop w:val="0"/>
                  <w:marBottom w:val="0"/>
                  <w:divBdr>
                    <w:top w:val="none" w:sz="0" w:space="0" w:color="auto"/>
                    <w:left w:val="none" w:sz="0" w:space="0" w:color="auto"/>
                    <w:bottom w:val="none" w:sz="0" w:space="0" w:color="auto"/>
                    <w:right w:val="none" w:sz="0" w:space="0" w:color="auto"/>
                  </w:divBdr>
                </w:div>
                <w:div w:id="122235694">
                  <w:marLeft w:val="0"/>
                  <w:marRight w:val="0"/>
                  <w:marTop w:val="0"/>
                  <w:marBottom w:val="0"/>
                  <w:divBdr>
                    <w:top w:val="none" w:sz="0" w:space="0" w:color="auto"/>
                    <w:left w:val="none" w:sz="0" w:space="0" w:color="auto"/>
                    <w:bottom w:val="none" w:sz="0" w:space="0" w:color="auto"/>
                    <w:right w:val="none" w:sz="0" w:space="0" w:color="auto"/>
                  </w:divBdr>
                </w:div>
                <w:div w:id="122235695">
                  <w:marLeft w:val="0"/>
                  <w:marRight w:val="0"/>
                  <w:marTop w:val="0"/>
                  <w:marBottom w:val="0"/>
                  <w:divBdr>
                    <w:top w:val="none" w:sz="0" w:space="0" w:color="auto"/>
                    <w:left w:val="none" w:sz="0" w:space="0" w:color="auto"/>
                    <w:bottom w:val="none" w:sz="0" w:space="0" w:color="auto"/>
                    <w:right w:val="none" w:sz="0" w:space="0" w:color="auto"/>
                  </w:divBdr>
                </w:div>
                <w:div w:id="122235700">
                  <w:marLeft w:val="0"/>
                  <w:marRight w:val="0"/>
                  <w:marTop w:val="0"/>
                  <w:marBottom w:val="0"/>
                  <w:divBdr>
                    <w:top w:val="none" w:sz="0" w:space="0" w:color="auto"/>
                    <w:left w:val="none" w:sz="0" w:space="0" w:color="auto"/>
                    <w:bottom w:val="none" w:sz="0" w:space="0" w:color="auto"/>
                    <w:right w:val="none" w:sz="0" w:space="0" w:color="auto"/>
                  </w:divBdr>
                </w:div>
                <w:div w:id="122235705">
                  <w:marLeft w:val="0"/>
                  <w:marRight w:val="0"/>
                  <w:marTop w:val="0"/>
                  <w:marBottom w:val="0"/>
                  <w:divBdr>
                    <w:top w:val="none" w:sz="0" w:space="0" w:color="auto"/>
                    <w:left w:val="none" w:sz="0" w:space="0" w:color="auto"/>
                    <w:bottom w:val="none" w:sz="0" w:space="0" w:color="auto"/>
                    <w:right w:val="none" w:sz="0" w:space="0" w:color="auto"/>
                  </w:divBdr>
                </w:div>
                <w:div w:id="122235715">
                  <w:marLeft w:val="0"/>
                  <w:marRight w:val="0"/>
                  <w:marTop w:val="0"/>
                  <w:marBottom w:val="0"/>
                  <w:divBdr>
                    <w:top w:val="none" w:sz="0" w:space="0" w:color="auto"/>
                    <w:left w:val="none" w:sz="0" w:space="0" w:color="auto"/>
                    <w:bottom w:val="none" w:sz="0" w:space="0" w:color="auto"/>
                    <w:right w:val="none" w:sz="0" w:space="0" w:color="auto"/>
                  </w:divBdr>
                </w:div>
                <w:div w:id="122235716">
                  <w:marLeft w:val="0"/>
                  <w:marRight w:val="0"/>
                  <w:marTop w:val="0"/>
                  <w:marBottom w:val="0"/>
                  <w:divBdr>
                    <w:top w:val="none" w:sz="0" w:space="0" w:color="auto"/>
                    <w:left w:val="none" w:sz="0" w:space="0" w:color="auto"/>
                    <w:bottom w:val="none" w:sz="0" w:space="0" w:color="auto"/>
                    <w:right w:val="none" w:sz="0" w:space="0" w:color="auto"/>
                  </w:divBdr>
                </w:div>
                <w:div w:id="122235736">
                  <w:marLeft w:val="0"/>
                  <w:marRight w:val="0"/>
                  <w:marTop w:val="0"/>
                  <w:marBottom w:val="0"/>
                  <w:divBdr>
                    <w:top w:val="none" w:sz="0" w:space="0" w:color="auto"/>
                    <w:left w:val="none" w:sz="0" w:space="0" w:color="auto"/>
                    <w:bottom w:val="none" w:sz="0" w:space="0" w:color="auto"/>
                    <w:right w:val="none" w:sz="0" w:space="0" w:color="auto"/>
                  </w:divBdr>
                </w:div>
                <w:div w:id="122235744">
                  <w:marLeft w:val="0"/>
                  <w:marRight w:val="0"/>
                  <w:marTop w:val="0"/>
                  <w:marBottom w:val="0"/>
                  <w:divBdr>
                    <w:top w:val="none" w:sz="0" w:space="0" w:color="auto"/>
                    <w:left w:val="none" w:sz="0" w:space="0" w:color="auto"/>
                    <w:bottom w:val="none" w:sz="0" w:space="0" w:color="auto"/>
                    <w:right w:val="none" w:sz="0" w:space="0" w:color="auto"/>
                  </w:divBdr>
                </w:div>
                <w:div w:id="122235751">
                  <w:marLeft w:val="0"/>
                  <w:marRight w:val="0"/>
                  <w:marTop w:val="0"/>
                  <w:marBottom w:val="0"/>
                  <w:divBdr>
                    <w:top w:val="none" w:sz="0" w:space="0" w:color="auto"/>
                    <w:left w:val="none" w:sz="0" w:space="0" w:color="auto"/>
                    <w:bottom w:val="none" w:sz="0" w:space="0" w:color="auto"/>
                    <w:right w:val="none" w:sz="0" w:space="0" w:color="auto"/>
                  </w:divBdr>
                </w:div>
                <w:div w:id="122235757">
                  <w:marLeft w:val="0"/>
                  <w:marRight w:val="0"/>
                  <w:marTop w:val="0"/>
                  <w:marBottom w:val="0"/>
                  <w:divBdr>
                    <w:top w:val="none" w:sz="0" w:space="0" w:color="auto"/>
                    <w:left w:val="none" w:sz="0" w:space="0" w:color="auto"/>
                    <w:bottom w:val="none" w:sz="0" w:space="0" w:color="auto"/>
                    <w:right w:val="none" w:sz="0" w:space="0" w:color="auto"/>
                  </w:divBdr>
                </w:div>
                <w:div w:id="122235758">
                  <w:marLeft w:val="0"/>
                  <w:marRight w:val="0"/>
                  <w:marTop w:val="0"/>
                  <w:marBottom w:val="0"/>
                  <w:divBdr>
                    <w:top w:val="none" w:sz="0" w:space="0" w:color="auto"/>
                    <w:left w:val="none" w:sz="0" w:space="0" w:color="auto"/>
                    <w:bottom w:val="none" w:sz="0" w:space="0" w:color="auto"/>
                    <w:right w:val="none" w:sz="0" w:space="0" w:color="auto"/>
                  </w:divBdr>
                </w:div>
                <w:div w:id="122235762">
                  <w:marLeft w:val="0"/>
                  <w:marRight w:val="0"/>
                  <w:marTop w:val="0"/>
                  <w:marBottom w:val="0"/>
                  <w:divBdr>
                    <w:top w:val="none" w:sz="0" w:space="0" w:color="auto"/>
                    <w:left w:val="none" w:sz="0" w:space="0" w:color="auto"/>
                    <w:bottom w:val="none" w:sz="0" w:space="0" w:color="auto"/>
                    <w:right w:val="none" w:sz="0" w:space="0" w:color="auto"/>
                  </w:divBdr>
                </w:div>
                <w:div w:id="122235765">
                  <w:marLeft w:val="0"/>
                  <w:marRight w:val="0"/>
                  <w:marTop w:val="0"/>
                  <w:marBottom w:val="0"/>
                  <w:divBdr>
                    <w:top w:val="none" w:sz="0" w:space="0" w:color="auto"/>
                    <w:left w:val="none" w:sz="0" w:space="0" w:color="auto"/>
                    <w:bottom w:val="none" w:sz="0" w:space="0" w:color="auto"/>
                    <w:right w:val="none" w:sz="0" w:space="0" w:color="auto"/>
                  </w:divBdr>
                </w:div>
                <w:div w:id="122235777">
                  <w:marLeft w:val="0"/>
                  <w:marRight w:val="0"/>
                  <w:marTop w:val="0"/>
                  <w:marBottom w:val="0"/>
                  <w:divBdr>
                    <w:top w:val="none" w:sz="0" w:space="0" w:color="auto"/>
                    <w:left w:val="none" w:sz="0" w:space="0" w:color="auto"/>
                    <w:bottom w:val="none" w:sz="0" w:space="0" w:color="auto"/>
                    <w:right w:val="none" w:sz="0" w:space="0" w:color="auto"/>
                  </w:divBdr>
                </w:div>
                <w:div w:id="122235781">
                  <w:marLeft w:val="0"/>
                  <w:marRight w:val="0"/>
                  <w:marTop w:val="0"/>
                  <w:marBottom w:val="0"/>
                  <w:divBdr>
                    <w:top w:val="none" w:sz="0" w:space="0" w:color="auto"/>
                    <w:left w:val="none" w:sz="0" w:space="0" w:color="auto"/>
                    <w:bottom w:val="none" w:sz="0" w:space="0" w:color="auto"/>
                    <w:right w:val="none" w:sz="0" w:space="0" w:color="auto"/>
                  </w:divBdr>
                </w:div>
                <w:div w:id="122235783">
                  <w:marLeft w:val="0"/>
                  <w:marRight w:val="0"/>
                  <w:marTop w:val="0"/>
                  <w:marBottom w:val="0"/>
                  <w:divBdr>
                    <w:top w:val="none" w:sz="0" w:space="0" w:color="auto"/>
                    <w:left w:val="none" w:sz="0" w:space="0" w:color="auto"/>
                    <w:bottom w:val="none" w:sz="0" w:space="0" w:color="auto"/>
                    <w:right w:val="none" w:sz="0" w:space="0" w:color="auto"/>
                  </w:divBdr>
                </w:div>
                <w:div w:id="122235786">
                  <w:marLeft w:val="0"/>
                  <w:marRight w:val="0"/>
                  <w:marTop w:val="0"/>
                  <w:marBottom w:val="0"/>
                  <w:divBdr>
                    <w:top w:val="none" w:sz="0" w:space="0" w:color="auto"/>
                    <w:left w:val="none" w:sz="0" w:space="0" w:color="auto"/>
                    <w:bottom w:val="none" w:sz="0" w:space="0" w:color="auto"/>
                    <w:right w:val="none" w:sz="0" w:space="0" w:color="auto"/>
                  </w:divBdr>
                </w:div>
                <w:div w:id="122235802">
                  <w:marLeft w:val="0"/>
                  <w:marRight w:val="0"/>
                  <w:marTop w:val="0"/>
                  <w:marBottom w:val="0"/>
                  <w:divBdr>
                    <w:top w:val="none" w:sz="0" w:space="0" w:color="auto"/>
                    <w:left w:val="none" w:sz="0" w:space="0" w:color="auto"/>
                    <w:bottom w:val="none" w:sz="0" w:space="0" w:color="auto"/>
                    <w:right w:val="none" w:sz="0" w:space="0" w:color="auto"/>
                  </w:divBdr>
                </w:div>
                <w:div w:id="122235803">
                  <w:marLeft w:val="0"/>
                  <w:marRight w:val="0"/>
                  <w:marTop w:val="0"/>
                  <w:marBottom w:val="0"/>
                  <w:divBdr>
                    <w:top w:val="none" w:sz="0" w:space="0" w:color="auto"/>
                    <w:left w:val="none" w:sz="0" w:space="0" w:color="auto"/>
                    <w:bottom w:val="none" w:sz="0" w:space="0" w:color="auto"/>
                    <w:right w:val="none" w:sz="0" w:space="0" w:color="auto"/>
                  </w:divBdr>
                </w:div>
                <w:div w:id="122235804">
                  <w:marLeft w:val="0"/>
                  <w:marRight w:val="0"/>
                  <w:marTop w:val="0"/>
                  <w:marBottom w:val="0"/>
                  <w:divBdr>
                    <w:top w:val="none" w:sz="0" w:space="0" w:color="auto"/>
                    <w:left w:val="none" w:sz="0" w:space="0" w:color="auto"/>
                    <w:bottom w:val="none" w:sz="0" w:space="0" w:color="auto"/>
                    <w:right w:val="none" w:sz="0" w:space="0" w:color="auto"/>
                  </w:divBdr>
                </w:div>
                <w:div w:id="122235807">
                  <w:marLeft w:val="0"/>
                  <w:marRight w:val="0"/>
                  <w:marTop w:val="0"/>
                  <w:marBottom w:val="0"/>
                  <w:divBdr>
                    <w:top w:val="none" w:sz="0" w:space="0" w:color="auto"/>
                    <w:left w:val="none" w:sz="0" w:space="0" w:color="auto"/>
                    <w:bottom w:val="none" w:sz="0" w:space="0" w:color="auto"/>
                    <w:right w:val="none" w:sz="0" w:space="0" w:color="auto"/>
                  </w:divBdr>
                </w:div>
                <w:div w:id="122235809">
                  <w:marLeft w:val="0"/>
                  <w:marRight w:val="0"/>
                  <w:marTop w:val="0"/>
                  <w:marBottom w:val="0"/>
                  <w:divBdr>
                    <w:top w:val="none" w:sz="0" w:space="0" w:color="auto"/>
                    <w:left w:val="none" w:sz="0" w:space="0" w:color="auto"/>
                    <w:bottom w:val="none" w:sz="0" w:space="0" w:color="auto"/>
                    <w:right w:val="none" w:sz="0" w:space="0" w:color="auto"/>
                  </w:divBdr>
                </w:div>
                <w:div w:id="122235814">
                  <w:marLeft w:val="0"/>
                  <w:marRight w:val="0"/>
                  <w:marTop w:val="0"/>
                  <w:marBottom w:val="0"/>
                  <w:divBdr>
                    <w:top w:val="none" w:sz="0" w:space="0" w:color="auto"/>
                    <w:left w:val="none" w:sz="0" w:space="0" w:color="auto"/>
                    <w:bottom w:val="none" w:sz="0" w:space="0" w:color="auto"/>
                    <w:right w:val="none" w:sz="0" w:space="0" w:color="auto"/>
                  </w:divBdr>
                </w:div>
                <w:div w:id="122235815">
                  <w:marLeft w:val="0"/>
                  <w:marRight w:val="0"/>
                  <w:marTop w:val="0"/>
                  <w:marBottom w:val="0"/>
                  <w:divBdr>
                    <w:top w:val="none" w:sz="0" w:space="0" w:color="auto"/>
                    <w:left w:val="none" w:sz="0" w:space="0" w:color="auto"/>
                    <w:bottom w:val="none" w:sz="0" w:space="0" w:color="auto"/>
                    <w:right w:val="none" w:sz="0" w:space="0" w:color="auto"/>
                  </w:divBdr>
                </w:div>
                <w:div w:id="122235817">
                  <w:marLeft w:val="0"/>
                  <w:marRight w:val="0"/>
                  <w:marTop w:val="0"/>
                  <w:marBottom w:val="0"/>
                  <w:divBdr>
                    <w:top w:val="none" w:sz="0" w:space="0" w:color="auto"/>
                    <w:left w:val="none" w:sz="0" w:space="0" w:color="auto"/>
                    <w:bottom w:val="none" w:sz="0" w:space="0" w:color="auto"/>
                    <w:right w:val="none" w:sz="0" w:space="0" w:color="auto"/>
                  </w:divBdr>
                </w:div>
                <w:div w:id="122235833">
                  <w:marLeft w:val="0"/>
                  <w:marRight w:val="0"/>
                  <w:marTop w:val="0"/>
                  <w:marBottom w:val="0"/>
                  <w:divBdr>
                    <w:top w:val="none" w:sz="0" w:space="0" w:color="auto"/>
                    <w:left w:val="none" w:sz="0" w:space="0" w:color="auto"/>
                    <w:bottom w:val="none" w:sz="0" w:space="0" w:color="auto"/>
                    <w:right w:val="none" w:sz="0" w:space="0" w:color="auto"/>
                  </w:divBdr>
                </w:div>
                <w:div w:id="122235834">
                  <w:marLeft w:val="0"/>
                  <w:marRight w:val="0"/>
                  <w:marTop w:val="0"/>
                  <w:marBottom w:val="0"/>
                  <w:divBdr>
                    <w:top w:val="none" w:sz="0" w:space="0" w:color="auto"/>
                    <w:left w:val="none" w:sz="0" w:space="0" w:color="auto"/>
                    <w:bottom w:val="none" w:sz="0" w:space="0" w:color="auto"/>
                    <w:right w:val="none" w:sz="0" w:space="0" w:color="auto"/>
                  </w:divBdr>
                </w:div>
                <w:div w:id="122235841">
                  <w:marLeft w:val="0"/>
                  <w:marRight w:val="0"/>
                  <w:marTop w:val="0"/>
                  <w:marBottom w:val="0"/>
                  <w:divBdr>
                    <w:top w:val="none" w:sz="0" w:space="0" w:color="auto"/>
                    <w:left w:val="none" w:sz="0" w:space="0" w:color="auto"/>
                    <w:bottom w:val="none" w:sz="0" w:space="0" w:color="auto"/>
                    <w:right w:val="none" w:sz="0" w:space="0" w:color="auto"/>
                  </w:divBdr>
                </w:div>
                <w:div w:id="122235843">
                  <w:marLeft w:val="0"/>
                  <w:marRight w:val="0"/>
                  <w:marTop w:val="0"/>
                  <w:marBottom w:val="0"/>
                  <w:divBdr>
                    <w:top w:val="none" w:sz="0" w:space="0" w:color="auto"/>
                    <w:left w:val="none" w:sz="0" w:space="0" w:color="auto"/>
                    <w:bottom w:val="none" w:sz="0" w:space="0" w:color="auto"/>
                    <w:right w:val="none" w:sz="0" w:space="0" w:color="auto"/>
                  </w:divBdr>
                </w:div>
                <w:div w:id="122235847">
                  <w:marLeft w:val="0"/>
                  <w:marRight w:val="0"/>
                  <w:marTop w:val="0"/>
                  <w:marBottom w:val="0"/>
                  <w:divBdr>
                    <w:top w:val="none" w:sz="0" w:space="0" w:color="auto"/>
                    <w:left w:val="none" w:sz="0" w:space="0" w:color="auto"/>
                    <w:bottom w:val="none" w:sz="0" w:space="0" w:color="auto"/>
                    <w:right w:val="none" w:sz="0" w:space="0" w:color="auto"/>
                  </w:divBdr>
                </w:div>
                <w:div w:id="122235849">
                  <w:marLeft w:val="0"/>
                  <w:marRight w:val="0"/>
                  <w:marTop w:val="0"/>
                  <w:marBottom w:val="0"/>
                  <w:divBdr>
                    <w:top w:val="none" w:sz="0" w:space="0" w:color="auto"/>
                    <w:left w:val="none" w:sz="0" w:space="0" w:color="auto"/>
                    <w:bottom w:val="none" w:sz="0" w:space="0" w:color="auto"/>
                    <w:right w:val="none" w:sz="0" w:space="0" w:color="auto"/>
                  </w:divBdr>
                </w:div>
                <w:div w:id="122235852">
                  <w:marLeft w:val="0"/>
                  <w:marRight w:val="0"/>
                  <w:marTop w:val="0"/>
                  <w:marBottom w:val="0"/>
                  <w:divBdr>
                    <w:top w:val="none" w:sz="0" w:space="0" w:color="auto"/>
                    <w:left w:val="none" w:sz="0" w:space="0" w:color="auto"/>
                    <w:bottom w:val="none" w:sz="0" w:space="0" w:color="auto"/>
                    <w:right w:val="none" w:sz="0" w:space="0" w:color="auto"/>
                  </w:divBdr>
                </w:div>
                <w:div w:id="122235853">
                  <w:marLeft w:val="0"/>
                  <w:marRight w:val="0"/>
                  <w:marTop w:val="0"/>
                  <w:marBottom w:val="0"/>
                  <w:divBdr>
                    <w:top w:val="none" w:sz="0" w:space="0" w:color="auto"/>
                    <w:left w:val="none" w:sz="0" w:space="0" w:color="auto"/>
                    <w:bottom w:val="none" w:sz="0" w:space="0" w:color="auto"/>
                    <w:right w:val="none" w:sz="0" w:space="0" w:color="auto"/>
                  </w:divBdr>
                </w:div>
                <w:div w:id="122235855">
                  <w:marLeft w:val="0"/>
                  <w:marRight w:val="0"/>
                  <w:marTop w:val="0"/>
                  <w:marBottom w:val="0"/>
                  <w:divBdr>
                    <w:top w:val="none" w:sz="0" w:space="0" w:color="auto"/>
                    <w:left w:val="none" w:sz="0" w:space="0" w:color="auto"/>
                    <w:bottom w:val="none" w:sz="0" w:space="0" w:color="auto"/>
                    <w:right w:val="none" w:sz="0" w:space="0" w:color="auto"/>
                  </w:divBdr>
                </w:div>
                <w:div w:id="122235856">
                  <w:marLeft w:val="0"/>
                  <w:marRight w:val="0"/>
                  <w:marTop w:val="0"/>
                  <w:marBottom w:val="0"/>
                  <w:divBdr>
                    <w:top w:val="none" w:sz="0" w:space="0" w:color="auto"/>
                    <w:left w:val="none" w:sz="0" w:space="0" w:color="auto"/>
                    <w:bottom w:val="none" w:sz="0" w:space="0" w:color="auto"/>
                    <w:right w:val="none" w:sz="0" w:space="0" w:color="auto"/>
                  </w:divBdr>
                </w:div>
                <w:div w:id="122235883">
                  <w:marLeft w:val="0"/>
                  <w:marRight w:val="0"/>
                  <w:marTop w:val="0"/>
                  <w:marBottom w:val="0"/>
                  <w:divBdr>
                    <w:top w:val="none" w:sz="0" w:space="0" w:color="auto"/>
                    <w:left w:val="none" w:sz="0" w:space="0" w:color="auto"/>
                    <w:bottom w:val="none" w:sz="0" w:space="0" w:color="auto"/>
                    <w:right w:val="none" w:sz="0" w:space="0" w:color="auto"/>
                  </w:divBdr>
                </w:div>
                <w:div w:id="122235894">
                  <w:marLeft w:val="0"/>
                  <w:marRight w:val="0"/>
                  <w:marTop w:val="0"/>
                  <w:marBottom w:val="0"/>
                  <w:divBdr>
                    <w:top w:val="none" w:sz="0" w:space="0" w:color="auto"/>
                    <w:left w:val="none" w:sz="0" w:space="0" w:color="auto"/>
                    <w:bottom w:val="none" w:sz="0" w:space="0" w:color="auto"/>
                    <w:right w:val="none" w:sz="0" w:space="0" w:color="auto"/>
                  </w:divBdr>
                </w:div>
                <w:div w:id="122235900">
                  <w:marLeft w:val="0"/>
                  <w:marRight w:val="0"/>
                  <w:marTop w:val="0"/>
                  <w:marBottom w:val="0"/>
                  <w:divBdr>
                    <w:top w:val="none" w:sz="0" w:space="0" w:color="auto"/>
                    <w:left w:val="none" w:sz="0" w:space="0" w:color="auto"/>
                    <w:bottom w:val="none" w:sz="0" w:space="0" w:color="auto"/>
                    <w:right w:val="none" w:sz="0" w:space="0" w:color="auto"/>
                  </w:divBdr>
                </w:div>
                <w:div w:id="122235904">
                  <w:marLeft w:val="0"/>
                  <w:marRight w:val="0"/>
                  <w:marTop w:val="0"/>
                  <w:marBottom w:val="0"/>
                  <w:divBdr>
                    <w:top w:val="none" w:sz="0" w:space="0" w:color="auto"/>
                    <w:left w:val="none" w:sz="0" w:space="0" w:color="auto"/>
                    <w:bottom w:val="none" w:sz="0" w:space="0" w:color="auto"/>
                    <w:right w:val="none" w:sz="0" w:space="0" w:color="auto"/>
                  </w:divBdr>
                </w:div>
                <w:div w:id="122235922">
                  <w:marLeft w:val="0"/>
                  <w:marRight w:val="0"/>
                  <w:marTop w:val="0"/>
                  <w:marBottom w:val="0"/>
                  <w:divBdr>
                    <w:top w:val="none" w:sz="0" w:space="0" w:color="auto"/>
                    <w:left w:val="none" w:sz="0" w:space="0" w:color="auto"/>
                    <w:bottom w:val="none" w:sz="0" w:space="0" w:color="auto"/>
                    <w:right w:val="none" w:sz="0" w:space="0" w:color="auto"/>
                  </w:divBdr>
                </w:div>
                <w:div w:id="122235925">
                  <w:marLeft w:val="0"/>
                  <w:marRight w:val="0"/>
                  <w:marTop w:val="0"/>
                  <w:marBottom w:val="0"/>
                  <w:divBdr>
                    <w:top w:val="none" w:sz="0" w:space="0" w:color="auto"/>
                    <w:left w:val="none" w:sz="0" w:space="0" w:color="auto"/>
                    <w:bottom w:val="none" w:sz="0" w:space="0" w:color="auto"/>
                    <w:right w:val="none" w:sz="0" w:space="0" w:color="auto"/>
                  </w:divBdr>
                </w:div>
                <w:div w:id="122235926">
                  <w:marLeft w:val="0"/>
                  <w:marRight w:val="0"/>
                  <w:marTop w:val="0"/>
                  <w:marBottom w:val="0"/>
                  <w:divBdr>
                    <w:top w:val="none" w:sz="0" w:space="0" w:color="auto"/>
                    <w:left w:val="none" w:sz="0" w:space="0" w:color="auto"/>
                    <w:bottom w:val="none" w:sz="0" w:space="0" w:color="auto"/>
                    <w:right w:val="none" w:sz="0" w:space="0" w:color="auto"/>
                  </w:divBdr>
                </w:div>
                <w:div w:id="122235927">
                  <w:marLeft w:val="0"/>
                  <w:marRight w:val="0"/>
                  <w:marTop w:val="0"/>
                  <w:marBottom w:val="0"/>
                  <w:divBdr>
                    <w:top w:val="none" w:sz="0" w:space="0" w:color="auto"/>
                    <w:left w:val="none" w:sz="0" w:space="0" w:color="auto"/>
                    <w:bottom w:val="none" w:sz="0" w:space="0" w:color="auto"/>
                    <w:right w:val="none" w:sz="0" w:space="0" w:color="auto"/>
                  </w:divBdr>
                </w:div>
                <w:div w:id="122235929">
                  <w:marLeft w:val="0"/>
                  <w:marRight w:val="0"/>
                  <w:marTop w:val="0"/>
                  <w:marBottom w:val="0"/>
                  <w:divBdr>
                    <w:top w:val="none" w:sz="0" w:space="0" w:color="auto"/>
                    <w:left w:val="none" w:sz="0" w:space="0" w:color="auto"/>
                    <w:bottom w:val="none" w:sz="0" w:space="0" w:color="auto"/>
                    <w:right w:val="none" w:sz="0" w:space="0" w:color="auto"/>
                  </w:divBdr>
                </w:div>
                <w:div w:id="122235943">
                  <w:marLeft w:val="0"/>
                  <w:marRight w:val="0"/>
                  <w:marTop w:val="0"/>
                  <w:marBottom w:val="0"/>
                  <w:divBdr>
                    <w:top w:val="none" w:sz="0" w:space="0" w:color="auto"/>
                    <w:left w:val="none" w:sz="0" w:space="0" w:color="auto"/>
                    <w:bottom w:val="none" w:sz="0" w:space="0" w:color="auto"/>
                    <w:right w:val="none" w:sz="0" w:space="0" w:color="auto"/>
                  </w:divBdr>
                </w:div>
                <w:div w:id="122235957">
                  <w:marLeft w:val="0"/>
                  <w:marRight w:val="0"/>
                  <w:marTop w:val="0"/>
                  <w:marBottom w:val="0"/>
                  <w:divBdr>
                    <w:top w:val="none" w:sz="0" w:space="0" w:color="auto"/>
                    <w:left w:val="none" w:sz="0" w:space="0" w:color="auto"/>
                    <w:bottom w:val="none" w:sz="0" w:space="0" w:color="auto"/>
                    <w:right w:val="none" w:sz="0" w:space="0" w:color="auto"/>
                  </w:divBdr>
                </w:div>
                <w:div w:id="122235965">
                  <w:marLeft w:val="0"/>
                  <w:marRight w:val="0"/>
                  <w:marTop w:val="0"/>
                  <w:marBottom w:val="0"/>
                  <w:divBdr>
                    <w:top w:val="none" w:sz="0" w:space="0" w:color="auto"/>
                    <w:left w:val="none" w:sz="0" w:space="0" w:color="auto"/>
                    <w:bottom w:val="none" w:sz="0" w:space="0" w:color="auto"/>
                    <w:right w:val="none" w:sz="0" w:space="0" w:color="auto"/>
                  </w:divBdr>
                </w:div>
                <w:div w:id="122235966">
                  <w:marLeft w:val="0"/>
                  <w:marRight w:val="0"/>
                  <w:marTop w:val="0"/>
                  <w:marBottom w:val="0"/>
                  <w:divBdr>
                    <w:top w:val="none" w:sz="0" w:space="0" w:color="auto"/>
                    <w:left w:val="none" w:sz="0" w:space="0" w:color="auto"/>
                    <w:bottom w:val="none" w:sz="0" w:space="0" w:color="auto"/>
                    <w:right w:val="none" w:sz="0" w:space="0" w:color="auto"/>
                  </w:divBdr>
                </w:div>
                <w:div w:id="122235969">
                  <w:marLeft w:val="0"/>
                  <w:marRight w:val="0"/>
                  <w:marTop w:val="0"/>
                  <w:marBottom w:val="0"/>
                  <w:divBdr>
                    <w:top w:val="none" w:sz="0" w:space="0" w:color="auto"/>
                    <w:left w:val="none" w:sz="0" w:space="0" w:color="auto"/>
                    <w:bottom w:val="none" w:sz="0" w:space="0" w:color="auto"/>
                    <w:right w:val="none" w:sz="0" w:space="0" w:color="auto"/>
                  </w:divBdr>
                </w:div>
                <w:div w:id="122235978">
                  <w:marLeft w:val="0"/>
                  <w:marRight w:val="0"/>
                  <w:marTop w:val="0"/>
                  <w:marBottom w:val="0"/>
                  <w:divBdr>
                    <w:top w:val="none" w:sz="0" w:space="0" w:color="auto"/>
                    <w:left w:val="none" w:sz="0" w:space="0" w:color="auto"/>
                    <w:bottom w:val="none" w:sz="0" w:space="0" w:color="auto"/>
                    <w:right w:val="none" w:sz="0" w:space="0" w:color="auto"/>
                  </w:divBdr>
                </w:div>
                <w:div w:id="122235995">
                  <w:marLeft w:val="0"/>
                  <w:marRight w:val="0"/>
                  <w:marTop w:val="0"/>
                  <w:marBottom w:val="0"/>
                  <w:divBdr>
                    <w:top w:val="none" w:sz="0" w:space="0" w:color="auto"/>
                    <w:left w:val="none" w:sz="0" w:space="0" w:color="auto"/>
                    <w:bottom w:val="none" w:sz="0" w:space="0" w:color="auto"/>
                    <w:right w:val="none" w:sz="0" w:space="0" w:color="auto"/>
                  </w:divBdr>
                </w:div>
                <w:div w:id="122236009">
                  <w:marLeft w:val="0"/>
                  <w:marRight w:val="0"/>
                  <w:marTop w:val="0"/>
                  <w:marBottom w:val="0"/>
                  <w:divBdr>
                    <w:top w:val="none" w:sz="0" w:space="0" w:color="auto"/>
                    <w:left w:val="none" w:sz="0" w:space="0" w:color="auto"/>
                    <w:bottom w:val="none" w:sz="0" w:space="0" w:color="auto"/>
                    <w:right w:val="none" w:sz="0" w:space="0" w:color="auto"/>
                  </w:divBdr>
                </w:div>
                <w:div w:id="122236014">
                  <w:marLeft w:val="0"/>
                  <w:marRight w:val="0"/>
                  <w:marTop w:val="0"/>
                  <w:marBottom w:val="0"/>
                  <w:divBdr>
                    <w:top w:val="none" w:sz="0" w:space="0" w:color="auto"/>
                    <w:left w:val="none" w:sz="0" w:space="0" w:color="auto"/>
                    <w:bottom w:val="none" w:sz="0" w:space="0" w:color="auto"/>
                    <w:right w:val="none" w:sz="0" w:space="0" w:color="auto"/>
                  </w:divBdr>
                </w:div>
                <w:div w:id="122236020">
                  <w:marLeft w:val="0"/>
                  <w:marRight w:val="0"/>
                  <w:marTop w:val="0"/>
                  <w:marBottom w:val="0"/>
                  <w:divBdr>
                    <w:top w:val="none" w:sz="0" w:space="0" w:color="auto"/>
                    <w:left w:val="none" w:sz="0" w:space="0" w:color="auto"/>
                    <w:bottom w:val="none" w:sz="0" w:space="0" w:color="auto"/>
                    <w:right w:val="none" w:sz="0" w:space="0" w:color="auto"/>
                  </w:divBdr>
                </w:div>
                <w:div w:id="122236021">
                  <w:marLeft w:val="0"/>
                  <w:marRight w:val="0"/>
                  <w:marTop w:val="0"/>
                  <w:marBottom w:val="0"/>
                  <w:divBdr>
                    <w:top w:val="none" w:sz="0" w:space="0" w:color="auto"/>
                    <w:left w:val="none" w:sz="0" w:space="0" w:color="auto"/>
                    <w:bottom w:val="none" w:sz="0" w:space="0" w:color="auto"/>
                    <w:right w:val="none" w:sz="0" w:space="0" w:color="auto"/>
                  </w:divBdr>
                </w:div>
                <w:div w:id="122236022">
                  <w:marLeft w:val="0"/>
                  <w:marRight w:val="0"/>
                  <w:marTop w:val="0"/>
                  <w:marBottom w:val="0"/>
                  <w:divBdr>
                    <w:top w:val="none" w:sz="0" w:space="0" w:color="auto"/>
                    <w:left w:val="none" w:sz="0" w:space="0" w:color="auto"/>
                    <w:bottom w:val="none" w:sz="0" w:space="0" w:color="auto"/>
                    <w:right w:val="none" w:sz="0" w:space="0" w:color="auto"/>
                  </w:divBdr>
                </w:div>
                <w:div w:id="122236028">
                  <w:marLeft w:val="0"/>
                  <w:marRight w:val="0"/>
                  <w:marTop w:val="0"/>
                  <w:marBottom w:val="0"/>
                  <w:divBdr>
                    <w:top w:val="none" w:sz="0" w:space="0" w:color="auto"/>
                    <w:left w:val="none" w:sz="0" w:space="0" w:color="auto"/>
                    <w:bottom w:val="none" w:sz="0" w:space="0" w:color="auto"/>
                    <w:right w:val="none" w:sz="0" w:space="0" w:color="auto"/>
                  </w:divBdr>
                </w:div>
                <w:div w:id="122236079">
                  <w:marLeft w:val="0"/>
                  <w:marRight w:val="0"/>
                  <w:marTop w:val="0"/>
                  <w:marBottom w:val="0"/>
                  <w:divBdr>
                    <w:top w:val="none" w:sz="0" w:space="0" w:color="auto"/>
                    <w:left w:val="none" w:sz="0" w:space="0" w:color="auto"/>
                    <w:bottom w:val="none" w:sz="0" w:space="0" w:color="auto"/>
                    <w:right w:val="none" w:sz="0" w:space="0" w:color="auto"/>
                  </w:divBdr>
                </w:div>
                <w:div w:id="122236090">
                  <w:marLeft w:val="0"/>
                  <w:marRight w:val="0"/>
                  <w:marTop w:val="0"/>
                  <w:marBottom w:val="0"/>
                  <w:divBdr>
                    <w:top w:val="none" w:sz="0" w:space="0" w:color="auto"/>
                    <w:left w:val="none" w:sz="0" w:space="0" w:color="auto"/>
                    <w:bottom w:val="none" w:sz="0" w:space="0" w:color="auto"/>
                    <w:right w:val="none" w:sz="0" w:space="0" w:color="auto"/>
                  </w:divBdr>
                </w:div>
                <w:div w:id="122236093">
                  <w:marLeft w:val="0"/>
                  <w:marRight w:val="0"/>
                  <w:marTop w:val="0"/>
                  <w:marBottom w:val="0"/>
                  <w:divBdr>
                    <w:top w:val="none" w:sz="0" w:space="0" w:color="auto"/>
                    <w:left w:val="none" w:sz="0" w:space="0" w:color="auto"/>
                    <w:bottom w:val="none" w:sz="0" w:space="0" w:color="auto"/>
                    <w:right w:val="none" w:sz="0" w:space="0" w:color="auto"/>
                  </w:divBdr>
                </w:div>
                <w:div w:id="122236099">
                  <w:marLeft w:val="0"/>
                  <w:marRight w:val="0"/>
                  <w:marTop w:val="0"/>
                  <w:marBottom w:val="0"/>
                  <w:divBdr>
                    <w:top w:val="none" w:sz="0" w:space="0" w:color="auto"/>
                    <w:left w:val="none" w:sz="0" w:space="0" w:color="auto"/>
                    <w:bottom w:val="none" w:sz="0" w:space="0" w:color="auto"/>
                    <w:right w:val="none" w:sz="0" w:space="0" w:color="auto"/>
                  </w:divBdr>
                </w:div>
                <w:div w:id="122236106">
                  <w:marLeft w:val="0"/>
                  <w:marRight w:val="0"/>
                  <w:marTop w:val="0"/>
                  <w:marBottom w:val="0"/>
                  <w:divBdr>
                    <w:top w:val="none" w:sz="0" w:space="0" w:color="auto"/>
                    <w:left w:val="none" w:sz="0" w:space="0" w:color="auto"/>
                    <w:bottom w:val="none" w:sz="0" w:space="0" w:color="auto"/>
                    <w:right w:val="none" w:sz="0" w:space="0" w:color="auto"/>
                  </w:divBdr>
                </w:div>
                <w:div w:id="122236117">
                  <w:marLeft w:val="0"/>
                  <w:marRight w:val="0"/>
                  <w:marTop w:val="0"/>
                  <w:marBottom w:val="0"/>
                  <w:divBdr>
                    <w:top w:val="none" w:sz="0" w:space="0" w:color="auto"/>
                    <w:left w:val="none" w:sz="0" w:space="0" w:color="auto"/>
                    <w:bottom w:val="none" w:sz="0" w:space="0" w:color="auto"/>
                    <w:right w:val="none" w:sz="0" w:space="0" w:color="auto"/>
                  </w:divBdr>
                </w:div>
                <w:div w:id="122236125">
                  <w:marLeft w:val="0"/>
                  <w:marRight w:val="0"/>
                  <w:marTop w:val="0"/>
                  <w:marBottom w:val="0"/>
                  <w:divBdr>
                    <w:top w:val="none" w:sz="0" w:space="0" w:color="auto"/>
                    <w:left w:val="none" w:sz="0" w:space="0" w:color="auto"/>
                    <w:bottom w:val="none" w:sz="0" w:space="0" w:color="auto"/>
                    <w:right w:val="none" w:sz="0" w:space="0" w:color="auto"/>
                  </w:divBdr>
                </w:div>
                <w:div w:id="122236133">
                  <w:marLeft w:val="0"/>
                  <w:marRight w:val="0"/>
                  <w:marTop w:val="0"/>
                  <w:marBottom w:val="0"/>
                  <w:divBdr>
                    <w:top w:val="none" w:sz="0" w:space="0" w:color="auto"/>
                    <w:left w:val="none" w:sz="0" w:space="0" w:color="auto"/>
                    <w:bottom w:val="none" w:sz="0" w:space="0" w:color="auto"/>
                    <w:right w:val="none" w:sz="0" w:space="0" w:color="auto"/>
                  </w:divBdr>
                </w:div>
                <w:div w:id="122236138">
                  <w:marLeft w:val="0"/>
                  <w:marRight w:val="0"/>
                  <w:marTop w:val="0"/>
                  <w:marBottom w:val="0"/>
                  <w:divBdr>
                    <w:top w:val="none" w:sz="0" w:space="0" w:color="auto"/>
                    <w:left w:val="none" w:sz="0" w:space="0" w:color="auto"/>
                    <w:bottom w:val="none" w:sz="0" w:space="0" w:color="auto"/>
                    <w:right w:val="none" w:sz="0" w:space="0" w:color="auto"/>
                  </w:divBdr>
                </w:div>
                <w:div w:id="122236139">
                  <w:marLeft w:val="0"/>
                  <w:marRight w:val="0"/>
                  <w:marTop w:val="0"/>
                  <w:marBottom w:val="0"/>
                  <w:divBdr>
                    <w:top w:val="none" w:sz="0" w:space="0" w:color="auto"/>
                    <w:left w:val="none" w:sz="0" w:space="0" w:color="auto"/>
                    <w:bottom w:val="none" w:sz="0" w:space="0" w:color="auto"/>
                    <w:right w:val="none" w:sz="0" w:space="0" w:color="auto"/>
                  </w:divBdr>
                </w:div>
                <w:div w:id="122236140">
                  <w:marLeft w:val="0"/>
                  <w:marRight w:val="0"/>
                  <w:marTop w:val="0"/>
                  <w:marBottom w:val="0"/>
                  <w:divBdr>
                    <w:top w:val="none" w:sz="0" w:space="0" w:color="auto"/>
                    <w:left w:val="none" w:sz="0" w:space="0" w:color="auto"/>
                    <w:bottom w:val="none" w:sz="0" w:space="0" w:color="auto"/>
                    <w:right w:val="none" w:sz="0" w:space="0" w:color="auto"/>
                  </w:divBdr>
                </w:div>
                <w:div w:id="122236147">
                  <w:marLeft w:val="0"/>
                  <w:marRight w:val="0"/>
                  <w:marTop w:val="0"/>
                  <w:marBottom w:val="0"/>
                  <w:divBdr>
                    <w:top w:val="none" w:sz="0" w:space="0" w:color="auto"/>
                    <w:left w:val="none" w:sz="0" w:space="0" w:color="auto"/>
                    <w:bottom w:val="none" w:sz="0" w:space="0" w:color="auto"/>
                    <w:right w:val="none" w:sz="0" w:space="0" w:color="auto"/>
                  </w:divBdr>
                </w:div>
                <w:div w:id="122236151">
                  <w:marLeft w:val="0"/>
                  <w:marRight w:val="0"/>
                  <w:marTop w:val="0"/>
                  <w:marBottom w:val="0"/>
                  <w:divBdr>
                    <w:top w:val="none" w:sz="0" w:space="0" w:color="auto"/>
                    <w:left w:val="none" w:sz="0" w:space="0" w:color="auto"/>
                    <w:bottom w:val="none" w:sz="0" w:space="0" w:color="auto"/>
                    <w:right w:val="none" w:sz="0" w:space="0" w:color="auto"/>
                  </w:divBdr>
                </w:div>
                <w:div w:id="122236155">
                  <w:marLeft w:val="0"/>
                  <w:marRight w:val="0"/>
                  <w:marTop w:val="0"/>
                  <w:marBottom w:val="0"/>
                  <w:divBdr>
                    <w:top w:val="none" w:sz="0" w:space="0" w:color="auto"/>
                    <w:left w:val="none" w:sz="0" w:space="0" w:color="auto"/>
                    <w:bottom w:val="none" w:sz="0" w:space="0" w:color="auto"/>
                    <w:right w:val="none" w:sz="0" w:space="0" w:color="auto"/>
                  </w:divBdr>
                </w:div>
                <w:div w:id="122236160">
                  <w:marLeft w:val="0"/>
                  <w:marRight w:val="0"/>
                  <w:marTop w:val="0"/>
                  <w:marBottom w:val="0"/>
                  <w:divBdr>
                    <w:top w:val="none" w:sz="0" w:space="0" w:color="auto"/>
                    <w:left w:val="none" w:sz="0" w:space="0" w:color="auto"/>
                    <w:bottom w:val="none" w:sz="0" w:space="0" w:color="auto"/>
                    <w:right w:val="none" w:sz="0" w:space="0" w:color="auto"/>
                  </w:divBdr>
                </w:div>
                <w:div w:id="122236161">
                  <w:marLeft w:val="0"/>
                  <w:marRight w:val="0"/>
                  <w:marTop w:val="0"/>
                  <w:marBottom w:val="0"/>
                  <w:divBdr>
                    <w:top w:val="none" w:sz="0" w:space="0" w:color="auto"/>
                    <w:left w:val="none" w:sz="0" w:space="0" w:color="auto"/>
                    <w:bottom w:val="none" w:sz="0" w:space="0" w:color="auto"/>
                    <w:right w:val="none" w:sz="0" w:space="0" w:color="auto"/>
                  </w:divBdr>
                </w:div>
                <w:div w:id="122236166">
                  <w:marLeft w:val="0"/>
                  <w:marRight w:val="0"/>
                  <w:marTop w:val="0"/>
                  <w:marBottom w:val="0"/>
                  <w:divBdr>
                    <w:top w:val="none" w:sz="0" w:space="0" w:color="auto"/>
                    <w:left w:val="none" w:sz="0" w:space="0" w:color="auto"/>
                    <w:bottom w:val="none" w:sz="0" w:space="0" w:color="auto"/>
                    <w:right w:val="none" w:sz="0" w:space="0" w:color="auto"/>
                  </w:divBdr>
                </w:div>
                <w:div w:id="122236172">
                  <w:marLeft w:val="0"/>
                  <w:marRight w:val="0"/>
                  <w:marTop w:val="0"/>
                  <w:marBottom w:val="0"/>
                  <w:divBdr>
                    <w:top w:val="none" w:sz="0" w:space="0" w:color="auto"/>
                    <w:left w:val="none" w:sz="0" w:space="0" w:color="auto"/>
                    <w:bottom w:val="none" w:sz="0" w:space="0" w:color="auto"/>
                    <w:right w:val="none" w:sz="0" w:space="0" w:color="auto"/>
                  </w:divBdr>
                </w:div>
                <w:div w:id="122236173">
                  <w:marLeft w:val="0"/>
                  <w:marRight w:val="0"/>
                  <w:marTop w:val="0"/>
                  <w:marBottom w:val="0"/>
                  <w:divBdr>
                    <w:top w:val="none" w:sz="0" w:space="0" w:color="auto"/>
                    <w:left w:val="none" w:sz="0" w:space="0" w:color="auto"/>
                    <w:bottom w:val="none" w:sz="0" w:space="0" w:color="auto"/>
                    <w:right w:val="none" w:sz="0" w:space="0" w:color="auto"/>
                  </w:divBdr>
                </w:div>
                <w:div w:id="122236204">
                  <w:marLeft w:val="0"/>
                  <w:marRight w:val="0"/>
                  <w:marTop w:val="0"/>
                  <w:marBottom w:val="0"/>
                  <w:divBdr>
                    <w:top w:val="none" w:sz="0" w:space="0" w:color="auto"/>
                    <w:left w:val="none" w:sz="0" w:space="0" w:color="auto"/>
                    <w:bottom w:val="none" w:sz="0" w:space="0" w:color="auto"/>
                    <w:right w:val="none" w:sz="0" w:space="0" w:color="auto"/>
                  </w:divBdr>
                </w:div>
                <w:div w:id="122236212">
                  <w:marLeft w:val="0"/>
                  <w:marRight w:val="0"/>
                  <w:marTop w:val="0"/>
                  <w:marBottom w:val="0"/>
                  <w:divBdr>
                    <w:top w:val="none" w:sz="0" w:space="0" w:color="auto"/>
                    <w:left w:val="none" w:sz="0" w:space="0" w:color="auto"/>
                    <w:bottom w:val="none" w:sz="0" w:space="0" w:color="auto"/>
                    <w:right w:val="none" w:sz="0" w:space="0" w:color="auto"/>
                  </w:divBdr>
                </w:div>
                <w:div w:id="122236214">
                  <w:marLeft w:val="0"/>
                  <w:marRight w:val="0"/>
                  <w:marTop w:val="0"/>
                  <w:marBottom w:val="0"/>
                  <w:divBdr>
                    <w:top w:val="none" w:sz="0" w:space="0" w:color="auto"/>
                    <w:left w:val="none" w:sz="0" w:space="0" w:color="auto"/>
                    <w:bottom w:val="none" w:sz="0" w:space="0" w:color="auto"/>
                    <w:right w:val="none" w:sz="0" w:space="0" w:color="auto"/>
                  </w:divBdr>
                </w:div>
                <w:div w:id="122236222">
                  <w:marLeft w:val="0"/>
                  <w:marRight w:val="0"/>
                  <w:marTop w:val="0"/>
                  <w:marBottom w:val="0"/>
                  <w:divBdr>
                    <w:top w:val="none" w:sz="0" w:space="0" w:color="auto"/>
                    <w:left w:val="none" w:sz="0" w:space="0" w:color="auto"/>
                    <w:bottom w:val="none" w:sz="0" w:space="0" w:color="auto"/>
                    <w:right w:val="none" w:sz="0" w:space="0" w:color="auto"/>
                  </w:divBdr>
                </w:div>
                <w:div w:id="122236227">
                  <w:marLeft w:val="0"/>
                  <w:marRight w:val="0"/>
                  <w:marTop w:val="0"/>
                  <w:marBottom w:val="0"/>
                  <w:divBdr>
                    <w:top w:val="none" w:sz="0" w:space="0" w:color="auto"/>
                    <w:left w:val="none" w:sz="0" w:space="0" w:color="auto"/>
                    <w:bottom w:val="none" w:sz="0" w:space="0" w:color="auto"/>
                    <w:right w:val="none" w:sz="0" w:space="0" w:color="auto"/>
                  </w:divBdr>
                </w:div>
                <w:div w:id="122236239">
                  <w:marLeft w:val="0"/>
                  <w:marRight w:val="0"/>
                  <w:marTop w:val="0"/>
                  <w:marBottom w:val="0"/>
                  <w:divBdr>
                    <w:top w:val="none" w:sz="0" w:space="0" w:color="auto"/>
                    <w:left w:val="none" w:sz="0" w:space="0" w:color="auto"/>
                    <w:bottom w:val="none" w:sz="0" w:space="0" w:color="auto"/>
                    <w:right w:val="none" w:sz="0" w:space="0" w:color="auto"/>
                  </w:divBdr>
                </w:div>
                <w:div w:id="122236246">
                  <w:marLeft w:val="0"/>
                  <w:marRight w:val="0"/>
                  <w:marTop w:val="0"/>
                  <w:marBottom w:val="0"/>
                  <w:divBdr>
                    <w:top w:val="none" w:sz="0" w:space="0" w:color="auto"/>
                    <w:left w:val="none" w:sz="0" w:space="0" w:color="auto"/>
                    <w:bottom w:val="none" w:sz="0" w:space="0" w:color="auto"/>
                    <w:right w:val="none" w:sz="0" w:space="0" w:color="auto"/>
                  </w:divBdr>
                </w:div>
                <w:div w:id="122236250">
                  <w:marLeft w:val="0"/>
                  <w:marRight w:val="0"/>
                  <w:marTop w:val="0"/>
                  <w:marBottom w:val="0"/>
                  <w:divBdr>
                    <w:top w:val="none" w:sz="0" w:space="0" w:color="auto"/>
                    <w:left w:val="none" w:sz="0" w:space="0" w:color="auto"/>
                    <w:bottom w:val="none" w:sz="0" w:space="0" w:color="auto"/>
                    <w:right w:val="none" w:sz="0" w:space="0" w:color="auto"/>
                  </w:divBdr>
                </w:div>
                <w:div w:id="122236269">
                  <w:marLeft w:val="0"/>
                  <w:marRight w:val="0"/>
                  <w:marTop w:val="0"/>
                  <w:marBottom w:val="0"/>
                  <w:divBdr>
                    <w:top w:val="none" w:sz="0" w:space="0" w:color="auto"/>
                    <w:left w:val="none" w:sz="0" w:space="0" w:color="auto"/>
                    <w:bottom w:val="none" w:sz="0" w:space="0" w:color="auto"/>
                    <w:right w:val="none" w:sz="0" w:space="0" w:color="auto"/>
                  </w:divBdr>
                </w:div>
                <w:div w:id="122236273">
                  <w:marLeft w:val="0"/>
                  <w:marRight w:val="0"/>
                  <w:marTop w:val="0"/>
                  <w:marBottom w:val="0"/>
                  <w:divBdr>
                    <w:top w:val="none" w:sz="0" w:space="0" w:color="auto"/>
                    <w:left w:val="none" w:sz="0" w:space="0" w:color="auto"/>
                    <w:bottom w:val="none" w:sz="0" w:space="0" w:color="auto"/>
                    <w:right w:val="none" w:sz="0" w:space="0" w:color="auto"/>
                  </w:divBdr>
                </w:div>
                <w:div w:id="122236278">
                  <w:marLeft w:val="0"/>
                  <w:marRight w:val="0"/>
                  <w:marTop w:val="0"/>
                  <w:marBottom w:val="0"/>
                  <w:divBdr>
                    <w:top w:val="none" w:sz="0" w:space="0" w:color="auto"/>
                    <w:left w:val="none" w:sz="0" w:space="0" w:color="auto"/>
                    <w:bottom w:val="none" w:sz="0" w:space="0" w:color="auto"/>
                    <w:right w:val="none" w:sz="0" w:space="0" w:color="auto"/>
                  </w:divBdr>
                </w:div>
                <w:div w:id="122236296">
                  <w:marLeft w:val="0"/>
                  <w:marRight w:val="0"/>
                  <w:marTop w:val="0"/>
                  <w:marBottom w:val="0"/>
                  <w:divBdr>
                    <w:top w:val="none" w:sz="0" w:space="0" w:color="auto"/>
                    <w:left w:val="none" w:sz="0" w:space="0" w:color="auto"/>
                    <w:bottom w:val="none" w:sz="0" w:space="0" w:color="auto"/>
                    <w:right w:val="none" w:sz="0" w:space="0" w:color="auto"/>
                  </w:divBdr>
                </w:div>
                <w:div w:id="12223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35985">
          <w:marLeft w:val="0"/>
          <w:marRight w:val="0"/>
          <w:marTop w:val="0"/>
          <w:marBottom w:val="0"/>
          <w:divBdr>
            <w:top w:val="none" w:sz="0" w:space="0" w:color="auto"/>
            <w:left w:val="none" w:sz="0" w:space="0" w:color="auto"/>
            <w:bottom w:val="none" w:sz="0" w:space="0" w:color="auto"/>
            <w:right w:val="none" w:sz="0" w:space="0" w:color="auto"/>
          </w:divBdr>
          <w:divsChild>
            <w:div w:id="122235829">
              <w:marLeft w:val="0"/>
              <w:marRight w:val="0"/>
              <w:marTop w:val="0"/>
              <w:marBottom w:val="0"/>
              <w:divBdr>
                <w:top w:val="none" w:sz="0" w:space="0" w:color="auto"/>
                <w:left w:val="none" w:sz="0" w:space="0" w:color="auto"/>
                <w:bottom w:val="none" w:sz="0" w:space="0" w:color="auto"/>
                <w:right w:val="none" w:sz="0" w:space="0" w:color="auto"/>
              </w:divBdr>
              <w:divsChild>
                <w:div w:id="122235307">
                  <w:marLeft w:val="0"/>
                  <w:marRight w:val="0"/>
                  <w:marTop w:val="0"/>
                  <w:marBottom w:val="0"/>
                  <w:divBdr>
                    <w:top w:val="none" w:sz="0" w:space="0" w:color="auto"/>
                    <w:left w:val="none" w:sz="0" w:space="0" w:color="auto"/>
                    <w:bottom w:val="none" w:sz="0" w:space="0" w:color="auto"/>
                    <w:right w:val="none" w:sz="0" w:space="0" w:color="auto"/>
                  </w:divBdr>
                </w:div>
                <w:div w:id="122235325">
                  <w:marLeft w:val="0"/>
                  <w:marRight w:val="0"/>
                  <w:marTop w:val="0"/>
                  <w:marBottom w:val="0"/>
                  <w:divBdr>
                    <w:top w:val="none" w:sz="0" w:space="0" w:color="auto"/>
                    <w:left w:val="none" w:sz="0" w:space="0" w:color="auto"/>
                    <w:bottom w:val="none" w:sz="0" w:space="0" w:color="auto"/>
                    <w:right w:val="none" w:sz="0" w:space="0" w:color="auto"/>
                  </w:divBdr>
                </w:div>
                <w:div w:id="122235371">
                  <w:marLeft w:val="0"/>
                  <w:marRight w:val="0"/>
                  <w:marTop w:val="0"/>
                  <w:marBottom w:val="0"/>
                  <w:divBdr>
                    <w:top w:val="none" w:sz="0" w:space="0" w:color="auto"/>
                    <w:left w:val="none" w:sz="0" w:space="0" w:color="auto"/>
                    <w:bottom w:val="none" w:sz="0" w:space="0" w:color="auto"/>
                    <w:right w:val="none" w:sz="0" w:space="0" w:color="auto"/>
                  </w:divBdr>
                </w:div>
                <w:div w:id="122235380">
                  <w:marLeft w:val="0"/>
                  <w:marRight w:val="0"/>
                  <w:marTop w:val="0"/>
                  <w:marBottom w:val="0"/>
                  <w:divBdr>
                    <w:top w:val="none" w:sz="0" w:space="0" w:color="auto"/>
                    <w:left w:val="none" w:sz="0" w:space="0" w:color="auto"/>
                    <w:bottom w:val="none" w:sz="0" w:space="0" w:color="auto"/>
                    <w:right w:val="none" w:sz="0" w:space="0" w:color="auto"/>
                  </w:divBdr>
                </w:div>
                <w:div w:id="122235482">
                  <w:marLeft w:val="0"/>
                  <w:marRight w:val="0"/>
                  <w:marTop w:val="0"/>
                  <w:marBottom w:val="0"/>
                  <w:divBdr>
                    <w:top w:val="none" w:sz="0" w:space="0" w:color="auto"/>
                    <w:left w:val="none" w:sz="0" w:space="0" w:color="auto"/>
                    <w:bottom w:val="none" w:sz="0" w:space="0" w:color="auto"/>
                    <w:right w:val="none" w:sz="0" w:space="0" w:color="auto"/>
                  </w:divBdr>
                </w:div>
                <w:div w:id="122235496">
                  <w:marLeft w:val="0"/>
                  <w:marRight w:val="0"/>
                  <w:marTop w:val="0"/>
                  <w:marBottom w:val="0"/>
                  <w:divBdr>
                    <w:top w:val="none" w:sz="0" w:space="0" w:color="auto"/>
                    <w:left w:val="none" w:sz="0" w:space="0" w:color="auto"/>
                    <w:bottom w:val="none" w:sz="0" w:space="0" w:color="auto"/>
                    <w:right w:val="none" w:sz="0" w:space="0" w:color="auto"/>
                  </w:divBdr>
                </w:div>
                <w:div w:id="122235503">
                  <w:marLeft w:val="0"/>
                  <w:marRight w:val="0"/>
                  <w:marTop w:val="0"/>
                  <w:marBottom w:val="0"/>
                  <w:divBdr>
                    <w:top w:val="none" w:sz="0" w:space="0" w:color="auto"/>
                    <w:left w:val="none" w:sz="0" w:space="0" w:color="auto"/>
                    <w:bottom w:val="none" w:sz="0" w:space="0" w:color="auto"/>
                    <w:right w:val="none" w:sz="0" w:space="0" w:color="auto"/>
                  </w:divBdr>
                </w:div>
                <w:div w:id="122235515">
                  <w:marLeft w:val="0"/>
                  <w:marRight w:val="0"/>
                  <w:marTop w:val="0"/>
                  <w:marBottom w:val="0"/>
                  <w:divBdr>
                    <w:top w:val="none" w:sz="0" w:space="0" w:color="auto"/>
                    <w:left w:val="none" w:sz="0" w:space="0" w:color="auto"/>
                    <w:bottom w:val="none" w:sz="0" w:space="0" w:color="auto"/>
                    <w:right w:val="none" w:sz="0" w:space="0" w:color="auto"/>
                  </w:divBdr>
                </w:div>
                <w:div w:id="122235536">
                  <w:marLeft w:val="0"/>
                  <w:marRight w:val="0"/>
                  <w:marTop w:val="0"/>
                  <w:marBottom w:val="0"/>
                  <w:divBdr>
                    <w:top w:val="none" w:sz="0" w:space="0" w:color="auto"/>
                    <w:left w:val="none" w:sz="0" w:space="0" w:color="auto"/>
                    <w:bottom w:val="none" w:sz="0" w:space="0" w:color="auto"/>
                    <w:right w:val="none" w:sz="0" w:space="0" w:color="auto"/>
                  </w:divBdr>
                </w:div>
                <w:div w:id="122235580">
                  <w:marLeft w:val="0"/>
                  <w:marRight w:val="0"/>
                  <w:marTop w:val="0"/>
                  <w:marBottom w:val="0"/>
                  <w:divBdr>
                    <w:top w:val="none" w:sz="0" w:space="0" w:color="auto"/>
                    <w:left w:val="none" w:sz="0" w:space="0" w:color="auto"/>
                    <w:bottom w:val="none" w:sz="0" w:space="0" w:color="auto"/>
                    <w:right w:val="none" w:sz="0" w:space="0" w:color="auto"/>
                  </w:divBdr>
                </w:div>
                <w:div w:id="122235597">
                  <w:marLeft w:val="0"/>
                  <w:marRight w:val="0"/>
                  <w:marTop w:val="0"/>
                  <w:marBottom w:val="0"/>
                  <w:divBdr>
                    <w:top w:val="none" w:sz="0" w:space="0" w:color="auto"/>
                    <w:left w:val="none" w:sz="0" w:space="0" w:color="auto"/>
                    <w:bottom w:val="none" w:sz="0" w:space="0" w:color="auto"/>
                    <w:right w:val="none" w:sz="0" w:space="0" w:color="auto"/>
                  </w:divBdr>
                </w:div>
                <w:div w:id="122235650">
                  <w:marLeft w:val="0"/>
                  <w:marRight w:val="0"/>
                  <w:marTop w:val="0"/>
                  <w:marBottom w:val="0"/>
                  <w:divBdr>
                    <w:top w:val="none" w:sz="0" w:space="0" w:color="auto"/>
                    <w:left w:val="none" w:sz="0" w:space="0" w:color="auto"/>
                    <w:bottom w:val="none" w:sz="0" w:space="0" w:color="auto"/>
                    <w:right w:val="none" w:sz="0" w:space="0" w:color="auto"/>
                  </w:divBdr>
                </w:div>
                <w:div w:id="122235823">
                  <w:marLeft w:val="0"/>
                  <w:marRight w:val="0"/>
                  <w:marTop w:val="0"/>
                  <w:marBottom w:val="0"/>
                  <w:divBdr>
                    <w:top w:val="none" w:sz="0" w:space="0" w:color="auto"/>
                    <w:left w:val="none" w:sz="0" w:space="0" w:color="auto"/>
                    <w:bottom w:val="none" w:sz="0" w:space="0" w:color="auto"/>
                    <w:right w:val="none" w:sz="0" w:space="0" w:color="auto"/>
                  </w:divBdr>
                </w:div>
                <w:div w:id="122235828">
                  <w:marLeft w:val="0"/>
                  <w:marRight w:val="0"/>
                  <w:marTop w:val="0"/>
                  <w:marBottom w:val="0"/>
                  <w:divBdr>
                    <w:top w:val="none" w:sz="0" w:space="0" w:color="auto"/>
                    <w:left w:val="none" w:sz="0" w:space="0" w:color="auto"/>
                    <w:bottom w:val="none" w:sz="0" w:space="0" w:color="auto"/>
                    <w:right w:val="none" w:sz="0" w:space="0" w:color="auto"/>
                  </w:divBdr>
                </w:div>
                <w:div w:id="122235861">
                  <w:marLeft w:val="0"/>
                  <w:marRight w:val="0"/>
                  <w:marTop w:val="0"/>
                  <w:marBottom w:val="0"/>
                  <w:divBdr>
                    <w:top w:val="none" w:sz="0" w:space="0" w:color="auto"/>
                    <w:left w:val="none" w:sz="0" w:space="0" w:color="auto"/>
                    <w:bottom w:val="none" w:sz="0" w:space="0" w:color="auto"/>
                    <w:right w:val="none" w:sz="0" w:space="0" w:color="auto"/>
                  </w:divBdr>
                </w:div>
                <w:div w:id="122235866">
                  <w:marLeft w:val="0"/>
                  <w:marRight w:val="0"/>
                  <w:marTop w:val="0"/>
                  <w:marBottom w:val="0"/>
                  <w:divBdr>
                    <w:top w:val="none" w:sz="0" w:space="0" w:color="auto"/>
                    <w:left w:val="none" w:sz="0" w:space="0" w:color="auto"/>
                    <w:bottom w:val="none" w:sz="0" w:space="0" w:color="auto"/>
                    <w:right w:val="none" w:sz="0" w:space="0" w:color="auto"/>
                  </w:divBdr>
                </w:div>
                <w:div w:id="122235879">
                  <w:marLeft w:val="0"/>
                  <w:marRight w:val="0"/>
                  <w:marTop w:val="0"/>
                  <w:marBottom w:val="0"/>
                  <w:divBdr>
                    <w:top w:val="none" w:sz="0" w:space="0" w:color="auto"/>
                    <w:left w:val="none" w:sz="0" w:space="0" w:color="auto"/>
                    <w:bottom w:val="none" w:sz="0" w:space="0" w:color="auto"/>
                    <w:right w:val="none" w:sz="0" w:space="0" w:color="auto"/>
                  </w:divBdr>
                </w:div>
                <w:div w:id="122235944">
                  <w:marLeft w:val="0"/>
                  <w:marRight w:val="0"/>
                  <w:marTop w:val="0"/>
                  <w:marBottom w:val="0"/>
                  <w:divBdr>
                    <w:top w:val="none" w:sz="0" w:space="0" w:color="auto"/>
                    <w:left w:val="none" w:sz="0" w:space="0" w:color="auto"/>
                    <w:bottom w:val="none" w:sz="0" w:space="0" w:color="auto"/>
                    <w:right w:val="none" w:sz="0" w:space="0" w:color="auto"/>
                  </w:divBdr>
                </w:div>
                <w:div w:id="122235945">
                  <w:marLeft w:val="0"/>
                  <w:marRight w:val="0"/>
                  <w:marTop w:val="0"/>
                  <w:marBottom w:val="0"/>
                  <w:divBdr>
                    <w:top w:val="none" w:sz="0" w:space="0" w:color="auto"/>
                    <w:left w:val="none" w:sz="0" w:space="0" w:color="auto"/>
                    <w:bottom w:val="none" w:sz="0" w:space="0" w:color="auto"/>
                    <w:right w:val="none" w:sz="0" w:space="0" w:color="auto"/>
                  </w:divBdr>
                </w:div>
                <w:div w:id="122235991">
                  <w:marLeft w:val="0"/>
                  <w:marRight w:val="0"/>
                  <w:marTop w:val="0"/>
                  <w:marBottom w:val="0"/>
                  <w:divBdr>
                    <w:top w:val="none" w:sz="0" w:space="0" w:color="auto"/>
                    <w:left w:val="none" w:sz="0" w:space="0" w:color="auto"/>
                    <w:bottom w:val="none" w:sz="0" w:space="0" w:color="auto"/>
                    <w:right w:val="none" w:sz="0" w:space="0" w:color="auto"/>
                  </w:divBdr>
                </w:div>
                <w:div w:id="122236058">
                  <w:marLeft w:val="0"/>
                  <w:marRight w:val="0"/>
                  <w:marTop w:val="0"/>
                  <w:marBottom w:val="0"/>
                  <w:divBdr>
                    <w:top w:val="none" w:sz="0" w:space="0" w:color="auto"/>
                    <w:left w:val="none" w:sz="0" w:space="0" w:color="auto"/>
                    <w:bottom w:val="none" w:sz="0" w:space="0" w:color="auto"/>
                    <w:right w:val="none" w:sz="0" w:space="0" w:color="auto"/>
                  </w:divBdr>
                </w:div>
                <w:div w:id="122236062">
                  <w:marLeft w:val="0"/>
                  <w:marRight w:val="0"/>
                  <w:marTop w:val="0"/>
                  <w:marBottom w:val="0"/>
                  <w:divBdr>
                    <w:top w:val="none" w:sz="0" w:space="0" w:color="auto"/>
                    <w:left w:val="none" w:sz="0" w:space="0" w:color="auto"/>
                    <w:bottom w:val="none" w:sz="0" w:space="0" w:color="auto"/>
                    <w:right w:val="none" w:sz="0" w:space="0" w:color="auto"/>
                  </w:divBdr>
                </w:div>
                <w:div w:id="122236073">
                  <w:marLeft w:val="0"/>
                  <w:marRight w:val="0"/>
                  <w:marTop w:val="0"/>
                  <w:marBottom w:val="0"/>
                  <w:divBdr>
                    <w:top w:val="none" w:sz="0" w:space="0" w:color="auto"/>
                    <w:left w:val="none" w:sz="0" w:space="0" w:color="auto"/>
                    <w:bottom w:val="none" w:sz="0" w:space="0" w:color="auto"/>
                    <w:right w:val="none" w:sz="0" w:space="0" w:color="auto"/>
                  </w:divBdr>
                </w:div>
                <w:div w:id="122236102">
                  <w:marLeft w:val="0"/>
                  <w:marRight w:val="0"/>
                  <w:marTop w:val="0"/>
                  <w:marBottom w:val="0"/>
                  <w:divBdr>
                    <w:top w:val="none" w:sz="0" w:space="0" w:color="auto"/>
                    <w:left w:val="none" w:sz="0" w:space="0" w:color="auto"/>
                    <w:bottom w:val="none" w:sz="0" w:space="0" w:color="auto"/>
                    <w:right w:val="none" w:sz="0" w:space="0" w:color="auto"/>
                  </w:divBdr>
                </w:div>
                <w:div w:id="122236104">
                  <w:marLeft w:val="0"/>
                  <w:marRight w:val="0"/>
                  <w:marTop w:val="0"/>
                  <w:marBottom w:val="0"/>
                  <w:divBdr>
                    <w:top w:val="none" w:sz="0" w:space="0" w:color="auto"/>
                    <w:left w:val="none" w:sz="0" w:space="0" w:color="auto"/>
                    <w:bottom w:val="none" w:sz="0" w:space="0" w:color="auto"/>
                    <w:right w:val="none" w:sz="0" w:space="0" w:color="auto"/>
                  </w:divBdr>
                </w:div>
                <w:div w:id="122236116">
                  <w:marLeft w:val="0"/>
                  <w:marRight w:val="0"/>
                  <w:marTop w:val="0"/>
                  <w:marBottom w:val="0"/>
                  <w:divBdr>
                    <w:top w:val="none" w:sz="0" w:space="0" w:color="auto"/>
                    <w:left w:val="none" w:sz="0" w:space="0" w:color="auto"/>
                    <w:bottom w:val="none" w:sz="0" w:space="0" w:color="auto"/>
                    <w:right w:val="none" w:sz="0" w:space="0" w:color="auto"/>
                  </w:divBdr>
                </w:div>
                <w:div w:id="122236131">
                  <w:marLeft w:val="0"/>
                  <w:marRight w:val="0"/>
                  <w:marTop w:val="0"/>
                  <w:marBottom w:val="0"/>
                  <w:divBdr>
                    <w:top w:val="none" w:sz="0" w:space="0" w:color="auto"/>
                    <w:left w:val="none" w:sz="0" w:space="0" w:color="auto"/>
                    <w:bottom w:val="none" w:sz="0" w:space="0" w:color="auto"/>
                    <w:right w:val="none" w:sz="0" w:space="0" w:color="auto"/>
                  </w:divBdr>
                </w:div>
                <w:div w:id="122236180">
                  <w:marLeft w:val="0"/>
                  <w:marRight w:val="0"/>
                  <w:marTop w:val="0"/>
                  <w:marBottom w:val="0"/>
                  <w:divBdr>
                    <w:top w:val="none" w:sz="0" w:space="0" w:color="auto"/>
                    <w:left w:val="none" w:sz="0" w:space="0" w:color="auto"/>
                    <w:bottom w:val="none" w:sz="0" w:space="0" w:color="auto"/>
                    <w:right w:val="none" w:sz="0" w:space="0" w:color="auto"/>
                  </w:divBdr>
                </w:div>
                <w:div w:id="122236183">
                  <w:marLeft w:val="0"/>
                  <w:marRight w:val="0"/>
                  <w:marTop w:val="0"/>
                  <w:marBottom w:val="0"/>
                  <w:divBdr>
                    <w:top w:val="none" w:sz="0" w:space="0" w:color="auto"/>
                    <w:left w:val="none" w:sz="0" w:space="0" w:color="auto"/>
                    <w:bottom w:val="none" w:sz="0" w:space="0" w:color="auto"/>
                    <w:right w:val="none" w:sz="0" w:space="0" w:color="auto"/>
                  </w:divBdr>
                </w:div>
                <w:div w:id="122236189">
                  <w:marLeft w:val="0"/>
                  <w:marRight w:val="0"/>
                  <w:marTop w:val="0"/>
                  <w:marBottom w:val="0"/>
                  <w:divBdr>
                    <w:top w:val="none" w:sz="0" w:space="0" w:color="auto"/>
                    <w:left w:val="none" w:sz="0" w:space="0" w:color="auto"/>
                    <w:bottom w:val="none" w:sz="0" w:space="0" w:color="auto"/>
                    <w:right w:val="none" w:sz="0" w:space="0" w:color="auto"/>
                  </w:divBdr>
                </w:div>
                <w:div w:id="122236194">
                  <w:marLeft w:val="0"/>
                  <w:marRight w:val="0"/>
                  <w:marTop w:val="0"/>
                  <w:marBottom w:val="0"/>
                  <w:divBdr>
                    <w:top w:val="none" w:sz="0" w:space="0" w:color="auto"/>
                    <w:left w:val="none" w:sz="0" w:space="0" w:color="auto"/>
                    <w:bottom w:val="none" w:sz="0" w:space="0" w:color="auto"/>
                    <w:right w:val="none" w:sz="0" w:space="0" w:color="auto"/>
                  </w:divBdr>
                </w:div>
                <w:div w:id="122236220">
                  <w:marLeft w:val="0"/>
                  <w:marRight w:val="0"/>
                  <w:marTop w:val="0"/>
                  <w:marBottom w:val="0"/>
                  <w:divBdr>
                    <w:top w:val="none" w:sz="0" w:space="0" w:color="auto"/>
                    <w:left w:val="none" w:sz="0" w:space="0" w:color="auto"/>
                    <w:bottom w:val="none" w:sz="0" w:space="0" w:color="auto"/>
                    <w:right w:val="none" w:sz="0" w:space="0" w:color="auto"/>
                  </w:divBdr>
                </w:div>
                <w:div w:id="122236225">
                  <w:marLeft w:val="0"/>
                  <w:marRight w:val="0"/>
                  <w:marTop w:val="0"/>
                  <w:marBottom w:val="0"/>
                  <w:divBdr>
                    <w:top w:val="none" w:sz="0" w:space="0" w:color="auto"/>
                    <w:left w:val="none" w:sz="0" w:space="0" w:color="auto"/>
                    <w:bottom w:val="none" w:sz="0" w:space="0" w:color="auto"/>
                    <w:right w:val="none" w:sz="0" w:space="0" w:color="auto"/>
                  </w:divBdr>
                </w:div>
                <w:div w:id="122236228">
                  <w:marLeft w:val="0"/>
                  <w:marRight w:val="0"/>
                  <w:marTop w:val="0"/>
                  <w:marBottom w:val="0"/>
                  <w:divBdr>
                    <w:top w:val="none" w:sz="0" w:space="0" w:color="auto"/>
                    <w:left w:val="none" w:sz="0" w:space="0" w:color="auto"/>
                    <w:bottom w:val="none" w:sz="0" w:space="0" w:color="auto"/>
                    <w:right w:val="none" w:sz="0" w:space="0" w:color="auto"/>
                  </w:divBdr>
                </w:div>
                <w:div w:id="122236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35932">
      <w:marLeft w:val="0"/>
      <w:marRight w:val="0"/>
      <w:marTop w:val="0"/>
      <w:marBottom w:val="0"/>
      <w:divBdr>
        <w:top w:val="none" w:sz="0" w:space="0" w:color="auto"/>
        <w:left w:val="none" w:sz="0" w:space="0" w:color="auto"/>
        <w:bottom w:val="none" w:sz="0" w:space="0" w:color="auto"/>
        <w:right w:val="none" w:sz="0" w:space="0" w:color="auto"/>
      </w:divBdr>
    </w:div>
    <w:div w:id="122235935">
      <w:marLeft w:val="0"/>
      <w:marRight w:val="0"/>
      <w:marTop w:val="0"/>
      <w:marBottom w:val="0"/>
      <w:divBdr>
        <w:top w:val="none" w:sz="0" w:space="0" w:color="auto"/>
        <w:left w:val="none" w:sz="0" w:space="0" w:color="auto"/>
        <w:bottom w:val="none" w:sz="0" w:space="0" w:color="auto"/>
        <w:right w:val="none" w:sz="0" w:space="0" w:color="auto"/>
      </w:divBdr>
    </w:div>
    <w:div w:id="122235936">
      <w:marLeft w:val="0"/>
      <w:marRight w:val="0"/>
      <w:marTop w:val="0"/>
      <w:marBottom w:val="0"/>
      <w:divBdr>
        <w:top w:val="none" w:sz="0" w:space="0" w:color="auto"/>
        <w:left w:val="none" w:sz="0" w:space="0" w:color="auto"/>
        <w:bottom w:val="none" w:sz="0" w:space="0" w:color="auto"/>
        <w:right w:val="none" w:sz="0" w:space="0" w:color="auto"/>
      </w:divBdr>
    </w:div>
    <w:div w:id="122235937">
      <w:marLeft w:val="0"/>
      <w:marRight w:val="0"/>
      <w:marTop w:val="0"/>
      <w:marBottom w:val="0"/>
      <w:divBdr>
        <w:top w:val="none" w:sz="0" w:space="0" w:color="auto"/>
        <w:left w:val="none" w:sz="0" w:space="0" w:color="auto"/>
        <w:bottom w:val="none" w:sz="0" w:space="0" w:color="auto"/>
        <w:right w:val="none" w:sz="0" w:space="0" w:color="auto"/>
      </w:divBdr>
    </w:div>
    <w:div w:id="122235938">
      <w:marLeft w:val="0"/>
      <w:marRight w:val="0"/>
      <w:marTop w:val="0"/>
      <w:marBottom w:val="0"/>
      <w:divBdr>
        <w:top w:val="none" w:sz="0" w:space="0" w:color="auto"/>
        <w:left w:val="none" w:sz="0" w:space="0" w:color="auto"/>
        <w:bottom w:val="none" w:sz="0" w:space="0" w:color="auto"/>
        <w:right w:val="none" w:sz="0" w:space="0" w:color="auto"/>
      </w:divBdr>
    </w:div>
    <w:div w:id="122235940">
      <w:marLeft w:val="0"/>
      <w:marRight w:val="0"/>
      <w:marTop w:val="0"/>
      <w:marBottom w:val="0"/>
      <w:divBdr>
        <w:top w:val="none" w:sz="0" w:space="0" w:color="auto"/>
        <w:left w:val="none" w:sz="0" w:space="0" w:color="auto"/>
        <w:bottom w:val="none" w:sz="0" w:space="0" w:color="auto"/>
        <w:right w:val="none" w:sz="0" w:space="0" w:color="auto"/>
      </w:divBdr>
    </w:div>
    <w:div w:id="122235946">
      <w:marLeft w:val="0"/>
      <w:marRight w:val="0"/>
      <w:marTop w:val="0"/>
      <w:marBottom w:val="0"/>
      <w:divBdr>
        <w:top w:val="none" w:sz="0" w:space="0" w:color="auto"/>
        <w:left w:val="none" w:sz="0" w:space="0" w:color="auto"/>
        <w:bottom w:val="none" w:sz="0" w:space="0" w:color="auto"/>
        <w:right w:val="none" w:sz="0" w:space="0" w:color="auto"/>
      </w:divBdr>
    </w:div>
    <w:div w:id="122235947">
      <w:marLeft w:val="0"/>
      <w:marRight w:val="0"/>
      <w:marTop w:val="0"/>
      <w:marBottom w:val="0"/>
      <w:divBdr>
        <w:top w:val="none" w:sz="0" w:space="0" w:color="auto"/>
        <w:left w:val="none" w:sz="0" w:space="0" w:color="auto"/>
        <w:bottom w:val="none" w:sz="0" w:space="0" w:color="auto"/>
        <w:right w:val="none" w:sz="0" w:space="0" w:color="auto"/>
      </w:divBdr>
    </w:div>
    <w:div w:id="122235948">
      <w:marLeft w:val="0"/>
      <w:marRight w:val="0"/>
      <w:marTop w:val="0"/>
      <w:marBottom w:val="0"/>
      <w:divBdr>
        <w:top w:val="none" w:sz="0" w:space="0" w:color="auto"/>
        <w:left w:val="none" w:sz="0" w:space="0" w:color="auto"/>
        <w:bottom w:val="none" w:sz="0" w:space="0" w:color="auto"/>
        <w:right w:val="none" w:sz="0" w:space="0" w:color="auto"/>
      </w:divBdr>
    </w:div>
    <w:div w:id="122235951">
      <w:marLeft w:val="0"/>
      <w:marRight w:val="0"/>
      <w:marTop w:val="0"/>
      <w:marBottom w:val="0"/>
      <w:divBdr>
        <w:top w:val="none" w:sz="0" w:space="0" w:color="auto"/>
        <w:left w:val="none" w:sz="0" w:space="0" w:color="auto"/>
        <w:bottom w:val="none" w:sz="0" w:space="0" w:color="auto"/>
        <w:right w:val="none" w:sz="0" w:space="0" w:color="auto"/>
      </w:divBdr>
    </w:div>
    <w:div w:id="122235952">
      <w:marLeft w:val="0"/>
      <w:marRight w:val="0"/>
      <w:marTop w:val="0"/>
      <w:marBottom w:val="0"/>
      <w:divBdr>
        <w:top w:val="none" w:sz="0" w:space="0" w:color="auto"/>
        <w:left w:val="none" w:sz="0" w:space="0" w:color="auto"/>
        <w:bottom w:val="none" w:sz="0" w:space="0" w:color="auto"/>
        <w:right w:val="none" w:sz="0" w:space="0" w:color="auto"/>
      </w:divBdr>
    </w:div>
    <w:div w:id="122235953">
      <w:marLeft w:val="0"/>
      <w:marRight w:val="0"/>
      <w:marTop w:val="0"/>
      <w:marBottom w:val="0"/>
      <w:divBdr>
        <w:top w:val="none" w:sz="0" w:space="0" w:color="auto"/>
        <w:left w:val="none" w:sz="0" w:space="0" w:color="auto"/>
        <w:bottom w:val="none" w:sz="0" w:space="0" w:color="auto"/>
        <w:right w:val="none" w:sz="0" w:space="0" w:color="auto"/>
      </w:divBdr>
    </w:div>
    <w:div w:id="122235954">
      <w:marLeft w:val="0"/>
      <w:marRight w:val="0"/>
      <w:marTop w:val="0"/>
      <w:marBottom w:val="0"/>
      <w:divBdr>
        <w:top w:val="none" w:sz="0" w:space="0" w:color="auto"/>
        <w:left w:val="none" w:sz="0" w:space="0" w:color="auto"/>
        <w:bottom w:val="none" w:sz="0" w:space="0" w:color="auto"/>
        <w:right w:val="none" w:sz="0" w:space="0" w:color="auto"/>
      </w:divBdr>
    </w:div>
    <w:div w:id="122235955">
      <w:marLeft w:val="0"/>
      <w:marRight w:val="0"/>
      <w:marTop w:val="0"/>
      <w:marBottom w:val="0"/>
      <w:divBdr>
        <w:top w:val="none" w:sz="0" w:space="0" w:color="auto"/>
        <w:left w:val="none" w:sz="0" w:space="0" w:color="auto"/>
        <w:bottom w:val="none" w:sz="0" w:space="0" w:color="auto"/>
        <w:right w:val="none" w:sz="0" w:space="0" w:color="auto"/>
      </w:divBdr>
    </w:div>
    <w:div w:id="122235956">
      <w:marLeft w:val="0"/>
      <w:marRight w:val="0"/>
      <w:marTop w:val="0"/>
      <w:marBottom w:val="0"/>
      <w:divBdr>
        <w:top w:val="none" w:sz="0" w:space="0" w:color="auto"/>
        <w:left w:val="none" w:sz="0" w:space="0" w:color="auto"/>
        <w:bottom w:val="none" w:sz="0" w:space="0" w:color="auto"/>
        <w:right w:val="none" w:sz="0" w:space="0" w:color="auto"/>
      </w:divBdr>
    </w:div>
    <w:div w:id="122235958">
      <w:marLeft w:val="0"/>
      <w:marRight w:val="0"/>
      <w:marTop w:val="0"/>
      <w:marBottom w:val="0"/>
      <w:divBdr>
        <w:top w:val="none" w:sz="0" w:space="0" w:color="auto"/>
        <w:left w:val="none" w:sz="0" w:space="0" w:color="auto"/>
        <w:bottom w:val="none" w:sz="0" w:space="0" w:color="auto"/>
        <w:right w:val="none" w:sz="0" w:space="0" w:color="auto"/>
      </w:divBdr>
    </w:div>
    <w:div w:id="122235959">
      <w:marLeft w:val="0"/>
      <w:marRight w:val="0"/>
      <w:marTop w:val="0"/>
      <w:marBottom w:val="0"/>
      <w:divBdr>
        <w:top w:val="none" w:sz="0" w:space="0" w:color="auto"/>
        <w:left w:val="none" w:sz="0" w:space="0" w:color="auto"/>
        <w:bottom w:val="none" w:sz="0" w:space="0" w:color="auto"/>
        <w:right w:val="none" w:sz="0" w:space="0" w:color="auto"/>
      </w:divBdr>
    </w:div>
    <w:div w:id="122235960">
      <w:marLeft w:val="0"/>
      <w:marRight w:val="0"/>
      <w:marTop w:val="0"/>
      <w:marBottom w:val="0"/>
      <w:divBdr>
        <w:top w:val="none" w:sz="0" w:space="0" w:color="auto"/>
        <w:left w:val="none" w:sz="0" w:space="0" w:color="auto"/>
        <w:bottom w:val="none" w:sz="0" w:space="0" w:color="auto"/>
        <w:right w:val="none" w:sz="0" w:space="0" w:color="auto"/>
      </w:divBdr>
    </w:div>
    <w:div w:id="122235961">
      <w:marLeft w:val="0"/>
      <w:marRight w:val="0"/>
      <w:marTop w:val="0"/>
      <w:marBottom w:val="0"/>
      <w:divBdr>
        <w:top w:val="none" w:sz="0" w:space="0" w:color="auto"/>
        <w:left w:val="none" w:sz="0" w:space="0" w:color="auto"/>
        <w:bottom w:val="none" w:sz="0" w:space="0" w:color="auto"/>
        <w:right w:val="none" w:sz="0" w:space="0" w:color="auto"/>
      </w:divBdr>
    </w:div>
    <w:div w:id="122235962">
      <w:marLeft w:val="0"/>
      <w:marRight w:val="0"/>
      <w:marTop w:val="0"/>
      <w:marBottom w:val="0"/>
      <w:divBdr>
        <w:top w:val="none" w:sz="0" w:space="0" w:color="auto"/>
        <w:left w:val="none" w:sz="0" w:space="0" w:color="auto"/>
        <w:bottom w:val="none" w:sz="0" w:space="0" w:color="auto"/>
        <w:right w:val="none" w:sz="0" w:space="0" w:color="auto"/>
      </w:divBdr>
    </w:div>
    <w:div w:id="122235967">
      <w:marLeft w:val="0"/>
      <w:marRight w:val="0"/>
      <w:marTop w:val="0"/>
      <w:marBottom w:val="0"/>
      <w:divBdr>
        <w:top w:val="none" w:sz="0" w:space="0" w:color="auto"/>
        <w:left w:val="none" w:sz="0" w:space="0" w:color="auto"/>
        <w:bottom w:val="none" w:sz="0" w:space="0" w:color="auto"/>
        <w:right w:val="none" w:sz="0" w:space="0" w:color="auto"/>
      </w:divBdr>
    </w:div>
    <w:div w:id="122235968">
      <w:marLeft w:val="0"/>
      <w:marRight w:val="0"/>
      <w:marTop w:val="0"/>
      <w:marBottom w:val="0"/>
      <w:divBdr>
        <w:top w:val="none" w:sz="0" w:space="0" w:color="auto"/>
        <w:left w:val="none" w:sz="0" w:space="0" w:color="auto"/>
        <w:bottom w:val="none" w:sz="0" w:space="0" w:color="auto"/>
        <w:right w:val="none" w:sz="0" w:space="0" w:color="auto"/>
      </w:divBdr>
    </w:div>
    <w:div w:id="122235971">
      <w:marLeft w:val="0"/>
      <w:marRight w:val="0"/>
      <w:marTop w:val="0"/>
      <w:marBottom w:val="0"/>
      <w:divBdr>
        <w:top w:val="none" w:sz="0" w:space="0" w:color="auto"/>
        <w:left w:val="none" w:sz="0" w:space="0" w:color="auto"/>
        <w:bottom w:val="none" w:sz="0" w:space="0" w:color="auto"/>
        <w:right w:val="none" w:sz="0" w:space="0" w:color="auto"/>
      </w:divBdr>
    </w:div>
    <w:div w:id="122235972">
      <w:marLeft w:val="0"/>
      <w:marRight w:val="0"/>
      <w:marTop w:val="0"/>
      <w:marBottom w:val="0"/>
      <w:divBdr>
        <w:top w:val="none" w:sz="0" w:space="0" w:color="auto"/>
        <w:left w:val="none" w:sz="0" w:space="0" w:color="auto"/>
        <w:bottom w:val="none" w:sz="0" w:space="0" w:color="auto"/>
        <w:right w:val="none" w:sz="0" w:space="0" w:color="auto"/>
      </w:divBdr>
    </w:div>
    <w:div w:id="122235973">
      <w:marLeft w:val="0"/>
      <w:marRight w:val="0"/>
      <w:marTop w:val="0"/>
      <w:marBottom w:val="0"/>
      <w:divBdr>
        <w:top w:val="none" w:sz="0" w:space="0" w:color="auto"/>
        <w:left w:val="none" w:sz="0" w:space="0" w:color="auto"/>
        <w:bottom w:val="none" w:sz="0" w:space="0" w:color="auto"/>
        <w:right w:val="none" w:sz="0" w:space="0" w:color="auto"/>
      </w:divBdr>
    </w:div>
    <w:div w:id="122235974">
      <w:marLeft w:val="0"/>
      <w:marRight w:val="0"/>
      <w:marTop w:val="0"/>
      <w:marBottom w:val="0"/>
      <w:divBdr>
        <w:top w:val="none" w:sz="0" w:space="0" w:color="auto"/>
        <w:left w:val="none" w:sz="0" w:space="0" w:color="auto"/>
        <w:bottom w:val="none" w:sz="0" w:space="0" w:color="auto"/>
        <w:right w:val="none" w:sz="0" w:space="0" w:color="auto"/>
      </w:divBdr>
    </w:div>
    <w:div w:id="122235975">
      <w:marLeft w:val="0"/>
      <w:marRight w:val="0"/>
      <w:marTop w:val="0"/>
      <w:marBottom w:val="0"/>
      <w:divBdr>
        <w:top w:val="none" w:sz="0" w:space="0" w:color="auto"/>
        <w:left w:val="none" w:sz="0" w:space="0" w:color="auto"/>
        <w:bottom w:val="none" w:sz="0" w:space="0" w:color="auto"/>
        <w:right w:val="none" w:sz="0" w:space="0" w:color="auto"/>
      </w:divBdr>
    </w:div>
    <w:div w:id="122235981">
      <w:marLeft w:val="0"/>
      <w:marRight w:val="0"/>
      <w:marTop w:val="0"/>
      <w:marBottom w:val="0"/>
      <w:divBdr>
        <w:top w:val="none" w:sz="0" w:space="0" w:color="auto"/>
        <w:left w:val="none" w:sz="0" w:space="0" w:color="auto"/>
        <w:bottom w:val="none" w:sz="0" w:space="0" w:color="auto"/>
        <w:right w:val="none" w:sz="0" w:space="0" w:color="auto"/>
      </w:divBdr>
    </w:div>
    <w:div w:id="122235982">
      <w:marLeft w:val="0"/>
      <w:marRight w:val="0"/>
      <w:marTop w:val="0"/>
      <w:marBottom w:val="0"/>
      <w:divBdr>
        <w:top w:val="none" w:sz="0" w:space="0" w:color="auto"/>
        <w:left w:val="none" w:sz="0" w:space="0" w:color="auto"/>
        <w:bottom w:val="none" w:sz="0" w:space="0" w:color="auto"/>
        <w:right w:val="none" w:sz="0" w:space="0" w:color="auto"/>
      </w:divBdr>
    </w:div>
    <w:div w:id="122235983">
      <w:marLeft w:val="0"/>
      <w:marRight w:val="0"/>
      <w:marTop w:val="0"/>
      <w:marBottom w:val="0"/>
      <w:divBdr>
        <w:top w:val="none" w:sz="0" w:space="0" w:color="auto"/>
        <w:left w:val="none" w:sz="0" w:space="0" w:color="auto"/>
        <w:bottom w:val="none" w:sz="0" w:space="0" w:color="auto"/>
        <w:right w:val="none" w:sz="0" w:space="0" w:color="auto"/>
      </w:divBdr>
    </w:div>
    <w:div w:id="122235984">
      <w:marLeft w:val="0"/>
      <w:marRight w:val="0"/>
      <w:marTop w:val="0"/>
      <w:marBottom w:val="0"/>
      <w:divBdr>
        <w:top w:val="none" w:sz="0" w:space="0" w:color="auto"/>
        <w:left w:val="none" w:sz="0" w:space="0" w:color="auto"/>
        <w:bottom w:val="none" w:sz="0" w:space="0" w:color="auto"/>
        <w:right w:val="none" w:sz="0" w:space="0" w:color="auto"/>
      </w:divBdr>
    </w:div>
    <w:div w:id="122235987">
      <w:marLeft w:val="0"/>
      <w:marRight w:val="0"/>
      <w:marTop w:val="0"/>
      <w:marBottom w:val="0"/>
      <w:divBdr>
        <w:top w:val="none" w:sz="0" w:space="0" w:color="auto"/>
        <w:left w:val="none" w:sz="0" w:space="0" w:color="auto"/>
        <w:bottom w:val="none" w:sz="0" w:space="0" w:color="auto"/>
        <w:right w:val="none" w:sz="0" w:space="0" w:color="auto"/>
      </w:divBdr>
    </w:div>
    <w:div w:id="122235989">
      <w:marLeft w:val="0"/>
      <w:marRight w:val="0"/>
      <w:marTop w:val="0"/>
      <w:marBottom w:val="0"/>
      <w:divBdr>
        <w:top w:val="none" w:sz="0" w:space="0" w:color="auto"/>
        <w:left w:val="none" w:sz="0" w:space="0" w:color="auto"/>
        <w:bottom w:val="none" w:sz="0" w:space="0" w:color="auto"/>
        <w:right w:val="none" w:sz="0" w:space="0" w:color="auto"/>
      </w:divBdr>
    </w:div>
    <w:div w:id="122235992">
      <w:marLeft w:val="0"/>
      <w:marRight w:val="0"/>
      <w:marTop w:val="0"/>
      <w:marBottom w:val="0"/>
      <w:divBdr>
        <w:top w:val="none" w:sz="0" w:space="0" w:color="auto"/>
        <w:left w:val="none" w:sz="0" w:space="0" w:color="auto"/>
        <w:bottom w:val="none" w:sz="0" w:space="0" w:color="auto"/>
        <w:right w:val="none" w:sz="0" w:space="0" w:color="auto"/>
      </w:divBdr>
    </w:div>
    <w:div w:id="122235993">
      <w:marLeft w:val="0"/>
      <w:marRight w:val="0"/>
      <w:marTop w:val="0"/>
      <w:marBottom w:val="0"/>
      <w:divBdr>
        <w:top w:val="none" w:sz="0" w:space="0" w:color="auto"/>
        <w:left w:val="none" w:sz="0" w:space="0" w:color="auto"/>
        <w:bottom w:val="none" w:sz="0" w:space="0" w:color="auto"/>
        <w:right w:val="none" w:sz="0" w:space="0" w:color="auto"/>
      </w:divBdr>
    </w:div>
    <w:div w:id="122235994">
      <w:marLeft w:val="0"/>
      <w:marRight w:val="0"/>
      <w:marTop w:val="0"/>
      <w:marBottom w:val="0"/>
      <w:divBdr>
        <w:top w:val="none" w:sz="0" w:space="0" w:color="auto"/>
        <w:left w:val="none" w:sz="0" w:space="0" w:color="auto"/>
        <w:bottom w:val="none" w:sz="0" w:space="0" w:color="auto"/>
        <w:right w:val="none" w:sz="0" w:space="0" w:color="auto"/>
      </w:divBdr>
    </w:div>
    <w:div w:id="122235997">
      <w:marLeft w:val="0"/>
      <w:marRight w:val="0"/>
      <w:marTop w:val="0"/>
      <w:marBottom w:val="0"/>
      <w:divBdr>
        <w:top w:val="none" w:sz="0" w:space="0" w:color="auto"/>
        <w:left w:val="none" w:sz="0" w:space="0" w:color="auto"/>
        <w:bottom w:val="none" w:sz="0" w:space="0" w:color="auto"/>
        <w:right w:val="none" w:sz="0" w:space="0" w:color="auto"/>
      </w:divBdr>
    </w:div>
    <w:div w:id="122235999">
      <w:marLeft w:val="0"/>
      <w:marRight w:val="0"/>
      <w:marTop w:val="0"/>
      <w:marBottom w:val="0"/>
      <w:divBdr>
        <w:top w:val="none" w:sz="0" w:space="0" w:color="auto"/>
        <w:left w:val="none" w:sz="0" w:space="0" w:color="auto"/>
        <w:bottom w:val="none" w:sz="0" w:space="0" w:color="auto"/>
        <w:right w:val="none" w:sz="0" w:space="0" w:color="auto"/>
      </w:divBdr>
    </w:div>
    <w:div w:id="122236001">
      <w:marLeft w:val="0"/>
      <w:marRight w:val="0"/>
      <w:marTop w:val="0"/>
      <w:marBottom w:val="0"/>
      <w:divBdr>
        <w:top w:val="none" w:sz="0" w:space="0" w:color="auto"/>
        <w:left w:val="none" w:sz="0" w:space="0" w:color="auto"/>
        <w:bottom w:val="none" w:sz="0" w:space="0" w:color="auto"/>
        <w:right w:val="none" w:sz="0" w:space="0" w:color="auto"/>
      </w:divBdr>
    </w:div>
    <w:div w:id="122236004">
      <w:marLeft w:val="0"/>
      <w:marRight w:val="0"/>
      <w:marTop w:val="0"/>
      <w:marBottom w:val="0"/>
      <w:divBdr>
        <w:top w:val="none" w:sz="0" w:space="0" w:color="auto"/>
        <w:left w:val="none" w:sz="0" w:space="0" w:color="auto"/>
        <w:bottom w:val="none" w:sz="0" w:space="0" w:color="auto"/>
        <w:right w:val="none" w:sz="0" w:space="0" w:color="auto"/>
      </w:divBdr>
    </w:div>
    <w:div w:id="122236005">
      <w:marLeft w:val="0"/>
      <w:marRight w:val="0"/>
      <w:marTop w:val="0"/>
      <w:marBottom w:val="0"/>
      <w:divBdr>
        <w:top w:val="none" w:sz="0" w:space="0" w:color="auto"/>
        <w:left w:val="none" w:sz="0" w:space="0" w:color="auto"/>
        <w:bottom w:val="none" w:sz="0" w:space="0" w:color="auto"/>
        <w:right w:val="none" w:sz="0" w:space="0" w:color="auto"/>
      </w:divBdr>
    </w:div>
    <w:div w:id="122236007">
      <w:marLeft w:val="0"/>
      <w:marRight w:val="0"/>
      <w:marTop w:val="0"/>
      <w:marBottom w:val="0"/>
      <w:divBdr>
        <w:top w:val="none" w:sz="0" w:space="0" w:color="auto"/>
        <w:left w:val="none" w:sz="0" w:space="0" w:color="auto"/>
        <w:bottom w:val="none" w:sz="0" w:space="0" w:color="auto"/>
        <w:right w:val="none" w:sz="0" w:space="0" w:color="auto"/>
      </w:divBdr>
    </w:div>
    <w:div w:id="122236008">
      <w:marLeft w:val="0"/>
      <w:marRight w:val="0"/>
      <w:marTop w:val="0"/>
      <w:marBottom w:val="0"/>
      <w:divBdr>
        <w:top w:val="none" w:sz="0" w:space="0" w:color="auto"/>
        <w:left w:val="none" w:sz="0" w:space="0" w:color="auto"/>
        <w:bottom w:val="none" w:sz="0" w:space="0" w:color="auto"/>
        <w:right w:val="none" w:sz="0" w:space="0" w:color="auto"/>
      </w:divBdr>
    </w:div>
    <w:div w:id="122236010">
      <w:marLeft w:val="0"/>
      <w:marRight w:val="0"/>
      <w:marTop w:val="0"/>
      <w:marBottom w:val="0"/>
      <w:divBdr>
        <w:top w:val="none" w:sz="0" w:space="0" w:color="auto"/>
        <w:left w:val="none" w:sz="0" w:space="0" w:color="auto"/>
        <w:bottom w:val="none" w:sz="0" w:space="0" w:color="auto"/>
        <w:right w:val="none" w:sz="0" w:space="0" w:color="auto"/>
      </w:divBdr>
    </w:div>
    <w:div w:id="122236011">
      <w:marLeft w:val="0"/>
      <w:marRight w:val="0"/>
      <w:marTop w:val="0"/>
      <w:marBottom w:val="0"/>
      <w:divBdr>
        <w:top w:val="none" w:sz="0" w:space="0" w:color="auto"/>
        <w:left w:val="none" w:sz="0" w:space="0" w:color="auto"/>
        <w:bottom w:val="none" w:sz="0" w:space="0" w:color="auto"/>
        <w:right w:val="none" w:sz="0" w:space="0" w:color="auto"/>
      </w:divBdr>
    </w:div>
    <w:div w:id="122236018">
      <w:marLeft w:val="0"/>
      <w:marRight w:val="0"/>
      <w:marTop w:val="0"/>
      <w:marBottom w:val="0"/>
      <w:divBdr>
        <w:top w:val="none" w:sz="0" w:space="0" w:color="auto"/>
        <w:left w:val="none" w:sz="0" w:space="0" w:color="auto"/>
        <w:bottom w:val="none" w:sz="0" w:space="0" w:color="auto"/>
        <w:right w:val="none" w:sz="0" w:space="0" w:color="auto"/>
      </w:divBdr>
    </w:div>
    <w:div w:id="122236023">
      <w:marLeft w:val="0"/>
      <w:marRight w:val="0"/>
      <w:marTop w:val="0"/>
      <w:marBottom w:val="0"/>
      <w:divBdr>
        <w:top w:val="none" w:sz="0" w:space="0" w:color="auto"/>
        <w:left w:val="none" w:sz="0" w:space="0" w:color="auto"/>
        <w:bottom w:val="none" w:sz="0" w:space="0" w:color="auto"/>
        <w:right w:val="none" w:sz="0" w:space="0" w:color="auto"/>
      </w:divBdr>
    </w:div>
    <w:div w:id="122236024">
      <w:marLeft w:val="0"/>
      <w:marRight w:val="0"/>
      <w:marTop w:val="0"/>
      <w:marBottom w:val="0"/>
      <w:divBdr>
        <w:top w:val="none" w:sz="0" w:space="0" w:color="auto"/>
        <w:left w:val="none" w:sz="0" w:space="0" w:color="auto"/>
        <w:bottom w:val="none" w:sz="0" w:space="0" w:color="auto"/>
        <w:right w:val="none" w:sz="0" w:space="0" w:color="auto"/>
      </w:divBdr>
    </w:div>
    <w:div w:id="122236026">
      <w:marLeft w:val="0"/>
      <w:marRight w:val="0"/>
      <w:marTop w:val="0"/>
      <w:marBottom w:val="0"/>
      <w:divBdr>
        <w:top w:val="none" w:sz="0" w:space="0" w:color="auto"/>
        <w:left w:val="none" w:sz="0" w:space="0" w:color="auto"/>
        <w:bottom w:val="none" w:sz="0" w:space="0" w:color="auto"/>
        <w:right w:val="none" w:sz="0" w:space="0" w:color="auto"/>
      </w:divBdr>
    </w:div>
    <w:div w:id="122236029">
      <w:marLeft w:val="0"/>
      <w:marRight w:val="0"/>
      <w:marTop w:val="0"/>
      <w:marBottom w:val="0"/>
      <w:divBdr>
        <w:top w:val="none" w:sz="0" w:space="0" w:color="auto"/>
        <w:left w:val="none" w:sz="0" w:space="0" w:color="auto"/>
        <w:bottom w:val="none" w:sz="0" w:space="0" w:color="auto"/>
        <w:right w:val="none" w:sz="0" w:space="0" w:color="auto"/>
      </w:divBdr>
    </w:div>
    <w:div w:id="122236030">
      <w:marLeft w:val="0"/>
      <w:marRight w:val="0"/>
      <w:marTop w:val="0"/>
      <w:marBottom w:val="0"/>
      <w:divBdr>
        <w:top w:val="none" w:sz="0" w:space="0" w:color="auto"/>
        <w:left w:val="none" w:sz="0" w:space="0" w:color="auto"/>
        <w:bottom w:val="none" w:sz="0" w:space="0" w:color="auto"/>
        <w:right w:val="none" w:sz="0" w:space="0" w:color="auto"/>
      </w:divBdr>
    </w:div>
    <w:div w:id="122236031">
      <w:marLeft w:val="0"/>
      <w:marRight w:val="0"/>
      <w:marTop w:val="0"/>
      <w:marBottom w:val="0"/>
      <w:divBdr>
        <w:top w:val="none" w:sz="0" w:space="0" w:color="auto"/>
        <w:left w:val="none" w:sz="0" w:space="0" w:color="auto"/>
        <w:bottom w:val="none" w:sz="0" w:space="0" w:color="auto"/>
        <w:right w:val="none" w:sz="0" w:space="0" w:color="auto"/>
      </w:divBdr>
    </w:div>
    <w:div w:id="122236032">
      <w:marLeft w:val="0"/>
      <w:marRight w:val="0"/>
      <w:marTop w:val="0"/>
      <w:marBottom w:val="0"/>
      <w:divBdr>
        <w:top w:val="none" w:sz="0" w:space="0" w:color="auto"/>
        <w:left w:val="none" w:sz="0" w:space="0" w:color="auto"/>
        <w:bottom w:val="none" w:sz="0" w:space="0" w:color="auto"/>
        <w:right w:val="none" w:sz="0" w:space="0" w:color="auto"/>
      </w:divBdr>
    </w:div>
    <w:div w:id="122236033">
      <w:marLeft w:val="0"/>
      <w:marRight w:val="0"/>
      <w:marTop w:val="0"/>
      <w:marBottom w:val="0"/>
      <w:divBdr>
        <w:top w:val="none" w:sz="0" w:space="0" w:color="auto"/>
        <w:left w:val="none" w:sz="0" w:space="0" w:color="auto"/>
        <w:bottom w:val="none" w:sz="0" w:space="0" w:color="auto"/>
        <w:right w:val="none" w:sz="0" w:space="0" w:color="auto"/>
      </w:divBdr>
    </w:div>
    <w:div w:id="122236034">
      <w:marLeft w:val="0"/>
      <w:marRight w:val="0"/>
      <w:marTop w:val="0"/>
      <w:marBottom w:val="0"/>
      <w:divBdr>
        <w:top w:val="none" w:sz="0" w:space="0" w:color="auto"/>
        <w:left w:val="none" w:sz="0" w:space="0" w:color="auto"/>
        <w:bottom w:val="none" w:sz="0" w:space="0" w:color="auto"/>
        <w:right w:val="none" w:sz="0" w:space="0" w:color="auto"/>
      </w:divBdr>
    </w:div>
    <w:div w:id="122236035">
      <w:marLeft w:val="0"/>
      <w:marRight w:val="0"/>
      <w:marTop w:val="0"/>
      <w:marBottom w:val="0"/>
      <w:divBdr>
        <w:top w:val="none" w:sz="0" w:space="0" w:color="auto"/>
        <w:left w:val="none" w:sz="0" w:space="0" w:color="auto"/>
        <w:bottom w:val="none" w:sz="0" w:space="0" w:color="auto"/>
        <w:right w:val="none" w:sz="0" w:space="0" w:color="auto"/>
      </w:divBdr>
    </w:div>
    <w:div w:id="122236039">
      <w:marLeft w:val="0"/>
      <w:marRight w:val="0"/>
      <w:marTop w:val="0"/>
      <w:marBottom w:val="0"/>
      <w:divBdr>
        <w:top w:val="none" w:sz="0" w:space="0" w:color="auto"/>
        <w:left w:val="none" w:sz="0" w:space="0" w:color="auto"/>
        <w:bottom w:val="none" w:sz="0" w:space="0" w:color="auto"/>
        <w:right w:val="none" w:sz="0" w:space="0" w:color="auto"/>
      </w:divBdr>
    </w:div>
    <w:div w:id="122236040">
      <w:marLeft w:val="0"/>
      <w:marRight w:val="0"/>
      <w:marTop w:val="0"/>
      <w:marBottom w:val="0"/>
      <w:divBdr>
        <w:top w:val="none" w:sz="0" w:space="0" w:color="auto"/>
        <w:left w:val="none" w:sz="0" w:space="0" w:color="auto"/>
        <w:bottom w:val="none" w:sz="0" w:space="0" w:color="auto"/>
        <w:right w:val="none" w:sz="0" w:space="0" w:color="auto"/>
      </w:divBdr>
    </w:div>
    <w:div w:id="122236043">
      <w:marLeft w:val="0"/>
      <w:marRight w:val="0"/>
      <w:marTop w:val="0"/>
      <w:marBottom w:val="0"/>
      <w:divBdr>
        <w:top w:val="none" w:sz="0" w:space="0" w:color="auto"/>
        <w:left w:val="none" w:sz="0" w:space="0" w:color="auto"/>
        <w:bottom w:val="none" w:sz="0" w:space="0" w:color="auto"/>
        <w:right w:val="none" w:sz="0" w:space="0" w:color="auto"/>
      </w:divBdr>
    </w:div>
    <w:div w:id="122236044">
      <w:marLeft w:val="0"/>
      <w:marRight w:val="0"/>
      <w:marTop w:val="0"/>
      <w:marBottom w:val="0"/>
      <w:divBdr>
        <w:top w:val="none" w:sz="0" w:space="0" w:color="auto"/>
        <w:left w:val="none" w:sz="0" w:space="0" w:color="auto"/>
        <w:bottom w:val="none" w:sz="0" w:space="0" w:color="auto"/>
        <w:right w:val="none" w:sz="0" w:space="0" w:color="auto"/>
      </w:divBdr>
    </w:div>
    <w:div w:id="122236045">
      <w:marLeft w:val="0"/>
      <w:marRight w:val="0"/>
      <w:marTop w:val="0"/>
      <w:marBottom w:val="0"/>
      <w:divBdr>
        <w:top w:val="none" w:sz="0" w:space="0" w:color="auto"/>
        <w:left w:val="none" w:sz="0" w:space="0" w:color="auto"/>
        <w:bottom w:val="none" w:sz="0" w:space="0" w:color="auto"/>
        <w:right w:val="none" w:sz="0" w:space="0" w:color="auto"/>
      </w:divBdr>
    </w:div>
    <w:div w:id="122236046">
      <w:marLeft w:val="0"/>
      <w:marRight w:val="0"/>
      <w:marTop w:val="0"/>
      <w:marBottom w:val="0"/>
      <w:divBdr>
        <w:top w:val="none" w:sz="0" w:space="0" w:color="auto"/>
        <w:left w:val="none" w:sz="0" w:space="0" w:color="auto"/>
        <w:bottom w:val="none" w:sz="0" w:space="0" w:color="auto"/>
        <w:right w:val="none" w:sz="0" w:space="0" w:color="auto"/>
      </w:divBdr>
    </w:div>
    <w:div w:id="122236047">
      <w:marLeft w:val="0"/>
      <w:marRight w:val="0"/>
      <w:marTop w:val="0"/>
      <w:marBottom w:val="0"/>
      <w:divBdr>
        <w:top w:val="none" w:sz="0" w:space="0" w:color="auto"/>
        <w:left w:val="none" w:sz="0" w:space="0" w:color="auto"/>
        <w:bottom w:val="none" w:sz="0" w:space="0" w:color="auto"/>
        <w:right w:val="none" w:sz="0" w:space="0" w:color="auto"/>
      </w:divBdr>
    </w:div>
    <w:div w:id="122236049">
      <w:marLeft w:val="0"/>
      <w:marRight w:val="0"/>
      <w:marTop w:val="0"/>
      <w:marBottom w:val="0"/>
      <w:divBdr>
        <w:top w:val="none" w:sz="0" w:space="0" w:color="auto"/>
        <w:left w:val="none" w:sz="0" w:space="0" w:color="auto"/>
        <w:bottom w:val="none" w:sz="0" w:space="0" w:color="auto"/>
        <w:right w:val="none" w:sz="0" w:space="0" w:color="auto"/>
      </w:divBdr>
    </w:div>
    <w:div w:id="122236050">
      <w:marLeft w:val="0"/>
      <w:marRight w:val="0"/>
      <w:marTop w:val="0"/>
      <w:marBottom w:val="0"/>
      <w:divBdr>
        <w:top w:val="none" w:sz="0" w:space="0" w:color="auto"/>
        <w:left w:val="none" w:sz="0" w:space="0" w:color="auto"/>
        <w:bottom w:val="none" w:sz="0" w:space="0" w:color="auto"/>
        <w:right w:val="none" w:sz="0" w:space="0" w:color="auto"/>
      </w:divBdr>
    </w:div>
    <w:div w:id="122236051">
      <w:marLeft w:val="0"/>
      <w:marRight w:val="0"/>
      <w:marTop w:val="0"/>
      <w:marBottom w:val="0"/>
      <w:divBdr>
        <w:top w:val="none" w:sz="0" w:space="0" w:color="auto"/>
        <w:left w:val="none" w:sz="0" w:space="0" w:color="auto"/>
        <w:bottom w:val="none" w:sz="0" w:space="0" w:color="auto"/>
        <w:right w:val="none" w:sz="0" w:space="0" w:color="auto"/>
      </w:divBdr>
    </w:div>
    <w:div w:id="122236052">
      <w:marLeft w:val="0"/>
      <w:marRight w:val="0"/>
      <w:marTop w:val="0"/>
      <w:marBottom w:val="0"/>
      <w:divBdr>
        <w:top w:val="none" w:sz="0" w:space="0" w:color="auto"/>
        <w:left w:val="none" w:sz="0" w:space="0" w:color="auto"/>
        <w:bottom w:val="none" w:sz="0" w:space="0" w:color="auto"/>
        <w:right w:val="none" w:sz="0" w:space="0" w:color="auto"/>
      </w:divBdr>
    </w:div>
    <w:div w:id="122236053">
      <w:marLeft w:val="0"/>
      <w:marRight w:val="0"/>
      <w:marTop w:val="0"/>
      <w:marBottom w:val="0"/>
      <w:divBdr>
        <w:top w:val="none" w:sz="0" w:space="0" w:color="auto"/>
        <w:left w:val="none" w:sz="0" w:space="0" w:color="auto"/>
        <w:bottom w:val="none" w:sz="0" w:space="0" w:color="auto"/>
        <w:right w:val="none" w:sz="0" w:space="0" w:color="auto"/>
      </w:divBdr>
    </w:div>
    <w:div w:id="122236054">
      <w:marLeft w:val="0"/>
      <w:marRight w:val="0"/>
      <w:marTop w:val="0"/>
      <w:marBottom w:val="0"/>
      <w:divBdr>
        <w:top w:val="none" w:sz="0" w:space="0" w:color="auto"/>
        <w:left w:val="none" w:sz="0" w:space="0" w:color="auto"/>
        <w:bottom w:val="none" w:sz="0" w:space="0" w:color="auto"/>
        <w:right w:val="none" w:sz="0" w:space="0" w:color="auto"/>
      </w:divBdr>
    </w:div>
    <w:div w:id="122236055">
      <w:marLeft w:val="0"/>
      <w:marRight w:val="0"/>
      <w:marTop w:val="0"/>
      <w:marBottom w:val="0"/>
      <w:divBdr>
        <w:top w:val="none" w:sz="0" w:space="0" w:color="auto"/>
        <w:left w:val="none" w:sz="0" w:space="0" w:color="auto"/>
        <w:bottom w:val="none" w:sz="0" w:space="0" w:color="auto"/>
        <w:right w:val="none" w:sz="0" w:space="0" w:color="auto"/>
      </w:divBdr>
    </w:div>
    <w:div w:id="122236060">
      <w:marLeft w:val="0"/>
      <w:marRight w:val="0"/>
      <w:marTop w:val="0"/>
      <w:marBottom w:val="0"/>
      <w:divBdr>
        <w:top w:val="none" w:sz="0" w:space="0" w:color="auto"/>
        <w:left w:val="none" w:sz="0" w:space="0" w:color="auto"/>
        <w:bottom w:val="none" w:sz="0" w:space="0" w:color="auto"/>
        <w:right w:val="none" w:sz="0" w:space="0" w:color="auto"/>
      </w:divBdr>
    </w:div>
    <w:div w:id="122236061">
      <w:marLeft w:val="0"/>
      <w:marRight w:val="0"/>
      <w:marTop w:val="0"/>
      <w:marBottom w:val="0"/>
      <w:divBdr>
        <w:top w:val="none" w:sz="0" w:space="0" w:color="auto"/>
        <w:left w:val="none" w:sz="0" w:space="0" w:color="auto"/>
        <w:bottom w:val="none" w:sz="0" w:space="0" w:color="auto"/>
        <w:right w:val="none" w:sz="0" w:space="0" w:color="auto"/>
      </w:divBdr>
    </w:div>
    <w:div w:id="122236063">
      <w:marLeft w:val="0"/>
      <w:marRight w:val="0"/>
      <w:marTop w:val="0"/>
      <w:marBottom w:val="0"/>
      <w:divBdr>
        <w:top w:val="none" w:sz="0" w:space="0" w:color="auto"/>
        <w:left w:val="none" w:sz="0" w:space="0" w:color="auto"/>
        <w:bottom w:val="none" w:sz="0" w:space="0" w:color="auto"/>
        <w:right w:val="none" w:sz="0" w:space="0" w:color="auto"/>
      </w:divBdr>
    </w:div>
    <w:div w:id="122236064">
      <w:marLeft w:val="0"/>
      <w:marRight w:val="0"/>
      <w:marTop w:val="0"/>
      <w:marBottom w:val="0"/>
      <w:divBdr>
        <w:top w:val="none" w:sz="0" w:space="0" w:color="auto"/>
        <w:left w:val="none" w:sz="0" w:space="0" w:color="auto"/>
        <w:bottom w:val="none" w:sz="0" w:space="0" w:color="auto"/>
        <w:right w:val="none" w:sz="0" w:space="0" w:color="auto"/>
      </w:divBdr>
    </w:div>
    <w:div w:id="122236065">
      <w:marLeft w:val="0"/>
      <w:marRight w:val="0"/>
      <w:marTop w:val="0"/>
      <w:marBottom w:val="0"/>
      <w:divBdr>
        <w:top w:val="none" w:sz="0" w:space="0" w:color="auto"/>
        <w:left w:val="none" w:sz="0" w:space="0" w:color="auto"/>
        <w:bottom w:val="none" w:sz="0" w:space="0" w:color="auto"/>
        <w:right w:val="none" w:sz="0" w:space="0" w:color="auto"/>
      </w:divBdr>
    </w:div>
    <w:div w:id="122236068">
      <w:marLeft w:val="0"/>
      <w:marRight w:val="0"/>
      <w:marTop w:val="0"/>
      <w:marBottom w:val="0"/>
      <w:divBdr>
        <w:top w:val="none" w:sz="0" w:space="0" w:color="auto"/>
        <w:left w:val="none" w:sz="0" w:space="0" w:color="auto"/>
        <w:bottom w:val="none" w:sz="0" w:space="0" w:color="auto"/>
        <w:right w:val="none" w:sz="0" w:space="0" w:color="auto"/>
      </w:divBdr>
    </w:div>
    <w:div w:id="122236069">
      <w:marLeft w:val="0"/>
      <w:marRight w:val="0"/>
      <w:marTop w:val="0"/>
      <w:marBottom w:val="0"/>
      <w:divBdr>
        <w:top w:val="none" w:sz="0" w:space="0" w:color="auto"/>
        <w:left w:val="none" w:sz="0" w:space="0" w:color="auto"/>
        <w:bottom w:val="none" w:sz="0" w:space="0" w:color="auto"/>
        <w:right w:val="none" w:sz="0" w:space="0" w:color="auto"/>
      </w:divBdr>
    </w:div>
    <w:div w:id="122236070">
      <w:marLeft w:val="0"/>
      <w:marRight w:val="0"/>
      <w:marTop w:val="0"/>
      <w:marBottom w:val="0"/>
      <w:divBdr>
        <w:top w:val="none" w:sz="0" w:space="0" w:color="auto"/>
        <w:left w:val="none" w:sz="0" w:space="0" w:color="auto"/>
        <w:bottom w:val="none" w:sz="0" w:space="0" w:color="auto"/>
        <w:right w:val="none" w:sz="0" w:space="0" w:color="auto"/>
      </w:divBdr>
    </w:div>
    <w:div w:id="122236071">
      <w:marLeft w:val="0"/>
      <w:marRight w:val="0"/>
      <w:marTop w:val="0"/>
      <w:marBottom w:val="0"/>
      <w:divBdr>
        <w:top w:val="none" w:sz="0" w:space="0" w:color="auto"/>
        <w:left w:val="none" w:sz="0" w:space="0" w:color="auto"/>
        <w:bottom w:val="none" w:sz="0" w:space="0" w:color="auto"/>
        <w:right w:val="none" w:sz="0" w:space="0" w:color="auto"/>
      </w:divBdr>
    </w:div>
    <w:div w:id="122236072">
      <w:marLeft w:val="0"/>
      <w:marRight w:val="0"/>
      <w:marTop w:val="0"/>
      <w:marBottom w:val="0"/>
      <w:divBdr>
        <w:top w:val="none" w:sz="0" w:space="0" w:color="auto"/>
        <w:left w:val="none" w:sz="0" w:space="0" w:color="auto"/>
        <w:bottom w:val="none" w:sz="0" w:space="0" w:color="auto"/>
        <w:right w:val="none" w:sz="0" w:space="0" w:color="auto"/>
      </w:divBdr>
    </w:div>
    <w:div w:id="122236074">
      <w:marLeft w:val="0"/>
      <w:marRight w:val="0"/>
      <w:marTop w:val="0"/>
      <w:marBottom w:val="0"/>
      <w:divBdr>
        <w:top w:val="none" w:sz="0" w:space="0" w:color="auto"/>
        <w:left w:val="none" w:sz="0" w:space="0" w:color="auto"/>
        <w:bottom w:val="none" w:sz="0" w:space="0" w:color="auto"/>
        <w:right w:val="none" w:sz="0" w:space="0" w:color="auto"/>
      </w:divBdr>
    </w:div>
    <w:div w:id="122236075">
      <w:marLeft w:val="0"/>
      <w:marRight w:val="0"/>
      <w:marTop w:val="0"/>
      <w:marBottom w:val="0"/>
      <w:divBdr>
        <w:top w:val="none" w:sz="0" w:space="0" w:color="auto"/>
        <w:left w:val="none" w:sz="0" w:space="0" w:color="auto"/>
        <w:bottom w:val="none" w:sz="0" w:space="0" w:color="auto"/>
        <w:right w:val="none" w:sz="0" w:space="0" w:color="auto"/>
      </w:divBdr>
    </w:div>
    <w:div w:id="122236077">
      <w:marLeft w:val="0"/>
      <w:marRight w:val="0"/>
      <w:marTop w:val="0"/>
      <w:marBottom w:val="0"/>
      <w:divBdr>
        <w:top w:val="none" w:sz="0" w:space="0" w:color="auto"/>
        <w:left w:val="none" w:sz="0" w:space="0" w:color="auto"/>
        <w:bottom w:val="none" w:sz="0" w:space="0" w:color="auto"/>
        <w:right w:val="none" w:sz="0" w:space="0" w:color="auto"/>
      </w:divBdr>
    </w:div>
    <w:div w:id="122236080">
      <w:marLeft w:val="0"/>
      <w:marRight w:val="0"/>
      <w:marTop w:val="0"/>
      <w:marBottom w:val="0"/>
      <w:divBdr>
        <w:top w:val="none" w:sz="0" w:space="0" w:color="auto"/>
        <w:left w:val="none" w:sz="0" w:space="0" w:color="auto"/>
        <w:bottom w:val="none" w:sz="0" w:space="0" w:color="auto"/>
        <w:right w:val="none" w:sz="0" w:space="0" w:color="auto"/>
      </w:divBdr>
    </w:div>
    <w:div w:id="122236081">
      <w:marLeft w:val="0"/>
      <w:marRight w:val="0"/>
      <w:marTop w:val="0"/>
      <w:marBottom w:val="0"/>
      <w:divBdr>
        <w:top w:val="none" w:sz="0" w:space="0" w:color="auto"/>
        <w:left w:val="none" w:sz="0" w:space="0" w:color="auto"/>
        <w:bottom w:val="none" w:sz="0" w:space="0" w:color="auto"/>
        <w:right w:val="none" w:sz="0" w:space="0" w:color="auto"/>
      </w:divBdr>
    </w:div>
    <w:div w:id="122236082">
      <w:marLeft w:val="0"/>
      <w:marRight w:val="0"/>
      <w:marTop w:val="0"/>
      <w:marBottom w:val="0"/>
      <w:divBdr>
        <w:top w:val="none" w:sz="0" w:space="0" w:color="auto"/>
        <w:left w:val="none" w:sz="0" w:space="0" w:color="auto"/>
        <w:bottom w:val="none" w:sz="0" w:space="0" w:color="auto"/>
        <w:right w:val="none" w:sz="0" w:space="0" w:color="auto"/>
      </w:divBdr>
    </w:div>
    <w:div w:id="122236083">
      <w:marLeft w:val="0"/>
      <w:marRight w:val="0"/>
      <w:marTop w:val="0"/>
      <w:marBottom w:val="0"/>
      <w:divBdr>
        <w:top w:val="none" w:sz="0" w:space="0" w:color="auto"/>
        <w:left w:val="none" w:sz="0" w:space="0" w:color="auto"/>
        <w:bottom w:val="none" w:sz="0" w:space="0" w:color="auto"/>
        <w:right w:val="none" w:sz="0" w:space="0" w:color="auto"/>
      </w:divBdr>
    </w:div>
    <w:div w:id="122236085">
      <w:marLeft w:val="0"/>
      <w:marRight w:val="0"/>
      <w:marTop w:val="0"/>
      <w:marBottom w:val="0"/>
      <w:divBdr>
        <w:top w:val="none" w:sz="0" w:space="0" w:color="auto"/>
        <w:left w:val="none" w:sz="0" w:space="0" w:color="auto"/>
        <w:bottom w:val="none" w:sz="0" w:space="0" w:color="auto"/>
        <w:right w:val="none" w:sz="0" w:space="0" w:color="auto"/>
      </w:divBdr>
    </w:div>
    <w:div w:id="122236086">
      <w:marLeft w:val="0"/>
      <w:marRight w:val="0"/>
      <w:marTop w:val="0"/>
      <w:marBottom w:val="0"/>
      <w:divBdr>
        <w:top w:val="none" w:sz="0" w:space="0" w:color="auto"/>
        <w:left w:val="none" w:sz="0" w:space="0" w:color="auto"/>
        <w:bottom w:val="none" w:sz="0" w:space="0" w:color="auto"/>
        <w:right w:val="none" w:sz="0" w:space="0" w:color="auto"/>
      </w:divBdr>
    </w:div>
    <w:div w:id="122236087">
      <w:marLeft w:val="0"/>
      <w:marRight w:val="0"/>
      <w:marTop w:val="0"/>
      <w:marBottom w:val="0"/>
      <w:divBdr>
        <w:top w:val="none" w:sz="0" w:space="0" w:color="auto"/>
        <w:left w:val="none" w:sz="0" w:space="0" w:color="auto"/>
        <w:bottom w:val="none" w:sz="0" w:space="0" w:color="auto"/>
        <w:right w:val="none" w:sz="0" w:space="0" w:color="auto"/>
      </w:divBdr>
    </w:div>
    <w:div w:id="122236091">
      <w:marLeft w:val="0"/>
      <w:marRight w:val="0"/>
      <w:marTop w:val="0"/>
      <w:marBottom w:val="0"/>
      <w:divBdr>
        <w:top w:val="none" w:sz="0" w:space="0" w:color="auto"/>
        <w:left w:val="none" w:sz="0" w:space="0" w:color="auto"/>
        <w:bottom w:val="none" w:sz="0" w:space="0" w:color="auto"/>
        <w:right w:val="none" w:sz="0" w:space="0" w:color="auto"/>
      </w:divBdr>
    </w:div>
    <w:div w:id="122236092">
      <w:marLeft w:val="0"/>
      <w:marRight w:val="0"/>
      <w:marTop w:val="0"/>
      <w:marBottom w:val="0"/>
      <w:divBdr>
        <w:top w:val="none" w:sz="0" w:space="0" w:color="auto"/>
        <w:left w:val="none" w:sz="0" w:space="0" w:color="auto"/>
        <w:bottom w:val="none" w:sz="0" w:space="0" w:color="auto"/>
        <w:right w:val="none" w:sz="0" w:space="0" w:color="auto"/>
      </w:divBdr>
    </w:div>
    <w:div w:id="122236094">
      <w:marLeft w:val="0"/>
      <w:marRight w:val="0"/>
      <w:marTop w:val="0"/>
      <w:marBottom w:val="0"/>
      <w:divBdr>
        <w:top w:val="none" w:sz="0" w:space="0" w:color="auto"/>
        <w:left w:val="none" w:sz="0" w:space="0" w:color="auto"/>
        <w:bottom w:val="none" w:sz="0" w:space="0" w:color="auto"/>
        <w:right w:val="none" w:sz="0" w:space="0" w:color="auto"/>
      </w:divBdr>
    </w:div>
    <w:div w:id="122236095">
      <w:marLeft w:val="0"/>
      <w:marRight w:val="0"/>
      <w:marTop w:val="0"/>
      <w:marBottom w:val="0"/>
      <w:divBdr>
        <w:top w:val="none" w:sz="0" w:space="0" w:color="auto"/>
        <w:left w:val="none" w:sz="0" w:space="0" w:color="auto"/>
        <w:bottom w:val="none" w:sz="0" w:space="0" w:color="auto"/>
        <w:right w:val="none" w:sz="0" w:space="0" w:color="auto"/>
      </w:divBdr>
    </w:div>
    <w:div w:id="122236098">
      <w:marLeft w:val="0"/>
      <w:marRight w:val="0"/>
      <w:marTop w:val="0"/>
      <w:marBottom w:val="0"/>
      <w:divBdr>
        <w:top w:val="none" w:sz="0" w:space="0" w:color="auto"/>
        <w:left w:val="none" w:sz="0" w:space="0" w:color="auto"/>
        <w:bottom w:val="none" w:sz="0" w:space="0" w:color="auto"/>
        <w:right w:val="none" w:sz="0" w:space="0" w:color="auto"/>
      </w:divBdr>
    </w:div>
    <w:div w:id="122236101">
      <w:marLeft w:val="0"/>
      <w:marRight w:val="0"/>
      <w:marTop w:val="0"/>
      <w:marBottom w:val="0"/>
      <w:divBdr>
        <w:top w:val="none" w:sz="0" w:space="0" w:color="auto"/>
        <w:left w:val="none" w:sz="0" w:space="0" w:color="auto"/>
        <w:bottom w:val="none" w:sz="0" w:space="0" w:color="auto"/>
        <w:right w:val="none" w:sz="0" w:space="0" w:color="auto"/>
      </w:divBdr>
    </w:div>
    <w:div w:id="122236103">
      <w:marLeft w:val="0"/>
      <w:marRight w:val="0"/>
      <w:marTop w:val="0"/>
      <w:marBottom w:val="0"/>
      <w:divBdr>
        <w:top w:val="none" w:sz="0" w:space="0" w:color="auto"/>
        <w:left w:val="none" w:sz="0" w:space="0" w:color="auto"/>
        <w:bottom w:val="none" w:sz="0" w:space="0" w:color="auto"/>
        <w:right w:val="none" w:sz="0" w:space="0" w:color="auto"/>
      </w:divBdr>
    </w:div>
    <w:div w:id="122236105">
      <w:marLeft w:val="0"/>
      <w:marRight w:val="0"/>
      <w:marTop w:val="0"/>
      <w:marBottom w:val="0"/>
      <w:divBdr>
        <w:top w:val="none" w:sz="0" w:space="0" w:color="auto"/>
        <w:left w:val="none" w:sz="0" w:space="0" w:color="auto"/>
        <w:bottom w:val="none" w:sz="0" w:space="0" w:color="auto"/>
        <w:right w:val="none" w:sz="0" w:space="0" w:color="auto"/>
      </w:divBdr>
    </w:div>
    <w:div w:id="122236108">
      <w:marLeft w:val="0"/>
      <w:marRight w:val="0"/>
      <w:marTop w:val="0"/>
      <w:marBottom w:val="0"/>
      <w:divBdr>
        <w:top w:val="none" w:sz="0" w:space="0" w:color="auto"/>
        <w:left w:val="none" w:sz="0" w:space="0" w:color="auto"/>
        <w:bottom w:val="none" w:sz="0" w:space="0" w:color="auto"/>
        <w:right w:val="none" w:sz="0" w:space="0" w:color="auto"/>
      </w:divBdr>
    </w:div>
    <w:div w:id="122236109">
      <w:marLeft w:val="0"/>
      <w:marRight w:val="0"/>
      <w:marTop w:val="0"/>
      <w:marBottom w:val="0"/>
      <w:divBdr>
        <w:top w:val="none" w:sz="0" w:space="0" w:color="auto"/>
        <w:left w:val="none" w:sz="0" w:space="0" w:color="auto"/>
        <w:bottom w:val="none" w:sz="0" w:space="0" w:color="auto"/>
        <w:right w:val="none" w:sz="0" w:space="0" w:color="auto"/>
      </w:divBdr>
    </w:div>
    <w:div w:id="122236110">
      <w:marLeft w:val="0"/>
      <w:marRight w:val="0"/>
      <w:marTop w:val="0"/>
      <w:marBottom w:val="0"/>
      <w:divBdr>
        <w:top w:val="none" w:sz="0" w:space="0" w:color="auto"/>
        <w:left w:val="none" w:sz="0" w:space="0" w:color="auto"/>
        <w:bottom w:val="none" w:sz="0" w:space="0" w:color="auto"/>
        <w:right w:val="none" w:sz="0" w:space="0" w:color="auto"/>
      </w:divBdr>
    </w:div>
    <w:div w:id="122236112">
      <w:marLeft w:val="0"/>
      <w:marRight w:val="0"/>
      <w:marTop w:val="0"/>
      <w:marBottom w:val="0"/>
      <w:divBdr>
        <w:top w:val="none" w:sz="0" w:space="0" w:color="auto"/>
        <w:left w:val="none" w:sz="0" w:space="0" w:color="auto"/>
        <w:bottom w:val="none" w:sz="0" w:space="0" w:color="auto"/>
        <w:right w:val="none" w:sz="0" w:space="0" w:color="auto"/>
      </w:divBdr>
    </w:div>
    <w:div w:id="122236113">
      <w:marLeft w:val="0"/>
      <w:marRight w:val="0"/>
      <w:marTop w:val="0"/>
      <w:marBottom w:val="0"/>
      <w:divBdr>
        <w:top w:val="none" w:sz="0" w:space="0" w:color="auto"/>
        <w:left w:val="none" w:sz="0" w:space="0" w:color="auto"/>
        <w:bottom w:val="none" w:sz="0" w:space="0" w:color="auto"/>
        <w:right w:val="none" w:sz="0" w:space="0" w:color="auto"/>
      </w:divBdr>
    </w:div>
    <w:div w:id="122236114">
      <w:marLeft w:val="0"/>
      <w:marRight w:val="0"/>
      <w:marTop w:val="0"/>
      <w:marBottom w:val="0"/>
      <w:divBdr>
        <w:top w:val="none" w:sz="0" w:space="0" w:color="auto"/>
        <w:left w:val="none" w:sz="0" w:space="0" w:color="auto"/>
        <w:bottom w:val="none" w:sz="0" w:space="0" w:color="auto"/>
        <w:right w:val="none" w:sz="0" w:space="0" w:color="auto"/>
      </w:divBdr>
    </w:div>
    <w:div w:id="122236115">
      <w:marLeft w:val="0"/>
      <w:marRight w:val="0"/>
      <w:marTop w:val="0"/>
      <w:marBottom w:val="0"/>
      <w:divBdr>
        <w:top w:val="none" w:sz="0" w:space="0" w:color="auto"/>
        <w:left w:val="none" w:sz="0" w:space="0" w:color="auto"/>
        <w:bottom w:val="none" w:sz="0" w:space="0" w:color="auto"/>
        <w:right w:val="none" w:sz="0" w:space="0" w:color="auto"/>
      </w:divBdr>
    </w:div>
    <w:div w:id="122236120">
      <w:marLeft w:val="0"/>
      <w:marRight w:val="0"/>
      <w:marTop w:val="0"/>
      <w:marBottom w:val="0"/>
      <w:divBdr>
        <w:top w:val="none" w:sz="0" w:space="0" w:color="auto"/>
        <w:left w:val="none" w:sz="0" w:space="0" w:color="auto"/>
        <w:bottom w:val="none" w:sz="0" w:space="0" w:color="auto"/>
        <w:right w:val="none" w:sz="0" w:space="0" w:color="auto"/>
      </w:divBdr>
    </w:div>
    <w:div w:id="122236121">
      <w:marLeft w:val="0"/>
      <w:marRight w:val="0"/>
      <w:marTop w:val="0"/>
      <w:marBottom w:val="0"/>
      <w:divBdr>
        <w:top w:val="none" w:sz="0" w:space="0" w:color="auto"/>
        <w:left w:val="none" w:sz="0" w:space="0" w:color="auto"/>
        <w:bottom w:val="none" w:sz="0" w:space="0" w:color="auto"/>
        <w:right w:val="none" w:sz="0" w:space="0" w:color="auto"/>
      </w:divBdr>
    </w:div>
    <w:div w:id="122236122">
      <w:marLeft w:val="0"/>
      <w:marRight w:val="0"/>
      <w:marTop w:val="0"/>
      <w:marBottom w:val="0"/>
      <w:divBdr>
        <w:top w:val="none" w:sz="0" w:space="0" w:color="auto"/>
        <w:left w:val="none" w:sz="0" w:space="0" w:color="auto"/>
        <w:bottom w:val="none" w:sz="0" w:space="0" w:color="auto"/>
        <w:right w:val="none" w:sz="0" w:space="0" w:color="auto"/>
      </w:divBdr>
    </w:div>
    <w:div w:id="122236123">
      <w:marLeft w:val="0"/>
      <w:marRight w:val="0"/>
      <w:marTop w:val="0"/>
      <w:marBottom w:val="0"/>
      <w:divBdr>
        <w:top w:val="none" w:sz="0" w:space="0" w:color="auto"/>
        <w:left w:val="none" w:sz="0" w:space="0" w:color="auto"/>
        <w:bottom w:val="none" w:sz="0" w:space="0" w:color="auto"/>
        <w:right w:val="none" w:sz="0" w:space="0" w:color="auto"/>
      </w:divBdr>
    </w:div>
    <w:div w:id="122236124">
      <w:marLeft w:val="0"/>
      <w:marRight w:val="0"/>
      <w:marTop w:val="0"/>
      <w:marBottom w:val="0"/>
      <w:divBdr>
        <w:top w:val="none" w:sz="0" w:space="0" w:color="auto"/>
        <w:left w:val="none" w:sz="0" w:space="0" w:color="auto"/>
        <w:bottom w:val="none" w:sz="0" w:space="0" w:color="auto"/>
        <w:right w:val="none" w:sz="0" w:space="0" w:color="auto"/>
      </w:divBdr>
    </w:div>
    <w:div w:id="122236129">
      <w:marLeft w:val="0"/>
      <w:marRight w:val="0"/>
      <w:marTop w:val="0"/>
      <w:marBottom w:val="0"/>
      <w:divBdr>
        <w:top w:val="none" w:sz="0" w:space="0" w:color="auto"/>
        <w:left w:val="none" w:sz="0" w:space="0" w:color="auto"/>
        <w:bottom w:val="none" w:sz="0" w:space="0" w:color="auto"/>
        <w:right w:val="none" w:sz="0" w:space="0" w:color="auto"/>
      </w:divBdr>
    </w:div>
    <w:div w:id="122236130">
      <w:marLeft w:val="0"/>
      <w:marRight w:val="0"/>
      <w:marTop w:val="0"/>
      <w:marBottom w:val="0"/>
      <w:divBdr>
        <w:top w:val="none" w:sz="0" w:space="0" w:color="auto"/>
        <w:left w:val="none" w:sz="0" w:space="0" w:color="auto"/>
        <w:bottom w:val="none" w:sz="0" w:space="0" w:color="auto"/>
        <w:right w:val="none" w:sz="0" w:space="0" w:color="auto"/>
      </w:divBdr>
    </w:div>
    <w:div w:id="122236132">
      <w:marLeft w:val="0"/>
      <w:marRight w:val="0"/>
      <w:marTop w:val="0"/>
      <w:marBottom w:val="0"/>
      <w:divBdr>
        <w:top w:val="none" w:sz="0" w:space="0" w:color="auto"/>
        <w:left w:val="none" w:sz="0" w:space="0" w:color="auto"/>
        <w:bottom w:val="none" w:sz="0" w:space="0" w:color="auto"/>
        <w:right w:val="none" w:sz="0" w:space="0" w:color="auto"/>
      </w:divBdr>
    </w:div>
    <w:div w:id="122236134">
      <w:marLeft w:val="0"/>
      <w:marRight w:val="0"/>
      <w:marTop w:val="0"/>
      <w:marBottom w:val="0"/>
      <w:divBdr>
        <w:top w:val="none" w:sz="0" w:space="0" w:color="auto"/>
        <w:left w:val="none" w:sz="0" w:space="0" w:color="auto"/>
        <w:bottom w:val="none" w:sz="0" w:space="0" w:color="auto"/>
        <w:right w:val="none" w:sz="0" w:space="0" w:color="auto"/>
      </w:divBdr>
    </w:div>
    <w:div w:id="122236135">
      <w:marLeft w:val="0"/>
      <w:marRight w:val="0"/>
      <w:marTop w:val="0"/>
      <w:marBottom w:val="0"/>
      <w:divBdr>
        <w:top w:val="none" w:sz="0" w:space="0" w:color="auto"/>
        <w:left w:val="none" w:sz="0" w:space="0" w:color="auto"/>
        <w:bottom w:val="none" w:sz="0" w:space="0" w:color="auto"/>
        <w:right w:val="none" w:sz="0" w:space="0" w:color="auto"/>
      </w:divBdr>
    </w:div>
    <w:div w:id="122236136">
      <w:marLeft w:val="0"/>
      <w:marRight w:val="0"/>
      <w:marTop w:val="0"/>
      <w:marBottom w:val="0"/>
      <w:divBdr>
        <w:top w:val="none" w:sz="0" w:space="0" w:color="auto"/>
        <w:left w:val="none" w:sz="0" w:space="0" w:color="auto"/>
        <w:bottom w:val="none" w:sz="0" w:space="0" w:color="auto"/>
        <w:right w:val="none" w:sz="0" w:space="0" w:color="auto"/>
      </w:divBdr>
    </w:div>
    <w:div w:id="122236141">
      <w:marLeft w:val="0"/>
      <w:marRight w:val="0"/>
      <w:marTop w:val="0"/>
      <w:marBottom w:val="0"/>
      <w:divBdr>
        <w:top w:val="none" w:sz="0" w:space="0" w:color="auto"/>
        <w:left w:val="none" w:sz="0" w:space="0" w:color="auto"/>
        <w:bottom w:val="none" w:sz="0" w:space="0" w:color="auto"/>
        <w:right w:val="none" w:sz="0" w:space="0" w:color="auto"/>
      </w:divBdr>
      <w:divsChild>
        <w:div w:id="122235473">
          <w:marLeft w:val="0"/>
          <w:marRight w:val="0"/>
          <w:marTop w:val="0"/>
          <w:marBottom w:val="0"/>
          <w:divBdr>
            <w:top w:val="none" w:sz="0" w:space="0" w:color="auto"/>
            <w:left w:val="none" w:sz="0" w:space="0" w:color="auto"/>
            <w:bottom w:val="none" w:sz="0" w:space="0" w:color="auto"/>
            <w:right w:val="none" w:sz="0" w:space="0" w:color="auto"/>
          </w:divBdr>
        </w:div>
        <w:div w:id="122236187">
          <w:marLeft w:val="0"/>
          <w:marRight w:val="0"/>
          <w:marTop w:val="0"/>
          <w:marBottom w:val="0"/>
          <w:divBdr>
            <w:top w:val="none" w:sz="0" w:space="0" w:color="auto"/>
            <w:left w:val="none" w:sz="0" w:space="0" w:color="auto"/>
            <w:bottom w:val="none" w:sz="0" w:space="0" w:color="auto"/>
            <w:right w:val="none" w:sz="0" w:space="0" w:color="auto"/>
          </w:divBdr>
        </w:div>
      </w:divsChild>
    </w:div>
    <w:div w:id="122236142">
      <w:marLeft w:val="0"/>
      <w:marRight w:val="0"/>
      <w:marTop w:val="0"/>
      <w:marBottom w:val="0"/>
      <w:divBdr>
        <w:top w:val="none" w:sz="0" w:space="0" w:color="auto"/>
        <w:left w:val="none" w:sz="0" w:space="0" w:color="auto"/>
        <w:bottom w:val="none" w:sz="0" w:space="0" w:color="auto"/>
        <w:right w:val="none" w:sz="0" w:space="0" w:color="auto"/>
      </w:divBdr>
    </w:div>
    <w:div w:id="122236144">
      <w:marLeft w:val="0"/>
      <w:marRight w:val="0"/>
      <w:marTop w:val="0"/>
      <w:marBottom w:val="0"/>
      <w:divBdr>
        <w:top w:val="none" w:sz="0" w:space="0" w:color="auto"/>
        <w:left w:val="none" w:sz="0" w:space="0" w:color="auto"/>
        <w:bottom w:val="none" w:sz="0" w:space="0" w:color="auto"/>
        <w:right w:val="none" w:sz="0" w:space="0" w:color="auto"/>
      </w:divBdr>
    </w:div>
    <w:div w:id="122236145">
      <w:marLeft w:val="0"/>
      <w:marRight w:val="0"/>
      <w:marTop w:val="0"/>
      <w:marBottom w:val="0"/>
      <w:divBdr>
        <w:top w:val="none" w:sz="0" w:space="0" w:color="auto"/>
        <w:left w:val="none" w:sz="0" w:space="0" w:color="auto"/>
        <w:bottom w:val="none" w:sz="0" w:space="0" w:color="auto"/>
        <w:right w:val="none" w:sz="0" w:space="0" w:color="auto"/>
      </w:divBdr>
    </w:div>
    <w:div w:id="122236146">
      <w:marLeft w:val="0"/>
      <w:marRight w:val="0"/>
      <w:marTop w:val="0"/>
      <w:marBottom w:val="0"/>
      <w:divBdr>
        <w:top w:val="none" w:sz="0" w:space="0" w:color="auto"/>
        <w:left w:val="none" w:sz="0" w:space="0" w:color="auto"/>
        <w:bottom w:val="none" w:sz="0" w:space="0" w:color="auto"/>
        <w:right w:val="none" w:sz="0" w:space="0" w:color="auto"/>
      </w:divBdr>
    </w:div>
    <w:div w:id="122236148">
      <w:marLeft w:val="0"/>
      <w:marRight w:val="0"/>
      <w:marTop w:val="0"/>
      <w:marBottom w:val="0"/>
      <w:divBdr>
        <w:top w:val="none" w:sz="0" w:space="0" w:color="auto"/>
        <w:left w:val="none" w:sz="0" w:space="0" w:color="auto"/>
        <w:bottom w:val="none" w:sz="0" w:space="0" w:color="auto"/>
        <w:right w:val="none" w:sz="0" w:space="0" w:color="auto"/>
      </w:divBdr>
    </w:div>
    <w:div w:id="122236149">
      <w:marLeft w:val="0"/>
      <w:marRight w:val="0"/>
      <w:marTop w:val="0"/>
      <w:marBottom w:val="0"/>
      <w:divBdr>
        <w:top w:val="none" w:sz="0" w:space="0" w:color="auto"/>
        <w:left w:val="none" w:sz="0" w:space="0" w:color="auto"/>
        <w:bottom w:val="none" w:sz="0" w:space="0" w:color="auto"/>
        <w:right w:val="none" w:sz="0" w:space="0" w:color="auto"/>
      </w:divBdr>
    </w:div>
    <w:div w:id="122236153">
      <w:marLeft w:val="0"/>
      <w:marRight w:val="0"/>
      <w:marTop w:val="0"/>
      <w:marBottom w:val="0"/>
      <w:divBdr>
        <w:top w:val="none" w:sz="0" w:space="0" w:color="auto"/>
        <w:left w:val="none" w:sz="0" w:space="0" w:color="auto"/>
        <w:bottom w:val="none" w:sz="0" w:space="0" w:color="auto"/>
        <w:right w:val="none" w:sz="0" w:space="0" w:color="auto"/>
      </w:divBdr>
      <w:divsChild>
        <w:div w:id="122235646">
          <w:marLeft w:val="0"/>
          <w:marRight w:val="0"/>
          <w:marTop w:val="0"/>
          <w:marBottom w:val="0"/>
          <w:divBdr>
            <w:top w:val="none" w:sz="0" w:space="0" w:color="auto"/>
            <w:left w:val="none" w:sz="0" w:space="0" w:color="auto"/>
            <w:bottom w:val="none" w:sz="0" w:space="0" w:color="auto"/>
            <w:right w:val="none" w:sz="0" w:space="0" w:color="auto"/>
          </w:divBdr>
        </w:div>
        <w:div w:id="122235902">
          <w:marLeft w:val="0"/>
          <w:marRight w:val="0"/>
          <w:marTop w:val="0"/>
          <w:marBottom w:val="0"/>
          <w:divBdr>
            <w:top w:val="none" w:sz="0" w:space="0" w:color="auto"/>
            <w:left w:val="none" w:sz="0" w:space="0" w:color="auto"/>
            <w:bottom w:val="none" w:sz="0" w:space="0" w:color="auto"/>
            <w:right w:val="none" w:sz="0" w:space="0" w:color="auto"/>
          </w:divBdr>
        </w:div>
        <w:div w:id="122235979">
          <w:marLeft w:val="0"/>
          <w:marRight w:val="0"/>
          <w:marTop w:val="0"/>
          <w:marBottom w:val="0"/>
          <w:divBdr>
            <w:top w:val="none" w:sz="0" w:space="0" w:color="auto"/>
            <w:left w:val="none" w:sz="0" w:space="0" w:color="auto"/>
            <w:bottom w:val="none" w:sz="0" w:space="0" w:color="auto"/>
            <w:right w:val="none" w:sz="0" w:space="0" w:color="auto"/>
          </w:divBdr>
        </w:div>
      </w:divsChild>
    </w:div>
    <w:div w:id="122236156">
      <w:marLeft w:val="0"/>
      <w:marRight w:val="0"/>
      <w:marTop w:val="0"/>
      <w:marBottom w:val="0"/>
      <w:divBdr>
        <w:top w:val="none" w:sz="0" w:space="0" w:color="auto"/>
        <w:left w:val="none" w:sz="0" w:space="0" w:color="auto"/>
        <w:bottom w:val="none" w:sz="0" w:space="0" w:color="auto"/>
        <w:right w:val="none" w:sz="0" w:space="0" w:color="auto"/>
      </w:divBdr>
    </w:div>
    <w:div w:id="122236157">
      <w:marLeft w:val="0"/>
      <w:marRight w:val="0"/>
      <w:marTop w:val="0"/>
      <w:marBottom w:val="0"/>
      <w:divBdr>
        <w:top w:val="none" w:sz="0" w:space="0" w:color="auto"/>
        <w:left w:val="none" w:sz="0" w:space="0" w:color="auto"/>
        <w:bottom w:val="none" w:sz="0" w:space="0" w:color="auto"/>
        <w:right w:val="none" w:sz="0" w:space="0" w:color="auto"/>
      </w:divBdr>
    </w:div>
    <w:div w:id="122236159">
      <w:marLeft w:val="0"/>
      <w:marRight w:val="0"/>
      <w:marTop w:val="0"/>
      <w:marBottom w:val="0"/>
      <w:divBdr>
        <w:top w:val="none" w:sz="0" w:space="0" w:color="auto"/>
        <w:left w:val="none" w:sz="0" w:space="0" w:color="auto"/>
        <w:bottom w:val="none" w:sz="0" w:space="0" w:color="auto"/>
        <w:right w:val="none" w:sz="0" w:space="0" w:color="auto"/>
      </w:divBdr>
    </w:div>
    <w:div w:id="122236163">
      <w:marLeft w:val="0"/>
      <w:marRight w:val="0"/>
      <w:marTop w:val="0"/>
      <w:marBottom w:val="0"/>
      <w:divBdr>
        <w:top w:val="none" w:sz="0" w:space="0" w:color="auto"/>
        <w:left w:val="none" w:sz="0" w:space="0" w:color="auto"/>
        <w:bottom w:val="none" w:sz="0" w:space="0" w:color="auto"/>
        <w:right w:val="none" w:sz="0" w:space="0" w:color="auto"/>
      </w:divBdr>
    </w:div>
    <w:div w:id="122236165">
      <w:marLeft w:val="0"/>
      <w:marRight w:val="0"/>
      <w:marTop w:val="0"/>
      <w:marBottom w:val="0"/>
      <w:divBdr>
        <w:top w:val="none" w:sz="0" w:space="0" w:color="auto"/>
        <w:left w:val="none" w:sz="0" w:space="0" w:color="auto"/>
        <w:bottom w:val="none" w:sz="0" w:space="0" w:color="auto"/>
        <w:right w:val="none" w:sz="0" w:space="0" w:color="auto"/>
      </w:divBdr>
    </w:div>
    <w:div w:id="122236167">
      <w:marLeft w:val="0"/>
      <w:marRight w:val="0"/>
      <w:marTop w:val="0"/>
      <w:marBottom w:val="0"/>
      <w:divBdr>
        <w:top w:val="none" w:sz="0" w:space="0" w:color="auto"/>
        <w:left w:val="none" w:sz="0" w:space="0" w:color="auto"/>
        <w:bottom w:val="none" w:sz="0" w:space="0" w:color="auto"/>
        <w:right w:val="none" w:sz="0" w:space="0" w:color="auto"/>
      </w:divBdr>
    </w:div>
    <w:div w:id="122236168">
      <w:marLeft w:val="0"/>
      <w:marRight w:val="0"/>
      <w:marTop w:val="0"/>
      <w:marBottom w:val="0"/>
      <w:divBdr>
        <w:top w:val="none" w:sz="0" w:space="0" w:color="auto"/>
        <w:left w:val="none" w:sz="0" w:space="0" w:color="auto"/>
        <w:bottom w:val="none" w:sz="0" w:space="0" w:color="auto"/>
        <w:right w:val="none" w:sz="0" w:space="0" w:color="auto"/>
      </w:divBdr>
    </w:div>
    <w:div w:id="122236170">
      <w:marLeft w:val="0"/>
      <w:marRight w:val="0"/>
      <w:marTop w:val="0"/>
      <w:marBottom w:val="0"/>
      <w:divBdr>
        <w:top w:val="none" w:sz="0" w:space="0" w:color="auto"/>
        <w:left w:val="none" w:sz="0" w:space="0" w:color="auto"/>
        <w:bottom w:val="none" w:sz="0" w:space="0" w:color="auto"/>
        <w:right w:val="none" w:sz="0" w:space="0" w:color="auto"/>
      </w:divBdr>
    </w:div>
    <w:div w:id="122236171">
      <w:marLeft w:val="0"/>
      <w:marRight w:val="0"/>
      <w:marTop w:val="0"/>
      <w:marBottom w:val="0"/>
      <w:divBdr>
        <w:top w:val="none" w:sz="0" w:space="0" w:color="auto"/>
        <w:left w:val="none" w:sz="0" w:space="0" w:color="auto"/>
        <w:bottom w:val="none" w:sz="0" w:space="0" w:color="auto"/>
        <w:right w:val="none" w:sz="0" w:space="0" w:color="auto"/>
      </w:divBdr>
    </w:div>
    <w:div w:id="122236174">
      <w:marLeft w:val="0"/>
      <w:marRight w:val="0"/>
      <w:marTop w:val="0"/>
      <w:marBottom w:val="0"/>
      <w:divBdr>
        <w:top w:val="none" w:sz="0" w:space="0" w:color="auto"/>
        <w:left w:val="none" w:sz="0" w:space="0" w:color="auto"/>
        <w:bottom w:val="none" w:sz="0" w:space="0" w:color="auto"/>
        <w:right w:val="none" w:sz="0" w:space="0" w:color="auto"/>
      </w:divBdr>
    </w:div>
    <w:div w:id="122236177">
      <w:marLeft w:val="0"/>
      <w:marRight w:val="0"/>
      <w:marTop w:val="0"/>
      <w:marBottom w:val="0"/>
      <w:divBdr>
        <w:top w:val="none" w:sz="0" w:space="0" w:color="auto"/>
        <w:left w:val="none" w:sz="0" w:space="0" w:color="auto"/>
        <w:bottom w:val="none" w:sz="0" w:space="0" w:color="auto"/>
        <w:right w:val="none" w:sz="0" w:space="0" w:color="auto"/>
      </w:divBdr>
    </w:div>
    <w:div w:id="122236181">
      <w:marLeft w:val="0"/>
      <w:marRight w:val="0"/>
      <w:marTop w:val="0"/>
      <w:marBottom w:val="0"/>
      <w:divBdr>
        <w:top w:val="none" w:sz="0" w:space="0" w:color="auto"/>
        <w:left w:val="none" w:sz="0" w:space="0" w:color="auto"/>
        <w:bottom w:val="none" w:sz="0" w:space="0" w:color="auto"/>
        <w:right w:val="none" w:sz="0" w:space="0" w:color="auto"/>
      </w:divBdr>
    </w:div>
    <w:div w:id="122236184">
      <w:marLeft w:val="0"/>
      <w:marRight w:val="0"/>
      <w:marTop w:val="0"/>
      <w:marBottom w:val="0"/>
      <w:divBdr>
        <w:top w:val="none" w:sz="0" w:space="0" w:color="auto"/>
        <w:left w:val="none" w:sz="0" w:space="0" w:color="auto"/>
        <w:bottom w:val="none" w:sz="0" w:space="0" w:color="auto"/>
        <w:right w:val="none" w:sz="0" w:space="0" w:color="auto"/>
      </w:divBdr>
    </w:div>
    <w:div w:id="122236185">
      <w:marLeft w:val="0"/>
      <w:marRight w:val="0"/>
      <w:marTop w:val="0"/>
      <w:marBottom w:val="0"/>
      <w:divBdr>
        <w:top w:val="none" w:sz="0" w:space="0" w:color="auto"/>
        <w:left w:val="none" w:sz="0" w:space="0" w:color="auto"/>
        <w:bottom w:val="none" w:sz="0" w:space="0" w:color="auto"/>
        <w:right w:val="none" w:sz="0" w:space="0" w:color="auto"/>
      </w:divBdr>
    </w:div>
    <w:div w:id="122236190">
      <w:marLeft w:val="0"/>
      <w:marRight w:val="0"/>
      <w:marTop w:val="0"/>
      <w:marBottom w:val="0"/>
      <w:divBdr>
        <w:top w:val="none" w:sz="0" w:space="0" w:color="auto"/>
        <w:left w:val="none" w:sz="0" w:space="0" w:color="auto"/>
        <w:bottom w:val="none" w:sz="0" w:space="0" w:color="auto"/>
        <w:right w:val="none" w:sz="0" w:space="0" w:color="auto"/>
      </w:divBdr>
    </w:div>
    <w:div w:id="122236196">
      <w:marLeft w:val="0"/>
      <w:marRight w:val="0"/>
      <w:marTop w:val="0"/>
      <w:marBottom w:val="0"/>
      <w:divBdr>
        <w:top w:val="none" w:sz="0" w:space="0" w:color="auto"/>
        <w:left w:val="none" w:sz="0" w:space="0" w:color="auto"/>
        <w:bottom w:val="none" w:sz="0" w:space="0" w:color="auto"/>
        <w:right w:val="none" w:sz="0" w:space="0" w:color="auto"/>
      </w:divBdr>
    </w:div>
    <w:div w:id="122236197">
      <w:marLeft w:val="0"/>
      <w:marRight w:val="0"/>
      <w:marTop w:val="0"/>
      <w:marBottom w:val="0"/>
      <w:divBdr>
        <w:top w:val="none" w:sz="0" w:space="0" w:color="auto"/>
        <w:left w:val="none" w:sz="0" w:space="0" w:color="auto"/>
        <w:bottom w:val="none" w:sz="0" w:space="0" w:color="auto"/>
        <w:right w:val="none" w:sz="0" w:space="0" w:color="auto"/>
      </w:divBdr>
    </w:div>
    <w:div w:id="122236198">
      <w:marLeft w:val="0"/>
      <w:marRight w:val="0"/>
      <w:marTop w:val="0"/>
      <w:marBottom w:val="0"/>
      <w:divBdr>
        <w:top w:val="none" w:sz="0" w:space="0" w:color="auto"/>
        <w:left w:val="none" w:sz="0" w:space="0" w:color="auto"/>
        <w:bottom w:val="none" w:sz="0" w:space="0" w:color="auto"/>
        <w:right w:val="none" w:sz="0" w:space="0" w:color="auto"/>
      </w:divBdr>
      <w:divsChild>
        <w:div w:id="122235587">
          <w:marLeft w:val="0"/>
          <w:marRight w:val="0"/>
          <w:marTop w:val="0"/>
          <w:marBottom w:val="0"/>
          <w:divBdr>
            <w:top w:val="none" w:sz="0" w:space="0" w:color="auto"/>
            <w:left w:val="none" w:sz="0" w:space="0" w:color="auto"/>
            <w:bottom w:val="none" w:sz="0" w:space="0" w:color="auto"/>
            <w:right w:val="none" w:sz="0" w:space="0" w:color="auto"/>
          </w:divBdr>
          <w:divsChild>
            <w:div w:id="122236154">
              <w:marLeft w:val="0"/>
              <w:marRight w:val="0"/>
              <w:marTop w:val="0"/>
              <w:marBottom w:val="0"/>
              <w:divBdr>
                <w:top w:val="none" w:sz="0" w:space="0" w:color="auto"/>
                <w:left w:val="none" w:sz="0" w:space="0" w:color="auto"/>
                <w:bottom w:val="none" w:sz="0" w:space="0" w:color="auto"/>
                <w:right w:val="none" w:sz="0" w:space="0" w:color="auto"/>
              </w:divBdr>
              <w:divsChild>
                <w:div w:id="122236178">
                  <w:marLeft w:val="0"/>
                  <w:marRight w:val="0"/>
                  <w:marTop w:val="0"/>
                  <w:marBottom w:val="0"/>
                  <w:divBdr>
                    <w:top w:val="none" w:sz="0" w:space="0" w:color="auto"/>
                    <w:left w:val="none" w:sz="0" w:space="0" w:color="auto"/>
                    <w:bottom w:val="none" w:sz="0" w:space="0" w:color="auto"/>
                    <w:right w:val="none" w:sz="0" w:space="0" w:color="auto"/>
                  </w:divBdr>
                  <w:divsChild>
                    <w:div w:id="122235576">
                      <w:marLeft w:val="0"/>
                      <w:marRight w:val="0"/>
                      <w:marTop w:val="300"/>
                      <w:marBottom w:val="1200"/>
                      <w:divBdr>
                        <w:top w:val="none" w:sz="0" w:space="0" w:color="auto"/>
                        <w:left w:val="none" w:sz="0" w:space="0" w:color="auto"/>
                        <w:bottom w:val="none" w:sz="0" w:space="0" w:color="auto"/>
                        <w:right w:val="none" w:sz="0" w:space="0" w:color="auto"/>
                      </w:divBdr>
                      <w:divsChild>
                        <w:div w:id="122235776">
                          <w:marLeft w:val="0"/>
                          <w:marRight w:val="0"/>
                          <w:marTop w:val="0"/>
                          <w:marBottom w:val="0"/>
                          <w:divBdr>
                            <w:top w:val="none" w:sz="0" w:space="0" w:color="auto"/>
                            <w:left w:val="none" w:sz="0" w:space="0" w:color="auto"/>
                            <w:bottom w:val="none" w:sz="0" w:space="0" w:color="auto"/>
                            <w:right w:val="none" w:sz="0" w:space="0" w:color="auto"/>
                          </w:divBdr>
                          <w:divsChild>
                            <w:div w:id="122236191">
                              <w:marLeft w:val="0"/>
                              <w:marRight w:val="0"/>
                              <w:marTop w:val="0"/>
                              <w:marBottom w:val="0"/>
                              <w:divBdr>
                                <w:top w:val="none" w:sz="0" w:space="0" w:color="auto"/>
                                <w:left w:val="none" w:sz="0" w:space="0" w:color="auto"/>
                                <w:bottom w:val="none" w:sz="0" w:space="0" w:color="auto"/>
                                <w:right w:val="none" w:sz="0" w:space="0" w:color="auto"/>
                              </w:divBdr>
                              <w:divsChild>
                                <w:div w:id="122235708">
                                  <w:marLeft w:val="0"/>
                                  <w:marRight w:val="0"/>
                                  <w:marTop w:val="0"/>
                                  <w:marBottom w:val="0"/>
                                  <w:divBdr>
                                    <w:top w:val="none" w:sz="0" w:space="0" w:color="auto"/>
                                    <w:left w:val="none" w:sz="0" w:space="0" w:color="auto"/>
                                    <w:bottom w:val="none" w:sz="0" w:space="0" w:color="auto"/>
                                    <w:right w:val="none" w:sz="0" w:space="0" w:color="auto"/>
                                  </w:divBdr>
                                  <w:divsChild>
                                    <w:div w:id="122235393">
                                      <w:marLeft w:val="0"/>
                                      <w:marRight w:val="0"/>
                                      <w:marTop w:val="0"/>
                                      <w:marBottom w:val="0"/>
                                      <w:divBdr>
                                        <w:top w:val="none" w:sz="0" w:space="0" w:color="auto"/>
                                        <w:left w:val="none" w:sz="0" w:space="0" w:color="auto"/>
                                        <w:bottom w:val="none" w:sz="0" w:space="0" w:color="auto"/>
                                        <w:right w:val="none" w:sz="0" w:space="0" w:color="auto"/>
                                      </w:divBdr>
                                    </w:div>
                                    <w:div w:id="122236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2236200">
      <w:marLeft w:val="0"/>
      <w:marRight w:val="0"/>
      <w:marTop w:val="0"/>
      <w:marBottom w:val="0"/>
      <w:divBdr>
        <w:top w:val="none" w:sz="0" w:space="0" w:color="auto"/>
        <w:left w:val="none" w:sz="0" w:space="0" w:color="auto"/>
        <w:bottom w:val="none" w:sz="0" w:space="0" w:color="auto"/>
        <w:right w:val="none" w:sz="0" w:space="0" w:color="auto"/>
      </w:divBdr>
    </w:div>
    <w:div w:id="122236201">
      <w:marLeft w:val="0"/>
      <w:marRight w:val="0"/>
      <w:marTop w:val="0"/>
      <w:marBottom w:val="0"/>
      <w:divBdr>
        <w:top w:val="none" w:sz="0" w:space="0" w:color="auto"/>
        <w:left w:val="none" w:sz="0" w:space="0" w:color="auto"/>
        <w:bottom w:val="none" w:sz="0" w:space="0" w:color="auto"/>
        <w:right w:val="none" w:sz="0" w:space="0" w:color="auto"/>
      </w:divBdr>
    </w:div>
    <w:div w:id="122236203">
      <w:marLeft w:val="0"/>
      <w:marRight w:val="0"/>
      <w:marTop w:val="0"/>
      <w:marBottom w:val="0"/>
      <w:divBdr>
        <w:top w:val="none" w:sz="0" w:space="0" w:color="auto"/>
        <w:left w:val="none" w:sz="0" w:space="0" w:color="auto"/>
        <w:bottom w:val="none" w:sz="0" w:space="0" w:color="auto"/>
        <w:right w:val="none" w:sz="0" w:space="0" w:color="auto"/>
      </w:divBdr>
    </w:div>
    <w:div w:id="122236205">
      <w:marLeft w:val="0"/>
      <w:marRight w:val="0"/>
      <w:marTop w:val="0"/>
      <w:marBottom w:val="0"/>
      <w:divBdr>
        <w:top w:val="none" w:sz="0" w:space="0" w:color="auto"/>
        <w:left w:val="none" w:sz="0" w:space="0" w:color="auto"/>
        <w:bottom w:val="none" w:sz="0" w:space="0" w:color="auto"/>
        <w:right w:val="none" w:sz="0" w:space="0" w:color="auto"/>
      </w:divBdr>
    </w:div>
    <w:div w:id="122236206">
      <w:marLeft w:val="0"/>
      <w:marRight w:val="0"/>
      <w:marTop w:val="0"/>
      <w:marBottom w:val="0"/>
      <w:divBdr>
        <w:top w:val="none" w:sz="0" w:space="0" w:color="auto"/>
        <w:left w:val="none" w:sz="0" w:space="0" w:color="auto"/>
        <w:bottom w:val="none" w:sz="0" w:space="0" w:color="auto"/>
        <w:right w:val="none" w:sz="0" w:space="0" w:color="auto"/>
      </w:divBdr>
    </w:div>
    <w:div w:id="122236211">
      <w:marLeft w:val="0"/>
      <w:marRight w:val="0"/>
      <w:marTop w:val="0"/>
      <w:marBottom w:val="0"/>
      <w:divBdr>
        <w:top w:val="none" w:sz="0" w:space="0" w:color="auto"/>
        <w:left w:val="none" w:sz="0" w:space="0" w:color="auto"/>
        <w:bottom w:val="none" w:sz="0" w:space="0" w:color="auto"/>
        <w:right w:val="none" w:sz="0" w:space="0" w:color="auto"/>
      </w:divBdr>
    </w:div>
    <w:div w:id="122236213">
      <w:marLeft w:val="0"/>
      <w:marRight w:val="0"/>
      <w:marTop w:val="0"/>
      <w:marBottom w:val="0"/>
      <w:divBdr>
        <w:top w:val="none" w:sz="0" w:space="0" w:color="auto"/>
        <w:left w:val="none" w:sz="0" w:space="0" w:color="auto"/>
        <w:bottom w:val="none" w:sz="0" w:space="0" w:color="auto"/>
        <w:right w:val="none" w:sz="0" w:space="0" w:color="auto"/>
      </w:divBdr>
    </w:div>
    <w:div w:id="122236215">
      <w:marLeft w:val="0"/>
      <w:marRight w:val="0"/>
      <w:marTop w:val="0"/>
      <w:marBottom w:val="0"/>
      <w:divBdr>
        <w:top w:val="none" w:sz="0" w:space="0" w:color="auto"/>
        <w:left w:val="none" w:sz="0" w:space="0" w:color="auto"/>
        <w:bottom w:val="none" w:sz="0" w:space="0" w:color="auto"/>
        <w:right w:val="none" w:sz="0" w:space="0" w:color="auto"/>
      </w:divBdr>
    </w:div>
    <w:div w:id="122236216">
      <w:marLeft w:val="0"/>
      <w:marRight w:val="0"/>
      <w:marTop w:val="0"/>
      <w:marBottom w:val="0"/>
      <w:divBdr>
        <w:top w:val="none" w:sz="0" w:space="0" w:color="auto"/>
        <w:left w:val="none" w:sz="0" w:space="0" w:color="auto"/>
        <w:bottom w:val="none" w:sz="0" w:space="0" w:color="auto"/>
        <w:right w:val="none" w:sz="0" w:space="0" w:color="auto"/>
      </w:divBdr>
    </w:div>
    <w:div w:id="122236217">
      <w:marLeft w:val="0"/>
      <w:marRight w:val="0"/>
      <w:marTop w:val="0"/>
      <w:marBottom w:val="0"/>
      <w:divBdr>
        <w:top w:val="none" w:sz="0" w:space="0" w:color="auto"/>
        <w:left w:val="none" w:sz="0" w:space="0" w:color="auto"/>
        <w:bottom w:val="none" w:sz="0" w:space="0" w:color="auto"/>
        <w:right w:val="none" w:sz="0" w:space="0" w:color="auto"/>
      </w:divBdr>
    </w:div>
    <w:div w:id="122236218">
      <w:marLeft w:val="0"/>
      <w:marRight w:val="0"/>
      <w:marTop w:val="0"/>
      <w:marBottom w:val="0"/>
      <w:divBdr>
        <w:top w:val="none" w:sz="0" w:space="0" w:color="auto"/>
        <w:left w:val="none" w:sz="0" w:space="0" w:color="auto"/>
        <w:bottom w:val="none" w:sz="0" w:space="0" w:color="auto"/>
        <w:right w:val="none" w:sz="0" w:space="0" w:color="auto"/>
      </w:divBdr>
    </w:div>
    <w:div w:id="122236221">
      <w:marLeft w:val="0"/>
      <w:marRight w:val="0"/>
      <w:marTop w:val="0"/>
      <w:marBottom w:val="0"/>
      <w:divBdr>
        <w:top w:val="none" w:sz="0" w:space="0" w:color="auto"/>
        <w:left w:val="none" w:sz="0" w:space="0" w:color="auto"/>
        <w:bottom w:val="none" w:sz="0" w:space="0" w:color="auto"/>
        <w:right w:val="none" w:sz="0" w:space="0" w:color="auto"/>
      </w:divBdr>
    </w:div>
    <w:div w:id="122236223">
      <w:marLeft w:val="0"/>
      <w:marRight w:val="0"/>
      <w:marTop w:val="0"/>
      <w:marBottom w:val="0"/>
      <w:divBdr>
        <w:top w:val="none" w:sz="0" w:space="0" w:color="auto"/>
        <w:left w:val="none" w:sz="0" w:space="0" w:color="auto"/>
        <w:bottom w:val="none" w:sz="0" w:space="0" w:color="auto"/>
        <w:right w:val="none" w:sz="0" w:space="0" w:color="auto"/>
      </w:divBdr>
    </w:div>
    <w:div w:id="122236224">
      <w:marLeft w:val="0"/>
      <w:marRight w:val="0"/>
      <w:marTop w:val="0"/>
      <w:marBottom w:val="0"/>
      <w:divBdr>
        <w:top w:val="none" w:sz="0" w:space="0" w:color="auto"/>
        <w:left w:val="none" w:sz="0" w:space="0" w:color="auto"/>
        <w:bottom w:val="none" w:sz="0" w:space="0" w:color="auto"/>
        <w:right w:val="none" w:sz="0" w:space="0" w:color="auto"/>
      </w:divBdr>
    </w:div>
    <w:div w:id="122236226">
      <w:marLeft w:val="0"/>
      <w:marRight w:val="0"/>
      <w:marTop w:val="0"/>
      <w:marBottom w:val="0"/>
      <w:divBdr>
        <w:top w:val="none" w:sz="0" w:space="0" w:color="auto"/>
        <w:left w:val="none" w:sz="0" w:space="0" w:color="auto"/>
        <w:bottom w:val="none" w:sz="0" w:space="0" w:color="auto"/>
        <w:right w:val="none" w:sz="0" w:space="0" w:color="auto"/>
      </w:divBdr>
    </w:div>
    <w:div w:id="122236231">
      <w:marLeft w:val="0"/>
      <w:marRight w:val="0"/>
      <w:marTop w:val="0"/>
      <w:marBottom w:val="0"/>
      <w:divBdr>
        <w:top w:val="none" w:sz="0" w:space="0" w:color="auto"/>
        <w:left w:val="none" w:sz="0" w:space="0" w:color="auto"/>
        <w:bottom w:val="none" w:sz="0" w:space="0" w:color="auto"/>
        <w:right w:val="none" w:sz="0" w:space="0" w:color="auto"/>
      </w:divBdr>
      <w:divsChild>
        <w:div w:id="122235634">
          <w:marLeft w:val="0"/>
          <w:marRight w:val="0"/>
          <w:marTop w:val="0"/>
          <w:marBottom w:val="0"/>
          <w:divBdr>
            <w:top w:val="none" w:sz="0" w:space="0" w:color="auto"/>
            <w:left w:val="none" w:sz="0" w:space="0" w:color="auto"/>
            <w:bottom w:val="none" w:sz="0" w:space="0" w:color="auto"/>
            <w:right w:val="none" w:sz="0" w:space="0" w:color="auto"/>
          </w:divBdr>
        </w:div>
      </w:divsChild>
    </w:div>
    <w:div w:id="122236233">
      <w:marLeft w:val="0"/>
      <w:marRight w:val="0"/>
      <w:marTop w:val="0"/>
      <w:marBottom w:val="0"/>
      <w:divBdr>
        <w:top w:val="none" w:sz="0" w:space="0" w:color="auto"/>
        <w:left w:val="none" w:sz="0" w:space="0" w:color="auto"/>
        <w:bottom w:val="none" w:sz="0" w:space="0" w:color="auto"/>
        <w:right w:val="none" w:sz="0" w:space="0" w:color="auto"/>
      </w:divBdr>
    </w:div>
    <w:div w:id="122236234">
      <w:marLeft w:val="0"/>
      <w:marRight w:val="0"/>
      <w:marTop w:val="0"/>
      <w:marBottom w:val="0"/>
      <w:divBdr>
        <w:top w:val="none" w:sz="0" w:space="0" w:color="auto"/>
        <w:left w:val="none" w:sz="0" w:space="0" w:color="auto"/>
        <w:bottom w:val="none" w:sz="0" w:space="0" w:color="auto"/>
        <w:right w:val="none" w:sz="0" w:space="0" w:color="auto"/>
      </w:divBdr>
    </w:div>
    <w:div w:id="122236236">
      <w:marLeft w:val="0"/>
      <w:marRight w:val="0"/>
      <w:marTop w:val="0"/>
      <w:marBottom w:val="0"/>
      <w:divBdr>
        <w:top w:val="none" w:sz="0" w:space="0" w:color="auto"/>
        <w:left w:val="none" w:sz="0" w:space="0" w:color="auto"/>
        <w:bottom w:val="none" w:sz="0" w:space="0" w:color="auto"/>
        <w:right w:val="none" w:sz="0" w:space="0" w:color="auto"/>
      </w:divBdr>
    </w:div>
    <w:div w:id="122236237">
      <w:marLeft w:val="0"/>
      <w:marRight w:val="0"/>
      <w:marTop w:val="0"/>
      <w:marBottom w:val="0"/>
      <w:divBdr>
        <w:top w:val="none" w:sz="0" w:space="0" w:color="auto"/>
        <w:left w:val="none" w:sz="0" w:space="0" w:color="auto"/>
        <w:bottom w:val="none" w:sz="0" w:space="0" w:color="auto"/>
        <w:right w:val="none" w:sz="0" w:space="0" w:color="auto"/>
      </w:divBdr>
    </w:div>
    <w:div w:id="122236238">
      <w:marLeft w:val="0"/>
      <w:marRight w:val="0"/>
      <w:marTop w:val="0"/>
      <w:marBottom w:val="0"/>
      <w:divBdr>
        <w:top w:val="none" w:sz="0" w:space="0" w:color="auto"/>
        <w:left w:val="none" w:sz="0" w:space="0" w:color="auto"/>
        <w:bottom w:val="none" w:sz="0" w:space="0" w:color="auto"/>
        <w:right w:val="none" w:sz="0" w:space="0" w:color="auto"/>
      </w:divBdr>
    </w:div>
    <w:div w:id="122236241">
      <w:marLeft w:val="0"/>
      <w:marRight w:val="0"/>
      <w:marTop w:val="0"/>
      <w:marBottom w:val="0"/>
      <w:divBdr>
        <w:top w:val="none" w:sz="0" w:space="0" w:color="auto"/>
        <w:left w:val="none" w:sz="0" w:space="0" w:color="auto"/>
        <w:bottom w:val="none" w:sz="0" w:space="0" w:color="auto"/>
        <w:right w:val="none" w:sz="0" w:space="0" w:color="auto"/>
      </w:divBdr>
    </w:div>
    <w:div w:id="122236243">
      <w:marLeft w:val="0"/>
      <w:marRight w:val="0"/>
      <w:marTop w:val="0"/>
      <w:marBottom w:val="0"/>
      <w:divBdr>
        <w:top w:val="none" w:sz="0" w:space="0" w:color="auto"/>
        <w:left w:val="none" w:sz="0" w:space="0" w:color="auto"/>
        <w:bottom w:val="none" w:sz="0" w:space="0" w:color="auto"/>
        <w:right w:val="none" w:sz="0" w:space="0" w:color="auto"/>
      </w:divBdr>
    </w:div>
    <w:div w:id="122236247">
      <w:marLeft w:val="0"/>
      <w:marRight w:val="0"/>
      <w:marTop w:val="0"/>
      <w:marBottom w:val="0"/>
      <w:divBdr>
        <w:top w:val="none" w:sz="0" w:space="0" w:color="auto"/>
        <w:left w:val="none" w:sz="0" w:space="0" w:color="auto"/>
        <w:bottom w:val="none" w:sz="0" w:space="0" w:color="auto"/>
        <w:right w:val="none" w:sz="0" w:space="0" w:color="auto"/>
      </w:divBdr>
    </w:div>
    <w:div w:id="122236248">
      <w:marLeft w:val="0"/>
      <w:marRight w:val="0"/>
      <w:marTop w:val="0"/>
      <w:marBottom w:val="0"/>
      <w:divBdr>
        <w:top w:val="none" w:sz="0" w:space="0" w:color="auto"/>
        <w:left w:val="none" w:sz="0" w:space="0" w:color="auto"/>
        <w:bottom w:val="none" w:sz="0" w:space="0" w:color="auto"/>
        <w:right w:val="none" w:sz="0" w:space="0" w:color="auto"/>
      </w:divBdr>
    </w:div>
    <w:div w:id="122236249">
      <w:marLeft w:val="0"/>
      <w:marRight w:val="0"/>
      <w:marTop w:val="0"/>
      <w:marBottom w:val="0"/>
      <w:divBdr>
        <w:top w:val="none" w:sz="0" w:space="0" w:color="auto"/>
        <w:left w:val="none" w:sz="0" w:space="0" w:color="auto"/>
        <w:bottom w:val="none" w:sz="0" w:space="0" w:color="auto"/>
        <w:right w:val="none" w:sz="0" w:space="0" w:color="auto"/>
      </w:divBdr>
    </w:div>
    <w:div w:id="122236251">
      <w:marLeft w:val="0"/>
      <w:marRight w:val="0"/>
      <w:marTop w:val="0"/>
      <w:marBottom w:val="0"/>
      <w:divBdr>
        <w:top w:val="none" w:sz="0" w:space="0" w:color="auto"/>
        <w:left w:val="none" w:sz="0" w:space="0" w:color="auto"/>
        <w:bottom w:val="none" w:sz="0" w:space="0" w:color="auto"/>
        <w:right w:val="none" w:sz="0" w:space="0" w:color="auto"/>
      </w:divBdr>
    </w:div>
    <w:div w:id="122236252">
      <w:marLeft w:val="0"/>
      <w:marRight w:val="0"/>
      <w:marTop w:val="0"/>
      <w:marBottom w:val="0"/>
      <w:divBdr>
        <w:top w:val="none" w:sz="0" w:space="0" w:color="auto"/>
        <w:left w:val="none" w:sz="0" w:space="0" w:color="auto"/>
        <w:bottom w:val="none" w:sz="0" w:space="0" w:color="auto"/>
        <w:right w:val="none" w:sz="0" w:space="0" w:color="auto"/>
      </w:divBdr>
    </w:div>
    <w:div w:id="122236256">
      <w:marLeft w:val="0"/>
      <w:marRight w:val="0"/>
      <w:marTop w:val="0"/>
      <w:marBottom w:val="0"/>
      <w:divBdr>
        <w:top w:val="none" w:sz="0" w:space="0" w:color="auto"/>
        <w:left w:val="none" w:sz="0" w:space="0" w:color="auto"/>
        <w:bottom w:val="none" w:sz="0" w:space="0" w:color="auto"/>
        <w:right w:val="none" w:sz="0" w:space="0" w:color="auto"/>
      </w:divBdr>
    </w:div>
    <w:div w:id="122236260">
      <w:marLeft w:val="0"/>
      <w:marRight w:val="0"/>
      <w:marTop w:val="0"/>
      <w:marBottom w:val="0"/>
      <w:divBdr>
        <w:top w:val="none" w:sz="0" w:space="0" w:color="auto"/>
        <w:left w:val="none" w:sz="0" w:space="0" w:color="auto"/>
        <w:bottom w:val="none" w:sz="0" w:space="0" w:color="auto"/>
        <w:right w:val="none" w:sz="0" w:space="0" w:color="auto"/>
      </w:divBdr>
    </w:div>
    <w:div w:id="122236263">
      <w:marLeft w:val="0"/>
      <w:marRight w:val="0"/>
      <w:marTop w:val="0"/>
      <w:marBottom w:val="0"/>
      <w:divBdr>
        <w:top w:val="none" w:sz="0" w:space="0" w:color="auto"/>
        <w:left w:val="none" w:sz="0" w:space="0" w:color="auto"/>
        <w:bottom w:val="none" w:sz="0" w:space="0" w:color="auto"/>
        <w:right w:val="none" w:sz="0" w:space="0" w:color="auto"/>
      </w:divBdr>
      <w:divsChild>
        <w:div w:id="122235358">
          <w:marLeft w:val="0"/>
          <w:marRight w:val="0"/>
          <w:marTop w:val="0"/>
          <w:marBottom w:val="0"/>
          <w:divBdr>
            <w:top w:val="none" w:sz="0" w:space="0" w:color="auto"/>
            <w:left w:val="none" w:sz="0" w:space="0" w:color="auto"/>
            <w:bottom w:val="none" w:sz="0" w:space="0" w:color="auto"/>
            <w:right w:val="none" w:sz="0" w:space="0" w:color="auto"/>
          </w:divBdr>
        </w:div>
        <w:div w:id="122235440">
          <w:marLeft w:val="0"/>
          <w:marRight w:val="0"/>
          <w:marTop w:val="0"/>
          <w:marBottom w:val="0"/>
          <w:divBdr>
            <w:top w:val="none" w:sz="0" w:space="0" w:color="auto"/>
            <w:left w:val="none" w:sz="0" w:space="0" w:color="auto"/>
            <w:bottom w:val="none" w:sz="0" w:space="0" w:color="auto"/>
            <w:right w:val="none" w:sz="0" w:space="0" w:color="auto"/>
          </w:divBdr>
        </w:div>
        <w:div w:id="122235551">
          <w:marLeft w:val="0"/>
          <w:marRight w:val="0"/>
          <w:marTop w:val="0"/>
          <w:marBottom w:val="0"/>
          <w:divBdr>
            <w:top w:val="none" w:sz="0" w:space="0" w:color="auto"/>
            <w:left w:val="none" w:sz="0" w:space="0" w:color="auto"/>
            <w:bottom w:val="none" w:sz="0" w:space="0" w:color="auto"/>
            <w:right w:val="none" w:sz="0" w:space="0" w:color="auto"/>
          </w:divBdr>
        </w:div>
        <w:div w:id="122235553">
          <w:marLeft w:val="0"/>
          <w:marRight w:val="0"/>
          <w:marTop w:val="0"/>
          <w:marBottom w:val="0"/>
          <w:divBdr>
            <w:top w:val="none" w:sz="0" w:space="0" w:color="auto"/>
            <w:left w:val="none" w:sz="0" w:space="0" w:color="auto"/>
            <w:bottom w:val="none" w:sz="0" w:space="0" w:color="auto"/>
            <w:right w:val="none" w:sz="0" w:space="0" w:color="auto"/>
          </w:divBdr>
        </w:div>
        <w:div w:id="122235555">
          <w:marLeft w:val="0"/>
          <w:marRight w:val="0"/>
          <w:marTop w:val="0"/>
          <w:marBottom w:val="0"/>
          <w:divBdr>
            <w:top w:val="none" w:sz="0" w:space="0" w:color="auto"/>
            <w:left w:val="none" w:sz="0" w:space="0" w:color="auto"/>
            <w:bottom w:val="none" w:sz="0" w:space="0" w:color="auto"/>
            <w:right w:val="none" w:sz="0" w:space="0" w:color="auto"/>
          </w:divBdr>
        </w:div>
        <w:div w:id="122235585">
          <w:marLeft w:val="0"/>
          <w:marRight w:val="0"/>
          <w:marTop w:val="0"/>
          <w:marBottom w:val="0"/>
          <w:divBdr>
            <w:top w:val="none" w:sz="0" w:space="0" w:color="auto"/>
            <w:left w:val="none" w:sz="0" w:space="0" w:color="auto"/>
            <w:bottom w:val="none" w:sz="0" w:space="0" w:color="auto"/>
            <w:right w:val="none" w:sz="0" w:space="0" w:color="auto"/>
          </w:divBdr>
        </w:div>
        <w:div w:id="122235638">
          <w:marLeft w:val="0"/>
          <w:marRight w:val="0"/>
          <w:marTop w:val="0"/>
          <w:marBottom w:val="0"/>
          <w:divBdr>
            <w:top w:val="none" w:sz="0" w:space="0" w:color="auto"/>
            <w:left w:val="none" w:sz="0" w:space="0" w:color="auto"/>
            <w:bottom w:val="none" w:sz="0" w:space="0" w:color="auto"/>
            <w:right w:val="none" w:sz="0" w:space="0" w:color="auto"/>
          </w:divBdr>
        </w:div>
        <w:div w:id="122235663">
          <w:marLeft w:val="0"/>
          <w:marRight w:val="0"/>
          <w:marTop w:val="0"/>
          <w:marBottom w:val="0"/>
          <w:divBdr>
            <w:top w:val="none" w:sz="0" w:space="0" w:color="auto"/>
            <w:left w:val="none" w:sz="0" w:space="0" w:color="auto"/>
            <w:bottom w:val="none" w:sz="0" w:space="0" w:color="auto"/>
            <w:right w:val="none" w:sz="0" w:space="0" w:color="auto"/>
          </w:divBdr>
        </w:div>
        <w:div w:id="122235767">
          <w:marLeft w:val="0"/>
          <w:marRight w:val="0"/>
          <w:marTop w:val="0"/>
          <w:marBottom w:val="0"/>
          <w:divBdr>
            <w:top w:val="none" w:sz="0" w:space="0" w:color="auto"/>
            <w:left w:val="none" w:sz="0" w:space="0" w:color="auto"/>
            <w:bottom w:val="none" w:sz="0" w:space="0" w:color="auto"/>
            <w:right w:val="none" w:sz="0" w:space="0" w:color="auto"/>
          </w:divBdr>
        </w:div>
        <w:div w:id="122235986">
          <w:marLeft w:val="0"/>
          <w:marRight w:val="0"/>
          <w:marTop w:val="0"/>
          <w:marBottom w:val="0"/>
          <w:divBdr>
            <w:top w:val="none" w:sz="0" w:space="0" w:color="auto"/>
            <w:left w:val="none" w:sz="0" w:space="0" w:color="auto"/>
            <w:bottom w:val="none" w:sz="0" w:space="0" w:color="auto"/>
            <w:right w:val="none" w:sz="0" w:space="0" w:color="auto"/>
          </w:divBdr>
        </w:div>
        <w:div w:id="122236012">
          <w:marLeft w:val="0"/>
          <w:marRight w:val="0"/>
          <w:marTop w:val="0"/>
          <w:marBottom w:val="0"/>
          <w:divBdr>
            <w:top w:val="none" w:sz="0" w:space="0" w:color="auto"/>
            <w:left w:val="none" w:sz="0" w:space="0" w:color="auto"/>
            <w:bottom w:val="none" w:sz="0" w:space="0" w:color="auto"/>
            <w:right w:val="none" w:sz="0" w:space="0" w:color="auto"/>
          </w:divBdr>
        </w:div>
        <w:div w:id="122236100">
          <w:marLeft w:val="0"/>
          <w:marRight w:val="0"/>
          <w:marTop w:val="0"/>
          <w:marBottom w:val="0"/>
          <w:divBdr>
            <w:top w:val="none" w:sz="0" w:space="0" w:color="auto"/>
            <w:left w:val="none" w:sz="0" w:space="0" w:color="auto"/>
            <w:bottom w:val="none" w:sz="0" w:space="0" w:color="auto"/>
            <w:right w:val="none" w:sz="0" w:space="0" w:color="auto"/>
          </w:divBdr>
        </w:div>
        <w:div w:id="122236128">
          <w:marLeft w:val="0"/>
          <w:marRight w:val="0"/>
          <w:marTop w:val="0"/>
          <w:marBottom w:val="0"/>
          <w:divBdr>
            <w:top w:val="none" w:sz="0" w:space="0" w:color="auto"/>
            <w:left w:val="none" w:sz="0" w:space="0" w:color="auto"/>
            <w:bottom w:val="none" w:sz="0" w:space="0" w:color="auto"/>
            <w:right w:val="none" w:sz="0" w:space="0" w:color="auto"/>
          </w:divBdr>
        </w:div>
        <w:div w:id="122236219">
          <w:marLeft w:val="0"/>
          <w:marRight w:val="0"/>
          <w:marTop w:val="0"/>
          <w:marBottom w:val="0"/>
          <w:divBdr>
            <w:top w:val="none" w:sz="0" w:space="0" w:color="auto"/>
            <w:left w:val="none" w:sz="0" w:space="0" w:color="auto"/>
            <w:bottom w:val="none" w:sz="0" w:space="0" w:color="auto"/>
            <w:right w:val="none" w:sz="0" w:space="0" w:color="auto"/>
          </w:divBdr>
        </w:div>
        <w:div w:id="122236265">
          <w:marLeft w:val="0"/>
          <w:marRight w:val="0"/>
          <w:marTop w:val="0"/>
          <w:marBottom w:val="0"/>
          <w:divBdr>
            <w:top w:val="none" w:sz="0" w:space="0" w:color="auto"/>
            <w:left w:val="none" w:sz="0" w:space="0" w:color="auto"/>
            <w:bottom w:val="none" w:sz="0" w:space="0" w:color="auto"/>
            <w:right w:val="none" w:sz="0" w:space="0" w:color="auto"/>
          </w:divBdr>
        </w:div>
        <w:div w:id="122236271">
          <w:marLeft w:val="0"/>
          <w:marRight w:val="0"/>
          <w:marTop w:val="0"/>
          <w:marBottom w:val="0"/>
          <w:divBdr>
            <w:top w:val="none" w:sz="0" w:space="0" w:color="auto"/>
            <w:left w:val="none" w:sz="0" w:space="0" w:color="auto"/>
            <w:bottom w:val="none" w:sz="0" w:space="0" w:color="auto"/>
            <w:right w:val="none" w:sz="0" w:space="0" w:color="auto"/>
          </w:divBdr>
        </w:div>
      </w:divsChild>
    </w:div>
    <w:div w:id="122236264">
      <w:marLeft w:val="0"/>
      <w:marRight w:val="0"/>
      <w:marTop w:val="0"/>
      <w:marBottom w:val="0"/>
      <w:divBdr>
        <w:top w:val="none" w:sz="0" w:space="0" w:color="auto"/>
        <w:left w:val="none" w:sz="0" w:space="0" w:color="auto"/>
        <w:bottom w:val="none" w:sz="0" w:space="0" w:color="auto"/>
        <w:right w:val="none" w:sz="0" w:space="0" w:color="auto"/>
      </w:divBdr>
    </w:div>
    <w:div w:id="122236266">
      <w:marLeft w:val="0"/>
      <w:marRight w:val="0"/>
      <w:marTop w:val="0"/>
      <w:marBottom w:val="0"/>
      <w:divBdr>
        <w:top w:val="none" w:sz="0" w:space="0" w:color="auto"/>
        <w:left w:val="none" w:sz="0" w:space="0" w:color="auto"/>
        <w:bottom w:val="none" w:sz="0" w:space="0" w:color="auto"/>
        <w:right w:val="none" w:sz="0" w:space="0" w:color="auto"/>
      </w:divBdr>
    </w:div>
    <w:div w:id="122236268">
      <w:marLeft w:val="0"/>
      <w:marRight w:val="0"/>
      <w:marTop w:val="0"/>
      <w:marBottom w:val="0"/>
      <w:divBdr>
        <w:top w:val="none" w:sz="0" w:space="0" w:color="auto"/>
        <w:left w:val="none" w:sz="0" w:space="0" w:color="auto"/>
        <w:bottom w:val="none" w:sz="0" w:space="0" w:color="auto"/>
        <w:right w:val="none" w:sz="0" w:space="0" w:color="auto"/>
      </w:divBdr>
    </w:div>
    <w:div w:id="122236270">
      <w:marLeft w:val="0"/>
      <w:marRight w:val="0"/>
      <w:marTop w:val="0"/>
      <w:marBottom w:val="0"/>
      <w:divBdr>
        <w:top w:val="none" w:sz="0" w:space="0" w:color="auto"/>
        <w:left w:val="none" w:sz="0" w:space="0" w:color="auto"/>
        <w:bottom w:val="none" w:sz="0" w:space="0" w:color="auto"/>
        <w:right w:val="none" w:sz="0" w:space="0" w:color="auto"/>
      </w:divBdr>
    </w:div>
    <w:div w:id="122236272">
      <w:marLeft w:val="0"/>
      <w:marRight w:val="0"/>
      <w:marTop w:val="0"/>
      <w:marBottom w:val="0"/>
      <w:divBdr>
        <w:top w:val="none" w:sz="0" w:space="0" w:color="auto"/>
        <w:left w:val="none" w:sz="0" w:space="0" w:color="auto"/>
        <w:bottom w:val="none" w:sz="0" w:space="0" w:color="auto"/>
        <w:right w:val="none" w:sz="0" w:space="0" w:color="auto"/>
      </w:divBdr>
    </w:div>
    <w:div w:id="122236276">
      <w:marLeft w:val="0"/>
      <w:marRight w:val="0"/>
      <w:marTop w:val="0"/>
      <w:marBottom w:val="0"/>
      <w:divBdr>
        <w:top w:val="none" w:sz="0" w:space="0" w:color="auto"/>
        <w:left w:val="none" w:sz="0" w:space="0" w:color="auto"/>
        <w:bottom w:val="none" w:sz="0" w:space="0" w:color="auto"/>
        <w:right w:val="none" w:sz="0" w:space="0" w:color="auto"/>
      </w:divBdr>
    </w:div>
    <w:div w:id="122236277">
      <w:marLeft w:val="0"/>
      <w:marRight w:val="0"/>
      <w:marTop w:val="0"/>
      <w:marBottom w:val="0"/>
      <w:divBdr>
        <w:top w:val="none" w:sz="0" w:space="0" w:color="auto"/>
        <w:left w:val="none" w:sz="0" w:space="0" w:color="auto"/>
        <w:bottom w:val="none" w:sz="0" w:space="0" w:color="auto"/>
        <w:right w:val="none" w:sz="0" w:space="0" w:color="auto"/>
      </w:divBdr>
    </w:div>
    <w:div w:id="122236279">
      <w:marLeft w:val="0"/>
      <w:marRight w:val="0"/>
      <w:marTop w:val="0"/>
      <w:marBottom w:val="0"/>
      <w:divBdr>
        <w:top w:val="none" w:sz="0" w:space="0" w:color="auto"/>
        <w:left w:val="none" w:sz="0" w:space="0" w:color="auto"/>
        <w:bottom w:val="none" w:sz="0" w:space="0" w:color="auto"/>
        <w:right w:val="none" w:sz="0" w:space="0" w:color="auto"/>
      </w:divBdr>
    </w:div>
    <w:div w:id="122236280">
      <w:marLeft w:val="0"/>
      <w:marRight w:val="0"/>
      <w:marTop w:val="0"/>
      <w:marBottom w:val="0"/>
      <w:divBdr>
        <w:top w:val="none" w:sz="0" w:space="0" w:color="auto"/>
        <w:left w:val="none" w:sz="0" w:space="0" w:color="auto"/>
        <w:bottom w:val="none" w:sz="0" w:space="0" w:color="auto"/>
        <w:right w:val="none" w:sz="0" w:space="0" w:color="auto"/>
      </w:divBdr>
    </w:div>
    <w:div w:id="122236282">
      <w:marLeft w:val="0"/>
      <w:marRight w:val="0"/>
      <w:marTop w:val="0"/>
      <w:marBottom w:val="0"/>
      <w:divBdr>
        <w:top w:val="none" w:sz="0" w:space="0" w:color="auto"/>
        <w:left w:val="none" w:sz="0" w:space="0" w:color="auto"/>
        <w:bottom w:val="none" w:sz="0" w:space="0" w:color="auto"/>
        <w:right w:val="none" w:sz="0" w:space="0" w:color="auto"/>
      </w:divBdr>
    </w:div>
    <w:div w:id="122236283">
      <w:marLeft w:val="0"/>
      <w:marRight w:val="0"/>
      <w:marTop w:val="0"/>
      <w:marBottom w:val="0"/>
      <w:divBdr>
        <w:top w:val="none" w:sz="0" w:space="0" w:color="auto"/>
        <w:left w:val="none" w:sz="0" w:space="0" w:color="auto"/>
        <w:bottom w:val="none" w:sz="0" w:space="0" w:color="auto"/>
        <w:right w:val="none" w:sz="0" w:space="0" w:color="auto"/>
      </w:divBdr>
    </w:div>
    <w:div w:id="122236286">
      <w:marLeft w:val="0"/>
      <w:marRight w:val="0"/>
      <w:marTop w:val="0"/>
      <w:marBottom w:val="0"/>
      <w:divBdr>
        <w:top w:val="none" w:sz="0" w:space="0" w:color="auto"/>
        <w:left w:val="none" w:sz="0" w:space="0" w:color="auto"/>
        <w:bottom w:val="none" w:sz="0" w:space="0" w:color="auto"/>
        <w:right w:val="none" w:sz="0" w:space="0" w:color="auto"/>
      </w:divBdr>
    </w:div>
    <w:div w:id="122236288">
      <w:marLeft w:val="0"/>
      <w:marRight w:val="0"/>
      <w:marTop w:val="0"/>
      <w:marBottom w:val="0"/>
      <w:divBdr>
        <w:top w:val="none" w:sz="0" w:space="0" w:color="auto"/>
        <w:left w:val="none" w:sz="0" w:space="0" w:color="auto"/>
        <w:bottom w:val="none" w:sz="0" w:space="0" w:color="auto"/>
        <w:right w:val="none" w:sz="0" w:space="0" w:color="auto"/>
      </w:divBdr>
    </w:div>
    <w:div w:id="122236289">
      <w:marLeft w:val="0"/>
      <w:marRight w:val="0"/>
      <w:marTop w:val="0"/>
      <w:marBottom w:val="0"/>
      <w:divBdr>
        <w:top w:val="none" w:sz="0" w:space="0" w:color="auto"/>
        <w:left w:val="none" w:sz="0" w:space="0" w:color="auto"/>
        <w:bottom w:val="none" w:sz="0" w:space="0" w:color="auto"/>
        <w:right w:val="none" w:sz="0" w:space="0" w:color="auto"/>
      </w:divBdr>
    </w:div>
    <w:div w:id="122236290">
      <w:marLeft w:val="0"/>
      <w:marRight w:val="0"/>
      <w:marTop w:val="0"/>
      <w:marBottom w:val="0"/>
      <w:divBdr>
        <w:top w:val="none" w:sz="0" w:space="0" w:color="auto"/>
        <w:left w:val="none" w:sz="0" w:space="0" w:color="auto"/>
        <w:bottom w:val="none" w:sz="0" w:space="0" w:color="auto"/>
        <w:right w:val="none" w:sz="0" w:space="0" w:color="auto"/>
      </w:divBdr>
    </w:div>
    <w:div w:id="122236291">
      <w:marLeft w:val="0"/>
      <w:marRight w:val="0"/>
      <w:marTop w:val="0"/>
      <w:marBottom w:val="0"/>
      <w:divBdr>
        <w:top w:val="none" w:sz="0" w:space="0" w:color="auto"/>
        <w:left w:val="none" w:sz="0" w:space="0" w:color="auto"/>
        <w:bottom w:val="none" w:sz="0" w:space="0" w:color="auto"/>
        <w:right w:val="none" w:sz="0" w:space="0" w:color="auto"/>
      </w:divBdr>
    </w:div>
    <w:div w:id="122236292">
      <w:marLeft w:val="0"/>
      <w:marRight w:val="0"/>
      <w:marTop w:val="0"/>
      <w:marBottom w:val="0"/>
      <w:divBdr>
        <w:top w:val="none" w:sz="0" w:space="0" w:color="auto"/>
        <w:left w:val="none" w:sz="0" w:space="0" w:color="auto"/>
        <w:bottom w:val="none" w:sz="0" w:space="0" w:color="auto"/>
        <w:right w:val="none" w:sz="0" w:space="0" w:color="auto"/>
      </w:divBdr>
    </w:div>
    <w:div w:id="122236293">
      <w:marLeft w:val="0"/>
      <w:marRight w:val="0"/>
      <w:marTop w:val="0"/>
      <w:marBottom w:val="0"/>
      <w:divBdr>
        <w:top w:val="none" w:sz="0" w:space="0" w:color="auto"/>
        <w:left w:val="none" w:sz="0" w:space="0" w:color="auto"/>
        <w:bottom w:val="none" w:sz="0" w:space="0" w:color="auto"/>
        <w:right w:val="none" w:sz="0" w:space="0" w:color="auto"/>
      </w:divBdr>
    </w:div>
    <w:div w:id="122236295">
      <w:marLeft w:val="0"/>
      <w:marRight w:val="0"/>
      <w:marTop w:val="0"/>
      <w:marBottom w:val="0"/>
      <w:divBdr>
        <w:top w:val="none" w:sz="0" w:space="0" w:color="auto"/>
        <w:left w:val="none" w:sz="0" w:space="0" w:color="auto"/>
        <w:bottom w:val="none" w:sz="0" w:space="0" w:color="auto"/>
        <w:right w:val="none" w:sz="0" w:space="0" w:color="auto"/>
      </w:divBdr>
    </w:div>
    <w:div w:id="122236297">
      <w:marLeft w:val="0"/>
      <w:marRight w:val="0"/>
      <w:marTop w:val="0"/>
      <w:marBottom w:val="0"/>
      <w:divBdr>
        <w:top w:val="none" w:sz="0" w:space="0" w:color="auto"/>
        <w:left w:val="none" w:sz="0" w:space="0" w:color="auto"/>
        <w:bottom w:val="none" w:sz="0" w:space="0" w:color="auto"/>
        <w:right w:val="none" w:sz="0" w:space="0" w:color="auto"/>
      </w:divBdr>
    </w:div>
    <w:div w:id="122236299">
      <w:marLeft w:val="0"/>
      <w:marRight w:val="0"/>
      <w:marTop w:val="0"/>
      <w:marBottom w:val="0"/>
      <w:divBdr>
        <w:top w:val="none" w:sz="0" w:space="0" w:color="auto"/>
        <w:left w:val="none" w:sz="0" w:space="0" w:color="auto"/>
        <w:bottom w:val="none" w:sz="0" w:space="0" w:color="auto"/>
        <w:right w:val="none" w:sz="0" w:space="0" w:color="auto"/>
      </w:divBdr>
    </w:div>
    <w:div w:id="122236300">
      <w:marLeft w:val="0"/>
      <w:marRight w:val="0"/>
      <w:marTop w:val="0"/>
      <w:marBottom w:val="0"/>
      <w:divBdr>
        <w:top w:val="none" w:sz="0" w:space="0" w:color="auto"/>
        <w:left w:val="none" w:sz="0" w:space="0" w:color="auto"/>
        <w:bottom w:val="none" w:sz="0" w:space="0" w:color="auto"/>
        <w:right w:val="none" w:sz="0" w:space="0" w:color="auto"/>
      </w:divBdr>
    </w:div>
    <w:div w:id="122236302">
      <w:marLeft w:val="0"/>
      <w:marRight w:val="0"/>
      <w:marTop w:val="0"/>
      <w:marBottom w:val="0"/>
      <w:divBdr>
        <w:top w:val="none" w:sz="0" w:space="0" w:color="auto"/>
        <w:left w:val="none" w:sz="0" w:space="0" w:color="auto"/>
        <w:bottom w:val="none" w:sz="0" w:space="0" w:color="auto"/>
        <w:right w:val="none" w:sz="0" w:space="0" w:color="auto"/>
      </w:divBdr>
    </w:div>
    <w:div w:id="122236303">
      <w:marLeft w:val="0"/>
      <w:marRight w:val="0"/>
      <w:marTop w:val="0"/>
      <w:marBottom w:val="0"/>
      <w:divBdr>
        <w:top w:val="none" w:sz="0" w:space="0" w:color="auto"/>
        <w:left w:val="none" w:sz="0" w:space="0" w:color="auto"/>
        <w:bottom w:val="none" w:sz="0" w:space="0" w:color="auto"/>
        <w:right w:val="none" w:sz="0" w:space="0" w:color="auto"/>
      </w:divBdr>
    </w:div>
    <w:div w:id="122236305">
      <w:marLeft w:val="0"/>
      <w:marRight w:val="0"/>
      <w:marTop w:val="0"/>
      <w:marBottom w:val="0"/>
      <w:divBdr>
        <w:top w:val="none" w:sz="0" w:space="0" w:color="auto"/>
        <w:left w:val="none" w:sz="0" w:space="0" w:color="auto"/>
        <w:bottom w:val="none" w:sz="0" w:space="0" w:color="auto"/>
        <w:right w:val="none" w:sz="0" w:space="0" w:color="auto"/>
      </w:divBdr>
    </w:div>
    <w:div w:id="122236306">
      <w:marLeft w:val="0"/>
      <w:marRight w:val="0"/>
      <w:marTop w:val="0"/>
      <w:marBottom w:val="0"/>
      <w:divBdr>
        <w:top w:val="none" w:sz="0" w:space="0" w:color="auto"/>
        <w:left w:val="none" w:sz="0" w:space="0" w:color="auto"/>
        <w:bottom w:val="none" w:sz="0" w:space="0" w:color="auto"/>
        <w:right w:val="none" w:sz="0" w:space="0" w:color="auto"/>
      </w:divBdr>
    </w:div>
    <w:div w:id="122236307">
      <w:marLeft w:val="0"/>
      <w:marRight w:val="0"/>
      <w:marTop w:val="0"/>
      <w:marBottom w:val="0"/>
      <w:divBdr>
        <w:top w:val="none" w:sz="0" w:space="0" w:color="auto"/>
        <w:left w:val="none" w:sz="0" w:space="0" w:color="auto"/>
        <w:bottom w:val="none" w:sz="0" w:space="0" w:color="auto"/>
        <w:right w:val="none" w:sz="0" w:space="0" w:color="auto"/>
      </w:divBdr>
    </w:div>
    <w:div w:id="122236308">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ru.wikipedia.org/wiki/%D0%93%D0%BE%D1%80%D0%BE%D0%B4%D1%81%D0%BA%D0%BE%D0%B9_%D0%BE%D0%BA%D1%80%D1%83%D0%B3" TargetMode="External"/><Relationship Id="rId18"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footer" Target="footer4.xml"/><Relationship Id="rId7" Type="http://schemas.openxmlformats.org/officeDocument/2006/relationships/image" Target="media/image1.png"/><Relationship Id="rId12" Type="http://schemas.openxmlformats.org/officeDocument/2006/relationships/footer" Target="footer2.xml"/><Relationship Id="rId17" Type="http://schemas.openxmlformats.org/officeDocument/2006/relationships/image" Target="media/image3.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ru.wikipedia.org/wiki/%D0%AD%D0%BD%D0%B5%D1%80%D0%B3%D0%BE%D1%81%D0%B1%D0%B5%D1%80%D0%B5%D0%B6%D0%B5%D0%BD%D0%B8%D0%B5" TargetMode="External"/><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yperlink" Target="http://ru.wikipedia.org/wiki/%D0%A2%D0%B5%D0%BF%D0%BB%D0%BE%D1%81%D0%BD%D0%B0%D0%B1%D0%B6%D0%B5%D0%BD%D0%B8%D0%B5" TargetMode="External"/><Relationship Id="rId2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33678</Words>
  <Characters>191968</Characters>
  <Application>Microsoft Office Word</Application>
  <DocSecurity>0</DocSecurity>
  <Lines>1599</Lines>
  <Paragraphs>450</Paragraphs>
  <ScaleCrop>false</ScaleCrop>
  <Company>SPecialiST RePack</Company>
  <LinksUpToDate>false</LinksUpToDate>
  <CharactersWithSpaces>225196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Чистяков А.В.</cp:lastModifiedBy>
  <cp:revision>3</cp:revision>
  <cp:lastPrinted>2024-08-27T14:15:00Z</cp:lastPrinted>
  <dcterms:created xsi:type="dcterms:W3CDTF">2025-05-21T06:21:00Z</dcterms:created>
  <dcterms:modified xsi:type="dcterms:W3CDTF">2025-05-28T12:53:00Z</dcterms:modified>
</cp:coreProperties>
</file>